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4F" w:rsidRPr="00F350AC" w:rsidRDefault="00E50B4F" w:rsidP="00502832">
      <w:pPr>
        <w:spacing w:after="0" w:line="240" w:lineRule="auto"/>
        <w:rPr>
          <w:rFonts w:asciiTheme="majorHAnsi" w:eastAsia="Calibri" w:hAnsiTheme="majorHAnsi" w:cstheme="majorHAnsi"/>
          <w:lang w:val="bs-Latn-BA"/>
        </w:rPr>
      </w:pPr>
      <w:bookmarkStart w:id="0" w:name="_Hlk101706510"/>
    </w:p>
    <w:p w:rsidR="00C4384F" w:rsidRPr="00F350AC" w:rsidRDefault="00C4384F" w:rsidP="00502832">
      <w:pPr>
        <w:pBdr>
          <w:top w:val="single" w:sz="24" w:space="14" w:color="4472C4" w:themeColor="accent1"/>
          <w:bottom w:val="single" w:sz="24" w:space="8" w:color="4472C4" w:themeColor="accent1"/>
        </w:pBdr>
        <w:spacing w:after="0" w:line="240" w:lineRule="auto"/>
        <w:jc w:val="center"/>
        <w:rPr>
          <w:rStyle w:val="Emphasis"/>
          <w:rFonts w:asciiTheme="majorHAnsi" w:hAnsiTheme="majorHAnsi" w:cstheme="majorHAnsi"/>
          <w:spacing w:val="-2"/>
          <w:sz w:val="30"/>
          <w:szCs w:val="30"/>
          <w:lang w:val="bs-Latn-BA"/>
        </w:rPr>
      </w:pPr>
      <w:r w:rsidRPr="00F350AC">
        <w:rPr>
          <w:rStyle w:val="Emphasis"/>
          <w:rFonts w:asciiTheme="majorHAnsi" w:hAnsiTheme="majorHAnsi" w:cstheme="majorHAnsi"/>
          <w:spacing w:val="-2"/>
          <w:sz w:val="30"/>
          <w:szCs w:val="30"/>
          <w:lang w:val="bs-Latn-BA"/>
        </w:rPr>
        <w:t>Projekat „Podrška Evropske unije konkurentnosti poljoprivrede i ruralnom razvoju u Bosni i Hercegovini“- EU4AGRI</w:t>
      </w:r>
    </w:p>
    <w:p w:rsidR="00E50B4F" w:rsidRPr="00F350AC" w:rsidRDefault="00E50B4F" w:rsidP="00502832">
      <w:pPr>
        <w:spacing w:after="0" w:line="240" w:lineRule="auto"/>
        <w:rPr>
          <w:rFonts w:asciiTheme="majorHAnsi" w:eastAsia="Calibri" w:hAnsiTheme="majorHAnsi" w:cstheme="majorHAnsi"/>
          <w:lang w:val="bs-Latn-BA"/>
        </w:rPr>
      </w:pPr>
    </w:p>
    <w:p w:rsidR="00B211E1" w:rsidRPr="00F350AC" w:rsidRDefault="00B211E1" w:rsidP="00502832">
      <w:pPr>
        <w:spacing w:after="0" w:line="240" w:lineRule="auto"/>
        <w:rPr>
          <w:rFonts w:asciiTheme="majorHAnsi" w:eastAsia="Calibri" w:hAnsiTheme="majorHAnsi" w:cstheme="majorHAnsi"/>
          <w:lang w:val="bs-Latn-BA"/>
        </w:rPr>
      </w:pPr>
    </w:p>
    <w:p w:rsidR="00B211E1" w:rsidRPr="00F350AC" w:rsidRDefault="00B211E1" w:rsidP="00502832">
      <w:pPr>
        <w:spacing w:after="0" w:line="240" w:lineRule="auto"/>
        <w:rPr>
          <w:rFonts w:asciiTheme="majorHAnsi" w:eastAsia="Calibri" w:hAnsiTheme="majorHAnsi" w:cstheme="majorHAnsi"/>
          <w:lang w:val="bs-Latn-BA"/>
        </w:rPr>
      </w:pPr>
    </w:p>
    <w:p w:rsidR="00B211E1" w:rsidRPr="00F350AC" w:rsidRDefault="00B211E1" w:rsidP="00502832">
      <w:pPr>
        <w:spacing w:after="0" w:line="240" w:lineRule="auto"/>
        <w:rPr>
          <w:rFonts w:asciiTheme="majorHAnsi" w:eastAsia="Calibri" w:hAnsiTheme="majorHAnsi" w:cstheme="majorHAnsi"/>
          <w:lang w:val="bs-Latn-BA"/>
        </w:rPr>
      </w:pPr>
    </w:p>
    <w:p w:rsidR="00E50B4F" w:rsidRPr="00F350AC" w:rsidRDefault="00E50B4F" w:rsidP="00502832">
      <w:pPr>
        <w:spacing w:after="0" w:line="240" w:lineRule="auto"/>
        <w:rPr>
          <w:rFonts w:asciiTheme="majorHAnsi" w:eastAsia="Calibri" w:hAnsiTheme="majorHAnsi" w:cstheme="majorHAnsi"/>
          <w:b/>
          <w:sz w:val="24"/>
          <w:szCs w:val="24"/>
          <w:lang w:val="bs-Latn-BA"/>
        </w:rPr>
      </w:pPr>
    </w:p>
    <w:p w:rsidR="00202C09" w:rsidRPr="00F350AC" w:rsidRDefault="00202C09" w:rsidP="00502832">
      <w:pPr>
        <w:spacing w:after="0" w:line="240" w:lineRule="auto"/>
        <w:rPr>
          <w:rFonts w:asciiTheme="majorHAnsi" w:eastAsia="Calibri" w:hAnsiTheme="majorHAnsi" w:cstheme="majorHAnsi"/>
          <w:b/>
          <w:sz w:val="72"/>
          <w:szCs w:val="540"/>
          <w:lang w:val="bs-Latn-BA"/>
        </w:rPr>
      </w:pPr>
    </w:p>
    <w:p w:rsidR="00E50B4F" w:rsidRPr="00F350AC" w:rsidRDefault="00E50B4F" w:rsidP="00502832">
      <w:pPr>
        <w:spacing w:after="0" w:line="240" w:lineRule="auto"/>
        <w:rPr>
          <w:rFonts w:asciiTheme="majorHAnsi" w:eastAsia="Calibri" w:hAnsiTheme="majorHAnsi" w:cstheme="majorHAnsi"/>
          <w:b/>
          <w:sz w:val="72"/>
          <w:szCs w:val="540"/>
          <w:lang w:val="bs-Latn-BA"/>
        </w:rPr>
      </w:pPr>
      <w:r w:rsidRPr="00F350AC">
        <w:rPr>
          <w:rFonts w:asciiTheme="majorHAnsi" w:eastAsia="Calibri" w:hAnsiTheme="majorHAnsi" w:cstheme="majorHAnsi"/>
          <w:b/>
          <w:sz w:val="72"/>
          <w:szCs w:val="540"/>
          <w:lang w:val="bs-Latn-BA"/>
        </w:rPr>
        <w:t>Smjernice za podnosioce prijava</w:t>
      </w:r>
    </w:p>
    <w:p w:rsidR="00E50B4F" w:rsidRPr="00F350AC" w:rsidRDefault="00E50B4F" w:rsidP="00502832">
      <w:pPr>
        <w:spacing w:after="0" w:line="240" w:lineRule="auto"/>
        <w:rPr>
          <w:rFonts w:asciiTheme="majorHAnsi" w:eastAsia="Calibri" w:hAnsiTheme="majorHAnsi" w:cstheme="majorHAnsi"/>
          <w:lang w:val="bs-Latn-BA"/>
        </w:rPr>
      </w:pPr>
    </w:p>
    <w:p w:rsidR="00E50B4F" w:rsidRPr="00F350AC" w:rsidRDefault="00E50B4F" w:rsidP="00502832">
      <w:pPr>
        <w:spacing w:after="0" w:line="240" w:lineRule="auto"/>
        <w:rPr>
          <w:rFonts w:asciiTheme="majorHAnsi" w:eastAsia="Calibri" w:hAnsiTheme="majorHAnsi" w:cstheme="majorHAnsi"/>
          <w:lang w:val="bs-Latn-BA"/>
        </w:rPr>
      </w:pPr>
    </w:p>
    <w:p w:rsidR="00202C09" w:rsidRPr="00F350AC" w:rsidRDefault="00202C09" w:rsidP="00502832">
      <w:pPr>
        <w:spacing w:after="0" w:line="240" w:lineRule="auto"/>
        <w:rPr>
          <w:rFonts w:asciiTheme="majorHAnsi" w:eastAsia="Calibri" w:hAnsiTheme="majorHAnsi" w:cstheme="majorHAnsi"/>
          <w:lang w:val="bs-Latn-BA"/>
        </w:rPr>
      </w:pPr>
    </w:p>
    <w:p w:rsidR="00E50B4F" w:rsidRPr="00F350AC" w:rsidRDefault="00E50B4F" w:rsidP="00502832">
      <w:pPr>
        <w:spacing w:after="0" w:line="240" w:lineRule="auto"/>
        <w:jc w:val="both"/>
        <w:rPr>
          <w:rFonts w:asciiTheme="majorHAnsi" w:eastAsia="Calibri" w:hAnsiTheme="majorHAnsi" w:cstheme="majorHAnsi"/>
          <w:i/>
          <w:sz w:val="34"/>
          <w:szCs w:val="44"/>
          <w:lang w:val="bs-Latn-BA"/>
        </w:rPr>
      </w:pPr>
      <w:r w:rsidRPr="00F350AC">
        <w:rPr>
          <w:rFonts w:asciiTheme="majorHAnsi" w:eastAsia="Calibri" w:hAnsiTheme="majorHAnsi" w:cstheme="majorHAnsi"/>
          <w:i/>
          <w:sz w:val="34"/>
          <w:szCs w:val="44"/>
          <w:lang w:val="bs-Latn-BA"/>
        </w:rPr>
        <w:t xml:space="preserve">Poziv potencijalnim korisnicima </w:t>
      </w:r>
      <w:r w:rsidR="00E53053" w:rsidRPr="00F350AC">
        <w:rPr>
          <w:rFonts w:asciiTheme="majorHAnsi" w:eastAsia="Calibri" w:hAnsiTheme="majorHAnsi" w:cstheme="majorHAnsi"/>
          <w:i/>
          <w:sz w:val="34"/>
          <w:szCs w:val="44"/>
          <w:lang w:val="bs-Latn-BA"/>
        </w:rPr>
        <w:t>za iskazivanje interesa za</w:t>
      </w:r>
      <w:bookmarkStart w:id="1" w:name="_Hlk81981620"/>
      <w:r w:rsidRPr="00F350AC">
        <w:rPr>
          <w:rFonts w:asciiTheme="majorHAnsi" w:eastAsia="Calibri" w:hAnsiTheme="majorHAnsi" w:cstheme="majorHAnsi"/>
          <w:i/>
          <w:sz w:val="34"/>
          <w:szCs w:val="44"/>
          <w:lang w:val="bs-Latn-BA"/>
        </w:rPr>
        <w:t xml:space="preserve">mjeru podrške investicijama u </w:t>
      </w:r>
      <w:bookmarkEnd w:id="1"/>
      <w:r w:rsidRPr="00F350AC">
        <w:rPr>
          <w:rFonts w:asciiTheme="majorHAnsi" w:eastAsia="Calibri" w:hAnsiTheme="majorHAnsi" w:cstheme="majorHAnsi"/>
          <w:i/>
          <w:sz w:val="34"/>
          <w:szCs w:val="44"/>
          <w:lang w:val="bs-Latn-BA"/>
        </w:rPr>
        <w:t xml:space="preserve">diverzifikaciju ekonomskih </w:t>
      </w:r>
      <w:r w:rsidR="00B928D4" w:rsidRPr="00F350AC">
        <w:rPr>
          <w:rFonts w:asciiTheme="majorHAnsi" w:eastAsia="Calibri" w:hAnsiTheme="majorHAnsi" w:cstheme="majorHAnsi"/>
          <w:i/>
          <w:sz w:val="34"/>
          <w:szCs w:val="44"/>
          <w:lang w:val="bs-Latn-BA"/>
        </w:rPr>
        <w:t xml:space="preserve">i socijalnih </w:t>
      </w:r>
      <w:r w:rsidRPr="00F350AC">
        <w:rPr>
          <w:rFonts w:asciiTheme="majorHAnsi" w:eastAsia="Calibri" w:hAnsiTheme="majorHAnsi" w:cstheme="majorHAnsi"/>
          <w:i/>
          <w:sz w:val="34"/>
          <w:szCs w:val="44"/>
          <w:lang w:val="bs-Latn-BA"/>
        </w:rPr>
        <w:t>aktivnosti</w:t>
      </w:r>
      <w:r w:rsidR="007352F1" w:rsidRPr="00F350AC">
        <w:rPr>
          <w:rFonts w:asciiTheme="majorHAnsi" w:eastAsia="Calibri" w:hAnsiTheme="majorHAnsi" w:cstheme="majorHAnsi"/>
          <w:i/>
          <w:sz w:val="34"/>
          <w:szCs w:val="44"/>
          <w:lang w:val="bs-Latn-BA"/>
        </w:rPr>
        <w:t xml:space="preserve"> u ruralnim područjima</w:t>
      </w:r>
    </w:p>
    <w:bookmarkEnd w:id="0"/>
    <w:p w:rsidR="00E50B4F" w:rsidRPr="00F350AC" w:rsidRDefault="00E50B4F" w:rsidP="00502832">
      <w:pPr>
        <w:spacing w:after="0" w:line="240" w:lineRule="auto"/>
        <w:rPr>
          <w:rFonts w:asciiTheme="majorHAnsi" w:eastAsia="Calibri" w:hAnsiTheme="majorHAnsi" w:cstheme="majorHAnsi"/>
          <w:sz w:val="24"/>
          <w:szCs w:val="24"/>
          <w:lang w:val="bs-Latn-BA"/>
        </w:rPr>
      </w:pPr>
    </w:p>
    <w:p w:rsidR="00E50B4F" w:rsidRPr="00F350AC" w:rsidRDefault="00E50B4F" w:rsidP="00502832">
      <w:pPr>
        <w:spacing w:after="0" w:line="240" w:lineRule="auto"/>
        <w:jc w:val="center"/>
        <w:rPr>
          <w:rFonts w:asciiTheme="majorHAnsi" w:eastAsia="Calibri" w:hAnsiTheme="majorHAnsi" w:cstheme="majorHAnsi"/>
          <w:sz w:val="26"/>
          <w:szCs w:val="26"/>
          <w:lang w:val="bs-Latn-BA"/>
        </w:rPr>
      </w:pPr>
    </w:p>
    <w:p w:rsidR="00E50B4F" w:rsidRPr="00F350AC" w:rsidRDefault="00E50B4F" w:rsidP="00502832">
      <w:pPr>
        <w:spacing w:after="0" w:line="240" w:lineRule="auto"/>
        <w:jc w:val="center"/>
        <w:rPr>
          <w:rFonts w:asciiTheme="majorHAnsi" w:eastAsia="Calibri" w:hAnsiTheme="majorHAnsi" w:cstheme="majorHAnsi"/>
          <w:sz w:val="26"/>
          <w:szCs w:val="26"/>
          <w:lang w:val="bs-Latn-BA"/>
        </w:rPr>
      </w:pPr>
    </w:p>
    <w:p w:rsidR="00E50B4F" w:rsidRPr="00F350AC" w:rsidRDefault="00E50B4F" w:rsidP="00502832">
      <w:pPr>
        <w:spacing w:after="0" w:line="240" w:lineRule="auto"/>
        <w:jc w:val="center"/>
        <w:rPr>
          <w:rFonts w:asciiTheme="majorHAnsi" w:eastAsia="Calibri" w:hAnsiTheme="majorHAnsi" w:cstheme="majorHAnsi"/>
          <w:sz w:val="26"/>
          <w:szCs w:val="26"/>
          <w:lang w:val="bs-Latn-BA"/>
        </w:rPr>
      </w:pPr>
    </w:p>
    <w:p w:rsidR="000C34BC" w:rsidRPr="00F350AC" w:rsidRDefault="000C34BC" w:rsidP="00502832">
      <w:pPr>
        <w:spacing w:after="0" w:line="240" w:lineRule="auto"/>
        <w:jc w:val="center"/>
        <w:rPr>
          <w:rFonts w:asciiTheme="majorHAnsi" w:eastAsia="Calibri" w:hAnsiTheme="majorHAnsi" w:cstheme="majorHAnsi"/>
          <w:sz w:val="26"/>
          <w:szCs w:val="26"/>
          <w:lang w:val="bs-Latn-BA"/>
        </w:rPr>
      </w:pPr>
    </w:p>
    <w:p w:rsidR="000C34BC" w:rsidRPr="00F350AC" w:rsidRDefault="000C34BC" w:rsidP="00502832">
      <w:pPr>
        <w:spacing w:after="0" w:line="240" w:lineRule="auto"/>
        <w:jc w:val="center"/>
        <w:rPr>
          <w:rFonts w:asciiTheme="majorHAnsi" w:eastAsia="Calibri" w:hAnsiTheme="majorHAnsi" w:cstheme="majorHAnsi"/>
          <w:sz w:val="26"/>
          <w:szCs w:val="26"/>
          <w:lang w:val="bs-Latn-BA"/>
        </w:rPr>
      </w:pPr>
    </w:p>
    <w:p w:rsidR="000C34BC" w:rsidRPr="00F350AC" w:rsidRDefault="000C34BC" w:rsidP="00502832">
      <w:pPr>
        <w:spacing w:after="0" w:line="240" w:lineRule="auto"/>
        <w:jc w:val="center"/>
        <w:rPr>
          <w:rFonts w:asciiTheme="majorHAnsi" w:eastAsia="Calibri" w:hAnsiTheme="majorHAnsi" w:cstheme="majorHAnsi"/>
          <w:sz w:val="26"/>
          <w:szCs w:val="26"/>
          <w:lang w:val="bs-Latn-BA"/>
        </w:rPr>
      </w:pPr>
    </w:p>
    <w:p w:rsidR="000C34BC" w:rsidRPr="00F350AC" w:rsidRDefault="000C34BC" w:rsidP="00502832">
      <w:pPr>
        <w:spacing w:after="0" w:line="240" w:lineRule="auto"/>
        <w:jc w:val="center"/>
        <w:rPr>
          <w:rFonts w:asciiTheme="majorHAnsi" w:eastAsia="Calibri" w:hAnsiTheme="majorHAnsi" w:cstheme="majorHAnsi"/>
          <w:sz w:val="26"/>
          <w:szCs w:val="26"/>
          <w:lang w:val="bs-Latn-BA"/>
        </w:rPr>
      </w:pPr>
    </w:p>
    <w:p w:rsidR="000C34BC" w:rsidRPr="00F350AC" w:rsidRDefault="000C34BC" w:rsidP="00502832">
      <w:pPr>
        <w:spacing w:after="0" w:line="240" w:lineRule="auto"/>
        <w:jc w:val="center"/>
        <w:rPr>
          <w:rFonts w:asciiTheme="majorHAnsi" w:eastAsia="Calibri" w:hAnsiTheme="majorHAnsi" w:cstheme="majorHAnsi"/>
          <w:sz w:val="26"/>
          <w:szCs w:val="26"/>
          <w:lang w:val="bs-Latn-BA"/>
        </w:rPr>
      </w:pPr>
    </w:p>
    <w:p w:rsidR="000C34BC" w:rsidRPr="00F350AC" w:rsidRDefault="000C34BC" w:rsidP="00502832">
      <w:pPr>
        <w:spacing w:after="0" w:line="240" w:lineRule="auto"/>
        <w:jc w:val="center"/>
        <w:rPr>
          <w:rFonts w:asciiTheme="majorHAnsi" w:eastAsia="Calibri" w:hAnsiTheme="majorHAnsi" w:cstheme="majorHAnsi"/>
          <w:sz w:val="26"/>
          <w:szCs w:val="26"/>
          <w:lang w:val="bs-Latn-BA"/>
        </w:rPr>
      </w:pPr>
    </w:p>
    <w:p w:rsidR="00E50B4F" w:rsidRPr="00F350AC" w:rsidRDefault="00E50B4F" w:rsidP="00502832">
      <w:pPr>
        <w:spacing w:after="0" w:line="240" w:lineRule="auto"/>
        <w:jc w:val="center"/>
        <w:rPr>
          <w:rFonts w:asciiTheme="majorHAnsi" w:eastAsia="Calibri" w:hAnsiTheme="majorHAnsi" w:cstheme="majorHAnsi"/>
          <w:sz w:val="26"/>
          <w:szCs w:val="26"/>
          <w:lang w:val="bs-Latn-BA"/>
        </w:rPr>
      </w:pPr>
    </w:p>
    <w:p w:rsidR="00D87434" w:rsidRPr="00F350AC" w:rsidRDefault="00D87434" w:rsidP="00502832">
      <w:pPr>
        <w:spacing w:after="0" w:line="240" w:lineRule="auto"/>
        <w:jc w:val="center"/>
        <w:rPr>
          <w:rFonts w:asciiTheme="majorHAnsi" w:eastAsia="Calibri" w:hAnsiTheme="majorHAnsi" w:cstheme="majorHAnsi"/>
          <w:sz w:val="26"/>
          <w:szCs w:val="26"/>
          <w:lang w:val="bs-Latn-BA"/>
        </w:rPr>
      </w:pPr>
    </w:p>
    <w:p w:rsidR="000C34BC" w:rsidRPr="00F350AC" w:rsidRDefault="000C34BC" w:rsidP="00502832">
      <w:pPr>
        <w:spacing w:after="0" w:line="240" w:lineRule="auto"/>
        <w:jc w:val="center"/>
        <w:rPr>
          <w:rFonts w:asciiTheme="majorHAnsi" w:eastAsia="Calibri" w:hAnsiTheme="majorHAnsi" w:cstheme="majorHAnsi"/>
          <w:sz w:val="26"/>
          <w:szCs w:val="26"/>
          <w:lang w:val="bs-Latn-BA"/>
        </w:rPr>
      </w:pPr>
    </w:p>
    <w:p w:rsidR="00E50B4F" w:rsidRPr="00F350AC" w:rsidRDefault="00E50B4F" w:rsidP="00502832">
      <w:pPr>
        <w:spacing w:after="0" w:line="240" w:lineRule="auto"/>
        <w:jc w:val="center"/>
        <w:rPr>
          <w:rFonts w:asciiTheme="majorHAnsi" w:eastAsia="Calibri" w:hAnsiTheme="majorHAnsi" w:cstheme="majorHAnsi"/>
          <w:sz w:val="26"/>
          <w:szCs w:val="26"/>
          <w:lang w:val="bs-Latn-BA"/>
        </w:rPr>
      </w:pPr>
    </w:p>
    <w:p w:rsidR="00E50B4F" w:rsidRPr="00F350AC" w:rsidRDefault="00E50B4F" w:rsidP="00502832">
      <w:pPr>
        <w:spacing w:after="0" w:line="240" w:lineRule="auto"/>
        <w:jc w:val="center"/>
        <w:rPr>
          <w:rFonts w:asciiTheme="majorHAnsi" w:eastAsia="Calibri" w:hAnsiTheme="majorHAnsi" w:cstheme="majorHAnsi"/>
          <w:sz w:val="26"/>
          <w:szCs w:val="26"/>
          <w:lang w:val="bs-Latn-BA"/>
        </w:rPr>
      </w:pPr>
    </w:p>
    <w:p w:rsidR="00E50B4F" w:rsidRPr="00F350AC" w:rsidRDefault="00E87B34" w:rsidP="00502832">
      <w:pPr>
        <w:spacing w:after="0" w:line="240" w:lineRule="auto"/>
        <w:jc w:val="center"/>
        <w:rPr>
          <w:rFonts w:asciiTheme="majorHAnsi" w:eastAsia="Calibri" w:hAnsiTheme="majorHAnsi" w:cstheme="majorHAnsi"/>
          <w:lang w:val="bs-Latn-BA"/>
        </w:rPr>
      </w:pPr>
      <w:r w:rsidRPr="00F350AC">
        <w:rPr>
          <w:rFonts w:asciiTheme="majorHAnsi" w:eastAsia="Calibri" w:hAnsiTheme="majorHAnsi" w:cstheme="majorHAnsi"/>
          <w:lang w:val="bs-Latn-BA"/>
        </w:rPr>
        <w:t>Septembar</w:t>
      </w:r>
      <w:r w:rsidR="00E50B4F" w:rsidRPr="00F350AC">
        <w:rPr>
          <w:rFonts w:asciiTheme="majorHAnsi" w:eastAsia="Calibri" w:hAnsiTheme="majorHAnsi" w:cstheme="majorHAnsi"/>
          <w:lang w:val="bs-Latn-BA"/>
        </w:rPr>
        <w:t>, 2022. godine</w:t>
      </w:r>
    </w:p>
    <w:p w:rsidR="00502832" w:rsidRPr="00F350AC" w:rsidRDefault="00502832" w:rsidP="00502832">
      <w:pPr>
        <w:spacing w:after="0" w:line="240" w:lineRule="auto"/>
        <w:jc w:val="center"/>
        <w:rPr>
          <w:rFonts w:asciiTheme="majorHAnsi" w:eastAsia="Calibri" w:hAnsiTheme="majorHAnsi" w:cstheme="majorHAnsi"/>
          <w:lang w:val="bs-Latn-BA"/>
        </w:rPr>
      </w:pPr>
    </w:p>
    <w:p w:rsidR="00502832" w:rsidRPr="00F350AC" w:rsidRDefault="00502832" w:rsidP="00502832">
      <w:pPr>
        <w:spacing w:after="0" w:line="240" w:lineRule="auto"/>
        <w:jc w:val="center"/>
        <w:rPr>
          <w:rFonts w:asciiTheme="majorHAnsi" w:eastAsia="Calibri" w:hAnsiTheme="majorHAnsi" w:cstheme="majorHAnsi"/>
          <w:lang w:val="bs-Latn-BA"/>
        </w:rPr>
      </w:pPr>
    </w:p>
    <w:bookmarkStart w:id="2" w:name="_Toc114229641" w:displacedByCustomXml="next"/>
    <w:sdt>
      <w:sdtPr>
        <w:rPr>
          <w:rFonts w:asciiTheme="minorHAnsi" w:eastAsiaTheme="minorHAnsi" w:hAnsiTheme="minorHAnsi" w:cstheme="majorHAnsi"/>
          <w:b w:val="0"/>
          <w:sz w:val="20"/>
          <w:szCs w:val="20"/>
          <w:lang w:val="en-US"/>
        </w:rPr>
        <w:id w:val="137013715"/>
        <w:docPartObj>
          <w:docPartGallery w:val="Table of Contents"/>
          <w:docPartUnique/>
        </w:docPartObj>
      </w:sdtPr>
      <w:sdtContent>
        <w:p w:rsidR="00FB0E5D" w:rsidRPr="00382576" w:rsidRDefault="00B85D65" w:rsidP="00C12CAE">
          <w:pPr>
            <w:pStyle w:val="Heading1"/>
            <w:rPr>
              <w:rFonts w:cstheme="majorHAnsi"/>
              <w:sz w:val="32"/>
              <w:szCs w:val="32"/>
            </w:rPr>
          </w:pPr>
          <w:r w:rsidRPr="00382576">
            <w:rPr>
              <w:rFonts w:cstheme="majorHAnsi"/>
              <w:sz w:val="32"/>
              <w:szCs w:val="32"/>
            </w:rPr>
            <w:t>Sadržaj</w:t>
          </w:r>
          <w:bookmarkEnd w:id="2"/>
        </w:p>
        <w:p w:rsidR="00F04DC3" w:rsidRPr="00236B80" w:rsidRDefault="00F04DC3" w:rsidP="00236B80">
          <w:pPr>
            <w:pStyle w:val="TOC1"/>
            <w:tabs>
              <w:tab w:val="right" w:leader="dot" w:pos="9360"/>
            </w:tabs>
            <w:spacing w:after="0" w:line="240" w:lineRule="auto"/>
            <w:rPr>
              <w:rFonts w:asciiTheme="majorHAnsi" w:hAnsiTheme="majorHAnsi" w:cstheme="majorHAnsi"/>
              <w:sz w:val="20"/>
              <w:szCs w:val="20"/>
              <w:lang w:val="bs-Latn-BA"/>
            </w:rPr>
          </w:pPr>
        </w:p>
        <w:p w:rsidR="00424BEE" w:rsidRPr="00424BEE" w:rsidRDefault="00927D6F" w:rsidP="00424BEE">
          <w:pPr>
            <w:pStyle w:val="TOC1"/>
            <w:tabs>
              <w:tab w:val="right" w:leader="dot" w:pos="10214"/>
            </w:tabs>
            <w:spacing w:after="0" w:line="240" w:lineRule="auto"/>
            <w:rPr>
              <w:rFonts w:asciiTheme="majorHAnsi" w:eastAsiaTheme="minorEastAsia" w:hAnsiTheme="majorHAnsi" w:cstheme="majorHAnsi"/>
              <w:noProof/>
              <w:sz w:val="20"/>
              <w:szCs w:val="20"/>
            </w:rPr>
          </w:pPr>
          <w:r w:rsidRPr="00236B80">
            <w:rPr>
              <w:rFonts w:asciiTheme="majorHAnsi" w:hAnsiTheme="majorHAnsi" w:cstheme="majorHAnsi"/>
              <w:sz w:val="20"/>
              <w:szCs w:val="20"/>
              <w:lang w:val="bs-Latn-BA"/>
            </w:rPr>
            <w:fldChar w:fldCharType="begin"/>
          </w:r>
          <w:r w:rsidR="008624AB" w:rsidRPr="00236B80">
            <w:rPr>
              <w:rFonts w:asciiTheme="majorHAnsi" w:hAnsiTheme="majorHAnsi" w:cstheme="majorHAnsi"/>
              <w:sz w:val="20"/>
              <w:szCs w:val="20"/>
              <w:lang w:val="bs-Latn-BA"/>
            </w:rPr>
            <w:instrText>TOC \o "1-3" \h \z \u</w:instrText>
          </w:r>
          <w:r w:rsidRPr="00236B80">
            <w:rPr>
              <w:rFonts w:asciiTheme="majorHAnsi" w:hAnsiTheme="majorHAnsi" w:cstheme="majorHAnsi"/>
              <w:sz w:val="20"/>
              <w:szCs w:val="20"/>
              <w:lang w:val="bs-Latn-BA"/>
            </w:rPr>
            <w:fldChar w:fldCharType="separate"/>
          </w:r>
          <w:hyperlink w:anchor="_Toc114229641" w:history="1">
            <w:r w:rsidR="00424BEE" w:rsidRPr="00424BEE">
              <w:rPr>
                <w:rStyle w:val="Hyperlink"/>
                <w:rFonts w:asciiTheme="majorHAnsi" w:hAnsiTheme="majorHAnsi" w:cstheme="majorHAnsi"/>
                <w:noProof/>
                <w:sz w:val="20"/>
                <w:szCs w:val="20"/>
              </w:rPr>
              <w:t>Sadržaj</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_Toc114229641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2</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1"/>
            <w:tabs>
              <w:tab w:val="right" w:leader="dot" w:pos="10214"/>
            </w:tabs>
            <w:spacing w:after="0" w:line="240" w:lineRule="auto"/>
            <w:rPr>
              <w:rFonts w:asciiTheme="majorHAnsi" w:eastAsiaTheme="minorEastAsia" w:hAnsiTheme="majorHAnsi" w:cstheme="majorHAnsi"/>
              <w:noProof/>
              <w:sz w:val="20"/>
              <w:szCs w:val="20"/>
            </w:rPr>
          </w:pPr>
          <w:hyperlink w:anchor="_Toc114229642" w:history="1">
            <w:r w:rsidR="00424BEE" w:rsidRPr="00424BEE">
              <w:rPr>
                <w:rStyle w:val="Hyperlink"/>
                <w:rFonts w:asciiTheme="majorHAnsi" w:hAnsiTheme="majorHAnsi" w:cstheme="majorHAnsi"/>
                <w:noProof/>
                <w:sz w:val="20"/>
                <w:szCs w:val="20"/>
              </w:rPr>
              <w:t>Lista skraćenica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_Toc114229642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4</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1"/>
            <w:tabs>
              <w:tab w:val="left" w:pos="440"/>
              <w:tab w:val="right" w:leader="dot" w:pos="10214"/>
            </w:tabs>
            <w:spacing w:after="0" w:line="240" w:lineRule="auto"/>
            <w:rPr>
              <w:rFonts w:asciiTheme="majorHAnsi" w:eastAsiaTheme="minorEastAsia" w:hAnsiTheme="majorHAnsi" w:cstheme="majorHAnsi"/>
              <w:noProof/>
              <w:sz w:val="20"/>
              <w:szCs w:val="20"/>
            </w:rPr>
          </w:pPr>
          <w:hyperlink w:anchor="_Toc114229643" w:history="1">
            <w:r w:rsidR="00424BEE" w:rsidRPr="00424BEE">
              <w:rPr>
                <w:rStyle w:val="Hyperlink"/>
                <w:rFonts w:asciiTheme="majorHAnsi" w:hAnsiTheme="majorHAnsi" w:cstheme="majorHAnsi"/>
                <w:noProof/>
                <w:sz w:val="20"/>
                <w:szCs w:val="20"/>
              </w:rPr>
              <w:t>1.</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INFORMACIJE O JAVNOM POZIVU</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_Toc114229643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5</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44" w:history="1">
            <w:r w:rsidR="00424BEE" w:rsidRPr="00424BEE">
              <w:rPr>
                <w:rStyle w:val="Hyperlink"/>
                <w:rFonts w:asciiTheme="majorHAnsi" w:hAnsiTheme="majorHAnsi" w:cstheme="majorHAnsi"/>
                <w:noProof/>
                <w:sz w:val="20"/>
                <w:szCs w:val="20"/>
              </w:rPr>
              <w:t>1.1</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Informacija o projektu Podrška Evropske unije konkurentnosti poljoprivrede i ruralnom razvoju u Bosni i Hercegovini – EU4AGRI</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_Toc114229644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5</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45" w:history="1">
            <w:r w:rsidR="00424BEE" w:rsidRPr="00424BEE">
              <w:rPr>
                <w:rStyle w:val="Hyperlink"/>
                <w:rFonts w:asciiTheme="majorHAnsi" w:hAnsiTheme="majorHAnsi" w:cstheme="majorHAnsi"/>
                <w:noProof/>
                <w:sz w:val="20"/>
                <w:szCs w:val="20"/>
              </w:rPr>
              <w:t>1.2</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Zaštita podataka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_Toc114229645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5</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46" w:history="1">
            <w:r w:rsidR="00424BEE" w:rsidRPr="00424BEE">
              <w:rPr>
                <w:rStyle w:val="Hyperlink"/>
                <w:rFonts w:asciiTheme="majorHAnsi" w:hAnsiTheme="majorHAnsi" w:cstheme="majorHAnsi"/>
                <w:noProof/>
                <w:sz w:val="20"/>
                <w:szCs w:val="20"/>
              </w:rPr>
              <w:t>1.3</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Ciljevi javnog poziva za iskazivanja interesa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_Toc114229646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5</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47" w:history="1">
            <w:r w:rsidR="00424BEE" w:rsidRPr="00424BEE">
              <w:rPr>
                <w:rStyle w:val="Hyperlink"/>
                <w:rFonts w:asciiTheme="majorHAnsi" w:hAnsiTheme="majorHAnsi" w:cstheme="majorHAnsi"/>
                <w:noProof/>
                <w:sz w:val="20"/>
                <w:szCs w:val="20"/>
              </w:rPr>
              <w:t>1.4</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Očekivani rezultati</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_Toc114229647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6</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1"/>
            <w:tabs>
              <w:tab w:val="left" w:pos="440"/>
              <w:tab w:val="right" w:leader="dot" w:pos="10214"/>
            </w:tabs>
            <w:spacing w:after="0" w:line="240" w:lineRule="auto"/>
            <w:rPr>
              <w:rFonts w:asciiTheme="majorHAnsi" w:eastAsiaTheme="minorEastAsia" w:hAnsiTheme="majorHAnsi" w:cstheme="majorHAnsi"/>
              <w:noProof/>
              <w:sz w:val="20"/>
              <w:szCs w:val="20"/>
            </w:rPr>
          </w:pPr>
          <w:hyperlink w:anchor="_Toc114229648" w:history="1">
            <w:r w:rsidR="00424BEE" w:rsidRPr="00424BEE">
              <w:rPr>
                <w:rStyle w:val="Hyperlink"/>
                <w:rFonts w:asciiTheme="majorHAnsi" w:hAnsiTheme="majorHAnsi" w:cstheme="majorHAnsi"/>
                <w:noProof/>
                <w:sz w:val="20"/>
                <w:szCs w:val="20"/>
              </w:rPr>
              <w:t>2.</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PRAVILA JAVNOG POZIVA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_Toc114229648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6</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49" w:history="1">
            <w:r w:rsidR="00424BEE" w:rsidRPr="00424BEE">
              <w:rPr>
                <w:rStyle w:val="Hyperlink"/>
                <w:rFonts w:asciiTheme="majorHAnsi" w:hAnsiTheme="majorHAnsi" w:cstheme="majorHAnsi"/>
                <w:noProof/>
                <w:sz w:val="20"/>
                <w:szCs w:val="20"/>
              </w:rPr>
              <w:t>2.1</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Prihvatljivi podnosioci prijave i prihvatljiva prijava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_Toc114229649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6</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3"/>
            <w:tabs>
              <w:tab w:val="left" w:pos="1320"/>
              <w:tab w:val="right" w:leader="dot" w:pos="10214"/>
            </w:tabs>
            <w:spacing w:after="0" w:line="240" w:lineRule="auto"/>
            <w:rPr>
              <w:rFonts w:asciiTheme="majorHAnsi" w:eastAsiaTheme="minorEastAsia" w:hAnsiTheme="majorHAnsi" w:cstheme="majorHAnsi"/>
              <w:noProof/>
              <w:sz w:val="20"/>
              <w:szCs w:val="20"/>
            </w:rPr>
          </w:pPr>
          <w:hyperlink w:anchor="_Toc114229650" w:history="1">
            <w:r w:rsidR="00424BEE" w:rsidRPr="00424BEE">
              <w:rPr>
                <w:rStyle w:val="Hyperlink"/>
                <w:rFonts w:asciiTheme="majorHAnsi" w:hAnsiTheme="majorHAnsi" w:cstheme="majorHAnsi"/>
                <w:noProof/>
                <w:sz w:val="20"/>
                <w:szCs w:val="20"/>
                <w:lang w:val="bs-Latn-BA"/>
              </w:rPr>
              <w:t>2.1.1</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lang w:val="bs-Latn-BA"/>
              </w:rPr>
              <w:t>Prihvatljivi direktni korisnici podrške za diverzifikaciju ekonomskih aktivnosti na gazdinstvima (LOT 1)</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_Toc114229650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7</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3"/>
            <w:tabs>
              <w:tab w:val="left" w:pos="1320"/>
              <w:tab w:val="right" w:leader="dot" w:pos="10214"/>
            </w:tabs>
            <w:spacing w:after="0" w:line="240" w:lineRule="auto"/>
            <w:rPr>
              <w:rFonts w:asciiTheme="majorHAnsi" w:eastAsiaTheme="minorEastAsia" w:hAnsiTheme="majorHAnsi" w:cstheme="majorHAnsi"/>
              <w:noProof/>
              <w:sz w:val="20"/>
              <w:szCs w:val="20"/>
            </w:rPr>
          </w:pPr>
          <w:hyperlink w:anchor="_Toc114229651" w:history="1">
            <w:r w:rsidR="00424BEE" w:rsidRPr="00424BEE">
              <w:rPr>
                <w:rStyle w:val="Hyperlink"/>
                <w:rFonts w:asciiTheme="majorHAnsi" w:hAnsiTheme="majorHAnsi" w:cstheme="majorHAnsi"/>
                <w:noProof/>
                <w:sz w:val="20"/>
                <w:szCs w:val="20"/>
                <w:lang w:val="bs-Latn-BA"/>
              </w:rPr>
              <w:t>2.1.2</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lang w:val="bs-Latn-BA"/>
              </w:rPr>
              <w:t>Prihvatljivi direktni korisnici podrške za diverzifikaciju ekonomskih/socijalnih aktivnosti u ruralnim područjima (LOT 2)</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_Toc114229651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7</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52" w:history="1">
            <w:r w:rsidR="00424BEE" w:rsidRPr="00424BEE">
              <w:rPr>
                <w:rStyle w:val="Hyperlink"/>
                <w:rFonts w:asciiTheme="majorHAnsi" w:hAnsiTheme="majorHAnsi" w:cstheme="majorHAnsi"/>
                <w:noProof/>
                <w:sz w:val="20"/>
                <w:szCs w:val="20"/>
              </w:rPr>
              <w:t>2.2</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Neprihvatljivi podnosioci prijava i direktni krajnji korisnici (odnosi se na LOT1 i na LOT2)</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_Toc114229652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7</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53" w:history="1">
            <w:r w:rsidR="00424BEE" w:rsidRPr="00424BEE">
              <w:rPr>
                <w:rStyle w:val="Hyperlink"/>
                <w:rFonts w:asciiTheme="majorHAnsi" w:hAnsiTheme="majorHAnsi" w:cstheme="majorHAnsi"/>
                <w:noProof/>
                <w:sz w:val="20"/>
                <w:szCs w:val="20"/>
              </w:rPr>
              <w:t>2.3</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Prihvatljive aktivnosti korisnika podrške</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_Toc114229653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8</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3"/>
            <w:tabs>
              <w:tab w:val="left" w:pos="1320"/>
              <w:tab w:val="right" w:leader="dot" w:pos="10214"/>
            </w:tabs>
            <w:spacing w:after="0" w:line="240" w:lineRule="auto"/>
            <w:rPr>
              <w:rFonts w:asciiTheme="majorHAnsi" w:eastAsiaTheme="minorEastAsia" w:hAnsiTheme="majorHAnsi" w:cstheme="majorHAnsi"/>
              <w:noProof/>
              <w:sz w:val="20"/>
              <w:szCs w:val="20"/>
            </w:rPr>
          </w:pPr>
          <w:hyperlink w:anchor="_Toc114229654" w:history="1">
            <w:r w:rsidR="00424BEE" w:rsidRPr="00424BEE">
              <w:rPr>
                <w:rStyle w:val="Hyperlink"/>
                <w:rFonts w:asciiTheme="majorHAnsi" w:hAnsiTheme="majorHAnsi" w:cstheme="majorHAnsi"/>
                <w:noProof/>
                <w:sz w:val="20"/>
                <w:szCs w:val="20"/>
                <w:lang w:val="bs-Latn-BA"/>
              </w:rPr>
              <w:t>2.3.1</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lang w:val="bs-Latn-BA"/>
              </w:rPr>
              <w:t>Prihvatljive aktivnosti za korisnike podrške ekonomskih aktivnosti na gazdinstvima (LOT 1)</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_Toc114229654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8</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3"/>
            <w:tabs>
              <w:tab w:val="left" w:pos="1320"/>
              <w:tab w:val="right" w:leader="dot" w:pos="10214"/>
            </w:tabs>
            <w:spacing w:after="0" w:line="240" w:lineRule="auto"/>
            <w:rPr>
              <w:rFonts w:asciiTheme="majorHAnsi" w:eastAsiaTheme="minorEastAsia" w:hAnsiTheme="majorHAnsi" w:cstheme="majorHAnsi"/>
              <w:noProof/>
              <w:sz w:val="20"/>
              <w:szCs w:val="20"/>
            </w:rPr>
          </w:pPr>
          <w:hyperlink w:anchor="_Toc114229655" w:history="1">
            <w:r w:rsidR="00424BEE" w:rsidRPr="00424BEE">
              <w:rPr>
                <w:rStyle w:val="Hyperlink"/>
                <w:rFonts w:asciiTheme="majorHAnsi" w:hAnsiTheme="majorHAnsi" w:cstheme="majorHAnsi"/>
                <w:noProof/>
                <w:sz w:val="20"/>
                <w:szCs w:val="20"/>
                <w:lang w:val="bs-Latn-BA"/>
              </w:rPr>
              <w:t>2.3.2</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lang w:val="bs-Latn-BA"/>
              </w:rPr>
              <w:t>Prihvatljive aktivnosti za korisnike podrške za ekonomske/socijalne aktivnosti u ruralnim područjima (LOT 2)</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_Toc114229655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10</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56" w:history="1">
            <w:r w:rsidR="00424BEE" w:rsidRPr="00424BEE">
              <w:rPr>
                <w:rStyle w:val="Hyperlink"/>
                <w:rFonts w:asciiTheme="majorHAnsi" w:hAnsiTheme="majorHAnsi" w:cstheme="majorHAnsi"/>
                <w:noProof/>
                <w:sz w:val="20"/>
                <w:szCs w:val="20"/>
              </w:rPr>
              <w:t>2.4</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Iznos raspoloživih sredstava i pojedinačni iznosi raspodjele sredstava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_Toc114229656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10</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57" w:history="1">
            <w:r w:rsidR="00424BEE" w:rsidRPr="00424BEE">
              <w:rPr>
                <w:rStyle w:val="Hyperlink"/>
                <w:rFonts w:asciiTheme="majorHAnsi" w:hAnsiTheme="majorHAnsi" w:cstheme="majorHAnsi"/>
                <w:noProof/>
                <w:sz w:val="20"/>
                <w:szCs w:val="20"/>
              </w:rPr>
              <w:t>2.5</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Prihvatljiva geografska regija za projekte</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_Toc114229657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11</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58" w:history="1">
            <w:r w:rsidR="00424BEE" w:rsidRPr="00424BEE">
              <w:rPr>
                <w:rStyle w:val="Hyperlink"/>
                <w:rFonts w:asciiTheme="majorHAnsi" w:hAnsiTheme="majorHAnsi" w:cstheme="majorHAnsi"/>
                <w:noProof/>
                <w:sz w:val="20"/>
                <w:szCs w:val="20"/>
              </w:rPr>
              <w:t>2.6</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Zahtjevi za ispunjenje standarda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_Toc114229658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11</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59" w:history="1">
            <w:r w:rsidR="00424BEE" w:rsidRPr="00424BEE">
              <w:rPr>
                <w:rStyle w:val="Hyperlink"/>
                <w:rFonts w:asciiTheme="majorHAnsi" w:hAnsiTheme="majorHAnsi" w:cstheme="majorHAnsi"/>
                <w:noProof/>
                <w:sz w:val="20"/>
                <w:szCs w:val="20"/>
              </w:rPr>
              <w:t>2.7</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Kriteriji za ocjenu podnesenih prijava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_Toc114229659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11</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3"/>
            <w:tabs>
              <w:tab w:val="left" w:pos="1320"/>
              <w:tab w:val="right" w:leader="dot" w:pos="10214"/>
            </w:tabs>
            <w:spacing w:after="0" w:line="240" w:lineRule="auto"/>
            <w:rPr>
              <w:rFonts w:asciiTheme="majorHAnsi" w:eastAsiaTheme="minorEastAsia" w:hAnsiTheme="majorHAnsi" w:cstheme="majorHAnsi"/>
              <w:noProof/>
              <w:sz w:val="20"/>
              <w:szCs w:val="20"/>
            </w:rPr>
          </w:pPr>
          <w:hyperlink w:anchor="_Toc114229660" w:history="1">
            <w:r w:rsidR="00424BEE" w:rsidRPr="00424BEE">
              <w:rPr>
                <w:rStyle w:val="Hyperlink"/>
                <w:rFonts w:asciiTheme="majorHAnsi" w:hAnsiTheme="majorHAnsi" w:cstheme="majorHAnsi"/>
                <w:noProof/>
                <w:sz w:val="20"/>
                <w:szCs w:val="20"/>
                <w:lang w:val="bs-Latn-BA"/>
              </w:rPr>
              <w:t>2.7.1</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lang w:val="bs-Latn-BA"/>
              </w:rPr>
              <w:t>Opći kriteriji prihvatljivosti koncepta projektnog koji podnosi JLS</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_Toc114229660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11</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3"/>
            <w:tabs>
              <w:tab w:val="left" w:pos="1320"/>
              <w:tab w:val="right" w:leader="dot" w:pos="10214"/>
            </w:tabs>
            <w:spacing w:after="0" w:line="240" w:lineRule="auto"/>
            <w:rPr>
              <w:rFonts w:asciiTheme="majorHAnsi" w:eastAsiaTheme="minorEastAsia" w:hAnsiTheme="majorHAnsi" w:cstheme="majorHAnsi"/>
              <w:noProof/>
              <w:sz w:val="20"/>
              <w:szCs w:val="20"/>
            </w:rPr>
          </w:pPr>
          <w:hyperlink w:anchor="_Toc114229661" w:history="1">
            <w:r w:rsidR="00424BEE" w:rsidRPr="00424BEE">
              <w:rPr>
                <w:rStyle w:val="Hyperlink"/>
                <w:rFonts w:asciiTheme="majorHAnsi" w:hAnsiTheme="majorHAnsi" w:cstheme="majorHAnsi"/>
                <w:noProof/>
                <w:sz w:val="20"/>
                <w:szCs w:val="20"/>
                <w:lang w:val="bs-Latn-BA"/>
              </w:rPr>
              <w:t>2.7.2</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lang w:val="bs-Latn-BA"/>
              </w:rPr>
              <w:t>Opći kriteriji prihvatljivosti pojedinačnih direktnih korisnika podrške</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_Toc114229661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12</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62" w:history="1">
            <w:r w:rsidR="00424BEE" w:rsidRPr="00424BEE">
              <w:rPr>
                <w:rStyle w:val="Hyperlink"/>
                <w:rFonts w:asciiTheme="majorHAnsi" w:hAnsiTheme="majorHAnsi" w:cstheme="majorHAnsi"/>
                <w:noProof/>
                <w:sz w:val="20"/>
                <w:szCs w:val="20"/>
              </w:rPr>
              <w:t>2.8</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Prihvatljive investicije</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_Toc114229662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13</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3"/>
            <w:tabs>
              <w:tab w:val="left" w:pos="1320"/>
              <w:tab w:val="right" w:leader="dot" w:pos="10214"/>
            </w:tabs>
            <w:spacing w:after="0" w:line="240" w:lineRule="auto"/>
            <w:rPr>
              <w:rFonts w:asciiTheme="majorHAnsi" w:eastAsiaTheme="minorEastAsia" w:hAnsiTheme="majorHAnsi" w:cstheme="majorHAnsi"/>
              <w:noProof/>
              <w:sz w:val="20"/>
              <w:szCs w:val="20"/>
            </w:rPr>
          </w:pPr>
          <w:hyperlink w:anchor="_Toc114229663" w:history="1">
            <w:r w:rsidR="00424BEE" w:rsidRPr="00424BEE">
              <w:rPr>
                <w:rStyle w:val="Hyperlink"/>
                <w:rFonts w:asciiTheme="majorHAnsi" w:hAnsiTheme="majorHAnsi" w:cstheme="majorHAnsi"/>
                <w:noProof/>
                <w:sz w:val="20"/>
                <w:szCs w:val="20"/>
                <w:lang w:val="bs-Latn-BA"/>
              </w:rPr>
              <w:t>2.8.1</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lang w:val="bs-Latn-BA"/>
              </w:rPr>
              <w:t>Prihvatljive investicije/troškovi za LOT 1 – podrška diverzifikaciji ekonomskih aktivnosti na gazdinstvima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_Toc114229663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13</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3"/>
            <w:tabs>
              <w:tab w:val="left" w:pos="1320"/>
              <w:tab w:val="right" w:leader="dot" w:pos="10214"/>
            </w:tabs>
            <w:spacing w:after="0" w:line="240" w:lineRule="auto"/>
            <w:rPr>
              <w:rFonts w:asciiTheme="majorHAnsi" w:eastAsiaTheme="minorEastAsia" w:hAnsiTheme="majorHAnsi" w:cstheme="majorHAnsi"/>
              <w:noProof/>
              <w:sz w:val="20"/>
              <w:szCs w:val="20"/>
            </w:rPr>
          </w:pPr>
          <w:hyperlink w:anchor="_Toc114229664" w:history="1">
            <w:r w:rsidR="00424BEE" w:rsidRPr="00424BEE">
              <w:rPr>
                <w:rStyle w:val="Hyperlink"/>
                <w:rFonts w:asciiTheme="majorHAnsi" w:hAnsiTheme="majorHAnsi" w:cstheme="majorHAnsi"/>
                <w:noProof/>
                <w:sz w:val="20"/>
                <w:szCs w:val="20"/>
                <w:lang w:val="bs-Latn-BA"/>
              </w:rPr>
              <w:t>2.8.2</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lang w:val="bs-Latn-BA"/>
              </w:rPr>
              <w:t>Prihvatljive investicije/troškovi za LOT 2 – podrška diverzifikaciji ekonomskih/socijalnih aktivnosti u ruralnim područjima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_Toc114229664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13</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65" w:history="1">
            <w:r w:rsidR="00424BEE" w:rsidRPr="00424BEE">
              <w:rPr>
                <w:rStyle w:val="Hyperlink"/>
                <w:rFonts w:asciiTheme="majorHAnsi" w:hAnsiTheme="majorHAnsi" w:cstheme="majorHAnsi"/>
                <w:noProof/>
                <w:sz w:val="20"/>
                <w:szCs w:val="20"/>
              </w:rPr>
              <w:t>2.9</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Neprihvatljive investicije i troškove</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_Toc114229665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13</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66" w:history="1">
            <w:r w:rsidR="00424BEE" w:rsidRPr="00424BEE">
              <w:rPr>
                <w:rStyle w:val="Hyperlink"/>
                <w:rFonts w:asciiTheme="majorHAnsi" w:hAnsiTheme="majorHAnsi" w:cstheme="majorHAnsi"/>
                <w:noProof/>
                <w:sz w:val="20"/>
                <w:szCs w:val="20"/>
              </w:rPr>
              <w:t>2.10</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Sadržaj ponude</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_Toc114229666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14</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67" w:history="1">
            <w:r w:rsidR="00424BEE" w:rsidRPr="00424BEE">
              <w:rPr>
                <w:rStyle w:val="Hyperlink"/>
                <w:rFonts w:asciiTheme="majorHAnsi" w:hAnsiTheme="majorHAnsi" w:cstheme="majorHAnsi"/>
                <w:noProof/>
                <w:sz w:val="20"/>
                <w:szCs w:val="20"/>
              </w:rPr>
              <w:t>2.11</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Lista prihvatljivih zemalja porijekla kupljene robe</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_Toc114229667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14</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68" w:history="1">
            <w:r w:rsidR="00424BEE" w:rsidRPr="00424BEE">
              <w:rPr>
                <w:rStyle w:val="Hyperlink"/>
                <w:rFonts w:asciiTheme="majorHAnsi" w:hAnsiTheme="majorHAnsi" w:cstheme="majorHAnsi"/>
                <w:noProof/>
                <w:sz w:val="20"/>
                <w:szCs w:val="20"/>
              </w:rPr>
              <w:t>2.12</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Rokovi za završetak predloženog projekta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_Toc114229668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15</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1"/>
            <w:tabs>
              <w:tab w:val="left" w:pos="440"/>
              <w:tab w:val="right" w:leader="dot" w:pos="10214"/>
            </w:tabs>
            <w:spacing w:after="0" w:line="240" w:lineRule="auto"/>
            <w:rPr>
              <w:rFonts w:asciiTheme="majorHAnsi" w:eastAsiaTheme="minorEastAsia" w:hAnsiTheme="majorHAnsi" w:cstheme="majorHAnsi"/>
              <w:noProof/>
              <w:sz w:val="20"/>
              <w:szCs w:val="20"/>
            </w:rPr>
          </w:pPr>
          <w:hyperlink w:anchor="_Toc114229669" w:history="1">
            <w:r w:rsidR="00424BEE" w:rsidRPr="00424BEE">
              <w:rPr>
                <w:rStyle w:val="Hyperlink"/>
                <w:rFonts w:asciiTheme="majorHAnsi" w:hAnsiTheme="majorHAnsi" w:cstheme="majorHAnsi"/>
                <w:noProof/>
                <w:sz w:val="20"/>
                <w:szCs w:val="20"/>
              </w:rPr>
              <w:t>3.</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NAČIN PODNOŠENJA PRIJAVA I NJIHOVO OCJENJIVANJE</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_Toc114229669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15</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70" w:history="1">
            <w:r w:rsidR="00424BEE" w:rsidRPr="00424BEE">
              <w:rPr>
                <w:rStyle w:val="Hyperlink"/>
                <w:rFonts w:asciiTheme="majorHAnsi" w:hAnsiTheme="majorHAnsi" w:cstheme="majorHAnsi"/>
                <w:noProof/>
                <w:sz w:val="20"/>
                <w:szCs w:val="20"/>
              </w:rPr>
              <w:t>3.1</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Potrebna dokumentacija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_Toc114229670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15</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71" w:history="1">
            <w:r w:rsidR="00424BEE" w:rsidRPr="00424BEE">
              <w:rPr>
                <w:rStyle w:val="Hyperlink"/>
                <w:rFonts w:asciiTheme="majorHAnsi" w:hAnsiTheme="majorHAnsi" w:cstheme="majorHAnsi"/>
                <w:noProof/>
                <w:sz w:val="20"/>
                <w:szCs w:val="20"/>
              </w:rPr>
              <w:t>3.2</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Način dostave prijave</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_Toc114229671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17</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72" w:history="1">
            <w:r w:rsidR="00424BEE" w:rsidRPr="00424BEE">
              <w:rPr>
                <w:rStyle w:val="Hyperlink"/>
                <w:rFonts w:asciiTheme="majorHAnsi" w:hAnsiTheme="majorHAnsi" w:cstheme="majorHAnsi"/>
                <w:noProof/>
                <w:sz w:val="20"/>
                <w:szCs w:val="20"/>
              </w:rPr>
              <w:t>3.3</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Krajnji rok za podnošenje prijava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_Toc114229672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17</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73" w:history="1">
            <w:r w:rsidR="00424BEE" w:rsidRPr="00424BEE">
              <w:rPr>
                <w:rStyle w:val="Hyperlink"/>
                <w:rFonts w:asciiTheme="majorHAnsi" w:hAnsiTheme="majorHAnsi" w:cstheme="majorHAnsi"/>
                <w:noProof/>
                <w:sz w:val="20"/>
                <w:szCs w:val="20"/>
              </w:rPr>
              <w:t>3.4</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Dodatne informacije</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_Toc114229673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17</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74" w:history="1">
            <w:r w:rsidR="00424BEE" w:rsidRPr="00424BEE">
              <w:rPr>
                <w:rStyle w:val="Hyperlink"/>
                <w:rFonts w:asciiTheme="majorHAnsi" w:hAnsiTheme="majorHAnsi" w:cstheme="majorHAnsi"/>
                <w:noProof/>
                <w:sz w:val="20"/>
                <w:szCs w:val="20"/>
              </w:rPr>
              <w:t>3.5</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Informisanje potencijalnih podnosioca prijava o javnom pozivu</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_Toc114229674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18</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1"/>
            <w:tabs>
              <w:tab w:val="left" w:pos="440"/>
              <w:tab w:val="right" w:leader="dot" w:pos="10214"/>
            </w:tabs>
            <w:spacing w:after="0" w:line="240" w:lineRule="auto"/>
            <w:rPr>
              <w:rFonts w:asciiTheme="majorHAnsi" w:eastAsiaTheme="minorEastAsia" w:hAnsiTheme="majorHAnsi" w:cstheme="majorHAnsi"/>
              <w:noProof/>
              <w:sz w:val="20"/>
              <w:szCs w:val="20"/>
            </w:rPr>
          </w:pPr>
          <w:hyperlink w:anchor="_Toc114229675" w:history="1">
            <w:r w:rsidR="00424BEE" w:rsidRPr="00424BEE">
              <w:rPr>
                <w:rStyle w:val="Hyperlink"/>
                <w:rFonts w:asciiTheme="majorHAnsi" w:hAnsiTheme="majorHAnsi" w:cstheme="majorHAnsi"/>
                <w:noProof/>
                <w:sz w:val="20"/>
                <w:szCs w:val="20"/>
              </w:rPr>
              <w:t>4.</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BODOVANJE I ODABIR KORISNIKA SREDSTAVA MJERE PODRŠKE</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_Toc114229675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18</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76" w:history="1">
            <w:r w:rsidR="00424BEE" w:rsidRPr="00424BEE">
              <w:rPr>
                <w:rStyle w:val="Hyperlink"/>
                <w:rFonts w:asciiTheme="majorHAnsi" w:hAnsiTheme="majorHAnsi" w:cstheme="majorHAnsi"/>
                <w:noProof/>
                <w:sz w:val="20"/>
                <w:szCs w:val="20"/>
                <w:lang w:eastAsia="en-GB"/>
              </w:rPr>
              <w:t>4.1</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lang w:eastAsia="en-GB"/>
              </w:rPr>
              <w:t>Korak 1: Otvaranje pristiglih prijava, provjera administrativne usklađenosti i ispunjenosti općih i kriterija prihvatljivosti</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_Toc114229676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18</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77" w:history="1">
            <w:r w:rsidR="00424BEE" w:rsidRPr="00424BEE">
              <w:rPr>
                <w:rStyle w:val="Hyperlink"/>
                <w:rFonts w:asciiTheme="majorHAnsi" w:hAnsiTheme="majorHAnsi" w:cstheme="majorHAnsi"/>
                <w:noProof/>
                <w:sz w:val="20"/>
                <w:szCs w:val="20"/>
                <w:lang w:eastAsia="en-GB"/>
              </w:rPr>
              <w:t>4.2</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lang w:eastAsia="en-GB"/>
              </w:rPr>
              <w:t>Korak 2: Bodovanje prijava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_Toc114229677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18</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3"/>
            <w:tabs>
              <w:tab w:val="left" w:pos="1320"/>
              <w:tab w:val="right" w:leader="dot" w:pos="10214"/>
            </w:tabs>
            <w:spacing w:after="0" w:line="240" w:lineRule="auto"/>
            <w:rPr>
              <w:rFonts w:asciiTheme="majorHAnsi" w:eastAsiaTheme="minorEastAsia" w:hAnsiTheme="majorHAnsi" w:cstheme="majorHAnsi"/>
              <w:noProof/>
              <w:sz w:val="20"/>
              <w:szCs w:val="20"/>
            </w:rPr>
          </w:pPr>
          <w:hyperlink w:anchor="_Toc114229678" w:history="1">
            <w:r w:rsidR="00424BEE" w:rsidRPr="00424BEE">
              <w:rPr>
                <w:rStyle w:val="Hyperlink"/>
                <w:rFonts w:asciiTheme="majorHAnsi" w:hAnsiTheme="majorHAnsi" w:cstheme="majorHAnsi"/>
                <w:noProof/>
                <w:sz w:val="20"/>
                <w:szCs w:val="20"/>
                <w:lang w:val="bs-Latn-BA"/>
              </w:rPr>
              <w:t>4.2.1</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lang w:val="bs-Latn-BA"/>
              </w:rPr>
              <w:t>Bodovanje po LOT1</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_Toc114229678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19</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3"/>
            <w:tabs>
              <w:tab w:val="left" w:pos="1320"/>
              <w:tab w:val="right" w:leader="dot" w:pos="10214"/>
            </w:tabs>
            <w:spacing w:after="0" w:line="240" w:lineRule="auto"/>
            <w:rPr>
              <w:rFonts w:asciiTheme="majorHAnsi" w:eastAsiaTheme="minorEastAsia" w:hAnsiTheme="majorHAnsi" w:cstheme="majorHAnsi"/>
              <w:noProof/>
              <w:sz w:val="20"/>
              <w:szCs w:val="20"/>
            </w:rPr>
          </w:pPr>
          <w:hyperlink w:anchor="_Toc114229679" w:history="1">
            <w:r w:rsidR="00424BEE" w:rsidRPr="00424BEE">
              <w:rPr>
                <w:rStyle w:val="Hyperlink"/>
                <w:rFonts w:asciiTheme="majorHAnsi" w:hAnsiTheme="majorHAnsi" w:cstheme="majorHAnsi"/>
                <w:noProof/>
                <w:sz w:val="20"/>
                <w:szCs w:val="20"/>
                <w:lang w:val="bs-Latn-BA"/>
              </w:rPr>
              <w:t>4.2.2</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lang w:val="bs-Latn-BA"/>
              </w:rPr>
              <w:t>Bodovanje po LOT 2</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_Toc114229679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21</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3"/>
            <w:tabs>
              <w:tab w:val="left" w:pos="1320"/>
              <w:tab w:val="right" w:leader="dot" w:pos="10214"/>
            </w:tabs>
            <w:spacing w:after="0" w:line="240" w:lineRule="auto"/>
            <w:rPr>
              <w:rFonts w:asciiTheme="majorHAnsi" w:eastAsiaTheme="minorEastAsia" w:hAnsiTheme="majorHAnsi" w:cstheme="majorHAnsi"/>
              <w:noProof/>
              <w:sz w:val="20"/>
              <w:szCs w:val="20"/>
            </w:rPr>
          </w:pPr>
          <w:hyperlink w:anchor="_Toc114229680" w:history="1">
            <w:r w:rsidR="00424BEE" w:rsidRPr="00424BEE">
              <w:rPr>
                <w:rStyle w:val="Hyperlink"/>
                <w:rFonts w:asciiTheme="majorHAnsi" w:hAnsiTheme="majorHAnsi" w:cstheme="majorHAnsi"/>
                <w:noProof/>
                <w:sz w:val="20"/>
                <w:szCs w:val="20"/>
                <w:lang w:val="bs-Latn-BA"/>
              </w:rPr>
              <w:t>4.2.3</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lang w:val="bs-Latn-BA"/>
              </w:rPr>
              <w:t>Rangiranje prijava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_Toc114229680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24</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81" w:history="1">
            <w:r w:rsidR="00424BEE" w:rsidRPr="00424BEE">
              <w:rPr>
                <w:rStyle w:val="Hyperlink"/>
                <w:rFonts w:asciiTheme="majorHAnsi" w:hAnsiTheme="majorHAnsi" w:cstheme="majorHAnsi"/>
                <w:noProof/>
                <w:sz w:val="20"/>
                <w:szCs w:val="20"/>
              </w:rPr>
              <w:t>4.3</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eastAsia="Calibri" w:hAnsiTheme="majorHAnsi" w:cstheme="majorHAnsi"/>
                <w:noProof/>
                <w:sz w:val="20"/>
                <w:szCs w:val="20"/>
                <w:lang w:eastAsia="en-GB"/>
              </w:rPr>
              <w:t xml:space="preserve">Korak 3: </w:t>
            </w:r>
            <w:r w:rsidR="00424BEE" w:rsidRPr="00424BEE">
              <w:rPr>
                <w:rStyle w:val="Hyperlink"/>
                <w:rFonts w:asciiTheme="majorHAnsi" w:hAnsiTheme="majorHAnsi" w:cstheme="majorHAnsi"/>
                <w:noProof/>
                <w:sz w:val="20"/>
                <w:szCs w:val="20"/>
              </w:rPr>
              <w:t>Posjeta na terenu</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_Toc114229681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25</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2"/>
            <w:tabs>
              <w:tab w:val="left" w:pos="880"/>
              <w:tab w:val="right" w:leader="dot" w:pos="10214"/>
            </w:tabs>
            <w:spacing w:after="0" w:line="240" w:lineRule="auto"/>
            <w:rPr>
              <w:rFonts w:asciiTheme="majorHAnsi" w:eastAsiaTheme="minorEastAsia" w:hAnsiTheme="majorHAnsi" w:cstheme="majorHAnsi"/>
              <w:noProof/>
              <w:sz w:val="20"/>
              <w:szCs w:val="20"/>
            </w:rPr>
          </w:pPr>
          <w:hyperlink w:anchor="_Toc114229682" w:history="1">
            <w:r w:rsidR="00424BEE" w:rsidRPr="00424BEE">
              <w:rPr>
                <w:rStyle w:val="Hyperlink"/>
                <w:rFonts w:asciiTheme="majorHAnsi" w:hAnsiTheme="majorHAnsi" w:cstheme="majorHAnsi"/>
                <w:noProof/>
                <w:sz w:val="20"/>
                <w:szCs w:val="20"/>
                <w:lang w:eastAsia="en-GB"/>
              </w:rPr>
              <w:t>4.4</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 xml:space="preserve">Korak 4: </w:t>
            </w:r>
            <w:r w:rsidR="00424BEE" w:rsidRPr="00424BEE">
              <w:rPr>
                <w:rStyle w:val="Hyperlink"/>
                <w:rFonts w:asciiTheme="majorHAnsi" w:hAnsiTheme="majorHAnsi" w:cstheme="majorHAnsi"/>
                <w:noProof/>
                <w:sz w:val="20"/>
                <w:szCs w:val="20"/>
                <w:lang w:eastAsia="en-GB"/>
              </w:rPr>
              <w:t>Ocjenjivanje finalnog projektnog prijedloga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_Toc114229682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25</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1"/>
            <w:tabs>
              <w:tab w:val="left" w:pos="440"/>
              <w:tab w:val="right" w:leader="dot" w:pos="10214"/>
            </w:tabs>
            <w:spacing w:after="0" w:line="240" w:lineRule="auto"/>
            <w:rPr>
              <w:rFonts w:asciiTheme="majorHAnsi" w:eastAsiaTheme="minorEastAsia" w:hAnsiTheme="majorHAnsi" w:cstheme="majorHAnsi"/>
              <w:noProof/>
              <w:sz w:val="20"/>
              <w:szCs w:val="20"/>
            </w:rPr>
          </w:pPr>
          <w:hyperlink w:anchor="_Toc114229683" w:history="1">
            <w:r w:rsidR="00424BEE" w:rsidRPr="00424BEE">
              <w:rPr>
                <w:rStyle w:val="Hyperlink"/>
                <w:rFonts w:asciiTheme="majorHAnsi" w:hAnsiTheme="majorHAnsi" w:cstheme="majorHAnsi"/>
                <w:noProof/>
                <w:sz w:val="20"/>
                <w:szCs w:val="20"/>
              </w:rPr>
              <w:t>5.</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OBAVIJEST O REZULTATIMA POZIVA ZA IZRAŽAVANJE INTERESA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_Toc114229683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25</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1"/>
            <w:tabs>
              <w:tab w:val="left" w:pos="440"/>
              <w:tab w:val="right" w:leader="dot" w:pos="10214"/>
            </w:tabs>
            <w:spacing w:after="0" w:line="240" w:lineRule="auto"/>
            <w:rPr>
              <w:rFonts w:asciiTheme="majorHAnsi" w:eastAsiaTheme="minorEastAsia" w:hAnsiTheme="majorHAnsi" w:cstheme="majorHAnsi"/>
              <w:noProof/>
              <w:sz w:val="20"/>
              <w:szCs w:val="20"/>
            </w:rPr>
          </w:pPr>
          <w:hyperlink w:anchor="_Toc114229684" w:history="1">
            <w:r w:rsidR="00424BEE" w:rsidRPr="00424BEE">
              <w:rPr>
                <w:rStyle w:val="Hyperlink"/>
                <w:rFonts w:asciiTheme="majorHAnsi" w:hAnsiTheme="majorHAnsi" w:cstheme="majorHAnsi"/>
                <w:noProof/>
                <w:sz w:val="20"/>
                <w:szCs w:val="20"/>
              </w:rPr>
              <w:t>6.</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ODLUKA O DODJELI SREDSTAVA I POTPISIVANJE UGOVORA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_Toc114229684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26</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1"/>
            <w:tabs>
              <w:tab w:val="left" w:pos="440"/>
              <w:tab w:val="right" w:leader="dot" w:pos="10214"/>
            </w:tabs>
            <w:spacing w:after="0" w:line="240" w:lineRule="auto"/>
            <w:rPr>
              <w:rFonts w:asciiTheme="majorHAnsi" w:eastAsiaTheme="minorEastAsia" w:hAnsiTheme="majorHAnsi" w:cstheme="majorHAnsi"/>
              <w:noProof/>
              <w:sz w:val="20"/>
              <w:szCs w:val="20"/>
            </w:rPr>
          </w:pPr>
          <w:hyperlink w:anchor="_Toc114229685" w:history="1">
            <w:r w:rsidR="00424BEE" w:rsidRPr="00424BEE">
              <w:rPr>
                <w:rStyle w:val="Hyperlink"/>
                <w:rFonts w:asciiTheme="majorHAnsi" w:hAnsiTheme="majorHAnsi" w:cstheme="majorHAnsi"/>
                <w:noProof/>
                <w:sz w:val="20"/>
                <w:szCs w:val="20"/>
              </w:rPr>
              <w:t>7.</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NAČIN ISPLATE SREDSTAVA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_Toc114229685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27</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1"/>
            <w:tabs>
              <w:tab w:val="left" w:pos="440"/>
              <w:tab w:val="right" w:leader="dot" w:pos="10214"/>
            </w:tabs>
            <w:spacing w:after="0" w:line="240" w:lineRule="auto"/>
            <w:rPr>
              <w:rFonts w:asciiTheme="majorHAnsi" w:eastAsiaTheme="minorEastAsia" w:hAnsiTheme="majorHAnsi" w:cstheme="majorHAnsi"/>
              <w:noProof/>
              <w:sz w:val="20"/>
              <w:szCs w:val="20"/>
            </w:rPr>
          </w:pPr>
          <w:hyperlink w:anchor="_Toc114229686" w:history="1">
            <w:r w:rsidR="00424BEE" w:rsidRPr="00424BEE">
              <w:rPr>
                <w:rStyle w:val="Hyperlink"/>
                <w:rFonts w:asciiTheme="majorHAnsi" w:hAnsiTheme="majorHAnsi" w:cstheme="majorHAnsi"/>
                <w:noProof/>
                <w:sz w:val="20"/>
                <w:szCs w:val="20"/>
              </w:rPr>
              <w:t>8.</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PODRŠKA U TOKU REALIZACIJE INVESTICIJA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_Toc114229686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27</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1"/>
            <w:tabs>
              <w:tab w:val="left" w:pos="440"/>
              <w:tab w:val="right" w:leader="dot" w:pos="10214"/>
            </w:tabs>
            <w:spacing w:after="0" w:line="240" w:lineRule="auto"/>
            <w:rPr>
              <w:rFonts w:asciiTheme="majorHAnsi" w:eastAsiaTheme="minorEastAsia" w:hAnsiTheme="majorHAnsi" w:cstheme="majorHAnsi"/>
              <w:noProof/>
              <w:sz w:val="20"/>
              <w:szCs w:val="20"/>
            </w:rPr>
          </w:pPr>
          <w:hyperlink w:anchor="_Toc114229687" w:history="1">
            <w:r w:rsidR="00424BEE" w:rsidRPr="00424BEE">
              <w:rPr>
                <w:rStyle w:val="Hyperlink"/>
                <w:rFonts w:asciiTheme="majorHAnsi" w:hAnsiTheme="majorHAnsi" w:cstheme="majorHAnsi"/>
                <w:noProof/>
                <w:sz w:val="20"/>
                <w:szCs w:val="20"/>
              </w:rPr>
              <w:t>9.</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IZVJEŠTAVANJE I PRAVDANJE TROŠKOVA ZA PREDMETNU INVESTICIJU</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_Toc114229687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27</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1"/>
            <w:tabs>
              <w:tab w:val="left" w:pos="660"/>
              <w:tab w:val="right" w:leader="dot" w:pos="10214"/>
            </w:tabs>
            <w:spacing w:after="0" w:line="240" w:lineRule="auto"/>
            <w:rPr>
              <w:rFonts w:asciiTheme="majorHAnsi" w:eastAsiaTheme="minorEastAsia" w:hAnsiTheme="majorHAnsi" w:cstheme="majorHAnsi"/>
              <w:noProof/>
              <w:sz w:val="20"/>
              <w:szCs w:val="20"/>
            </w:rPr>
          </w:pPr>
          <w:hyperlink w:anchor="_Toc114229688" w:history="1">
            <w:r w:rsidR="00424BEE" w:rsidRPr="00424BEE">
              <w:rPr>
                <w:rStyle w:val="Hyperlink"/>
                <w:rFonts w:asciiTheme="majorHAnsi" w:hAnsiTheme="majorHAnsi" w:cstheme="majorHAnsi"/>
                <w:noProof/>
                <w:sz w:val="20"/>
                <w:szCs w:val="20"/>
              </w:rPr>
              <w:t>10.</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KONTROLA REALIZACIJE INVESTICIJE I PRAĆENJE</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_Toc114229688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27</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1"/>
            <w:tabs>
              <w:tab w:val="left" w:pos="660"/>
              <w:tab w:val="right" w:leader="dot" w:pos="10214"/>
            </w:tabs>
            <w:spacing w:after="0" w:line="240" w:lineRule="auto"/>
            <w:rPr>
              <w:rFonts w:asciiTheme="majorHAnsi" w:eastAsiaTheme="minorEastAsia" w:hAnsiTheme="majorHAnsi" w:cstheme="majorHAnsi"/>
              <w:noProof/>
              <w:sz w:val="20"/>
              <w:szCs w:val="20"/>
            </w:rPr>
          </w:pPr>
          <w:hyperlink w:anchor="_Toc114229689" w:history="1">
            <w:r w:rsidR="00424BEE" w:rsidRPr="00424BEE">
              <w:rPr>
                <w:rStyle w:val="Hyperlink"/>
                <w:rFonts w:asciiTheme="majorHAnsi" w:hAnsiTheme="majorHAnsi" w:cstheme="majorHAnsi"/>
                <w:noProof/>
                <w:sz w:val="20"/>
                <w:szCs w:val="20"/>
              </w:rPr>
              <w:t>11.</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PROMOCIJA PROJEKATA I OZNAČAVANJE OBJEKATA I OPREME FINANSIRANIH KROZ MJERU PODRŠKE</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_Toc114229689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28</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1"/>
            <w:tabs>
              <w:tab w:val="left" w:pos="660"/>
              <w:tab w:val="right" w:leader="dot" w:pos="10214"/>
            </w:tabs>
            <w:spacing w:after="0" w:line="240" w:lineRule="auto"/>
            <w:rPr>
              <w:rFonts w:asciiTheme="majorHAnsi" w:eastAsiaTheme="minorEastAsia" w:hAnsiTheme="majorHAnsi" w:cstheme="majorHAnsi"/>
              <w:noProof/>
              <w:sz w:val="20"/>
              <w:szCs w:val="20"/>
            </w:rPr>
          </w:pPr>
          <w:hyperlink w:anchor="_Toc114229690" w:history="1">
            <w:r w:rsidR="00424BEE" w:rsidRPr="00424BEE">
              <w:rPr>
                <w:rStyle w:val="Hyperlink"/>
                <w:rFonts w:asciiTheme="majorHAnsi" w:hAnsiTheme="majorHAnsi" w:cstheme="majorHAnsi"/>
                <w:noProof/>
                <w:sz w:val="20"/>
                <w:szCs w:val="20"/>
              </w:rPr>
              <w:t>12.</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IZMJENE I/ILI ISPRAVKE JAVNOG POZIVA</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_Toc114229690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28</w:t>
            </w:r>
            <w:r w:rsidRPr="00424BEE">
              <w:rPr>
                <w:rFonts w:asciiTheme="majorHAnsi" w:hAnsiTheme="majorHAnsi" w:cstheme="majorHAnsi"/>
                <w:noProof/>
                <w:webHidden/>
                <w:sz w:val="20"/>
                <w:szCs w:val="20"/>
              </w:rPr>
              <w:fldChar w:fldCharType="end"/>
            </w:r>
          </w:hyperlink>
        </w:p>
        <w:p w:rsidR="00424BEE" w:rsidRPr="00424BEE" w:rsidRDefault="00927D6F" w:rsidP="00424BEE">
          <w:pPr>
            <w:pStyle w:val="TOC1"/>
            <w:tabs>
              <w:tab w:val="left" w:pos="660"/>
              <w:tab w:val="right" w:leader="dot" w:pos="10214"/>
            </w:tabs>
            <w:spacing w:after="0" w:line="240" w:lineRule="auto"/>
            <w:rPr>
              <w:rFonts w:asciiTheme="majorHAnsi" w:eastAsiaTheme="minorEastAsia" w:hAnsiTheme="majorHAnsi" w:cstheme="majorHAnsi"/>
              <w:noProof/>
              <w:sz w:val="20"/>
              <w:szCs w:val="20"/>
            </w:rPr>
          </w:pPr>
          <w:hyperlink w:anchor="_Toc114229691" w:history="1">
            <w:r w:rsidR="00424BEE" w:rsidRPr="00424BEE">
              <w:rPr>
                <w:rStyle w:val="Hyperlink"/>
                <w:rFonts w:asciiTheme="majorHAnsi" w:hAnsiTheme="majorHAnsi" w:cstheme="majorHAnsi"/>
                <w:noProof/>
                <w:sz w:val="20"/>
                <w:szCs w:val="20"/>
              </w:rPr>
              <w:t>13.</w:t>
            </w:r>
            <w:r w:rsidR="00424BEE" w:rsidRPr="00424BEE">
              <w:rPr>
                <w:rFonts w:asciiTheme="majorHAnsi" w:eastAsiaTheme="minorEastAsia" w:hAnsiTheme="majorHAnsi" w:cstheme="majorHAnsi"/>
                <w:noProof/>
                <w:sz w:val="20"/>
                <w:szCs w:val="20"/>
              </w:rPr>
              <w:tab/>
            </w:r>
            <w:r w:rsidR="00424BEE" w:rsidRPr="00424BEE">
              <w:rPr>
                <w:rStyle w:val="Hyperlink"/>
                <w:rFonts w:asciiTheme="majorHAnsi" w:hAnsiTheme="majorHAnsi" w:cstheme="majorHAnsi"/>
                <w:noProof/>
                <w:sz w:val="20"/>
                <w:szCs w:val="20"/>
              </w:rPr>
              <w:t>PRILOZI</w:t>
            </w:r>
            <w:r w:rsidR="00424BEE" w:rsidRPr="00424BEE">
              <w:rPr>
                <w:rFonts w:asciiTheme="majorHAnsi" w:hAnsiTheme="majorHAnsi" w:cstheme="majorHAnsi"/>
                <w:noProof/>
                <w:webHidden/>
                <w:sz w:val="20"/>
                <w:szCs w:val="20"/>
              </w:rPr>
              <w:tab/>
            </w:r>
            <w:r w:rsidRPr="00424BEE">
              <w:rPr>
                <w:rFonts w:asciiTheme="majorHAnsi" w:hAnsiTheme="majorHAnsi" w:cstheme="majorHAnsi"/>
                <w:noProof/>
                <w:webHidden/>
                <w:sz w:val="20"/>
                <w:szCs w:val="20"/>
              </w:rPr>
              <w:fldChar w:fldCharType="begin"/>
            </w:r>
            <w:r w:rsidR="00424BEE" w:rsidRPr="00424BEE">
              <w:rPr>
                <w:rFonts w:asciiTheme="majorHAnsi" w:hAnsiTheme="majorHAnsi" w:cstheme="majorHAnsi"/>
                <w:noProof/>
                <w:webHidden/>
                <w:sz w:val="20"/>
                <w:szCs w:val="20"/>
              </w:rPr>
              <w:instrText xml:space="preserve"> PAGEREF _Toc114229691 \h </w:instrText>
            </w:r>
            <w:r w:rsidRPr="00424BEE">
              <w:rPr>
                <w:rFonts w:asciiTheme="majorHAnsi" w:hAnsiTheme="majorHAnsi" w:cstheme="majorHAnsi"/>
                <w:noProof/>
                <w:webHidden/>
                <w:sz w:val="20"/>
                <w:szCs w:val="20"/>
              </w:rPr>
            </w:r>
            <w:r w:rsidRPr="00424BEE">
              <w:rPr>
                <w:rFonts w:asciiTheme="majorHAnsi" w:hAnsiTheme="majorHAnsi" w:cstheme="majorHAnsi"/>
                <w:noProof/>
                <w:webHidden/>
                <w:sz w:val="20"/>
                <w:szCs w:val="20"/>
              </w:rPr>
              <w:fldChar w:fldCharType="separate"/>
            </w:r>
            <w:r w:rsidR="008433F4">
              <w:rPr>
                <w:rFonts w:asciiTheme="majorHAnsi" w:hAnsiTheme="majorHAnsi" w:cstheme="majorHAnsi"/>
                <w:noProof/>
                <w:webHidden/>
                <w:sz w:val="20"/>
                <w:szCs w:val="20"/>
              </w:rPr>
              <w:t>28</w:t>
            </w:r>
            <w:r w:rsidRPr="00424BEE">
              <w:rPr>
                <w:rFonts w:asciiTheme="majorHAnsi" w:hAnsiTheme="majorHAnsi" w:cstheme="majorHAnsi"/>
                <w:noProof/>
                <w:webHidden/>
                <w:sz w:val="20"/>
                <w:szCs w:val="20"/>
              </w:rPr>
              <w:fldChar w:fldCharType="end"/>
            </w:r>
          </w:hyperlink>
        </w:p>
        <w:p w:rsidR="72B9CA13" w:rsidRPr="00F350AC" w:rsidRDefault="00927D6F" w:rsidP="00236B80">
          <w:pPr>
            <w:pStyle w:val="TOC1"/>
            <w:tabs>
              <w:tab w:val="right" w:leader="dot" w:pos="9360"/>
            </w:tabs>
            <w:spacing w:after="0" w:line="240" w:lineRule="auto"/>
            <w:rPr>
              <w:rFonts w:asciiTheme="majorHAnsi" w:hAnsiTheme="majorHAnsi" w:cstheme="majorHAnsi"/>
              <w:sz w:val="20"/>
              <w:szCs w:val="20"/>
              <w:lang w:val="bs-Latn-BA"/>
            </w:rPr>
          </w:pPr>
          <w:r w:rsidRPr="00236B80">
            <w:rPr>
              <w:rFonts w:asciiTheme="majorHAnsi" w:hAnsiTheme="majorHAnsi" w:cstheme="majorHAnsi"/>
              <w:sz w:val="20"/>
              <w:szCs w:val="20"/>
              <w:lang w:val="bs-Latn-BA"/>
            </w:rPr>
            <w:fldChar w:fldCharType="end"/>
          </w:r>
        </w:p>
      </w:sdtContent>
    </w:sdt>
    <w:p w:rsidR="00DF0824" w:rsidRPr="00F350AC" w:rsidRDefault="00DF0824" w:rsidP="00C12CAE">
      <w:pPr>
        <w:spacing w:after="0" w:line="240" w:lineRule="auto"/>
        <w:rPr>
          <w:rFonts w:asciiTheme="majorHAnsi" w:hAnsiTheme="majorHAnsi" w:cstheme="majorHAnsi"/>
          <w:sz w:val="20"/>
          <w:szCs w:val="20"/>
          <w:lang w:val="bs-Latn-BA"/>
        </w:rPr>
      </w:pPr>
      <w:r w:rsidRPr="00F350AC">
        <w:rPr>
          <w:rFonts w:asciiTheme="majorHAnsi" w:hAnsiTheme="majorHAnsi" w:cstheme="majorHAnsi"/>
          <w:sz w:val="20"/>
          <w:szCs w:val="20"/>
          <w:lang w:val="bs-Latn-BA"/>
        </w:rPr>
        <w:br w:type="page"/>
      </w:r>
    </w:p>
    <w:p w:rsidR="00DF0824" w:rsidRPr="00F350AC" w:rsidRDefault="00DF0824" w:rsidP="00DF0824">
      <w:pPr>
        <w:spacing w:after="0" w:line="240" w:lineRule="auto"/>
        <w:rPr>
          <w:rFonts w:asciiTheme="majorHAnsi" w:hAnsiTheme="majorHAnsi" w:cstheme="majorHAnsi"/>
          <w:lang w:val="bs-Latn-BA"/>
        </w:rPr>
      </w:pPr>
    </w:p>
    <w:p w:rsidR="00DF0824" w:rsidRPr="00F350AC" w:rsidRDefault="00DF0824" w:rsidP="00DF0824">
      <w:pPr>
        <w:pStyle w:val="Heading1"/>
        <w:ind w:left="720"/>
      </w:pPr>
      <w:bookmarkStart w:id="3" w:name="_Toc113450089"/>
      <w:bookmarkStart w:id="4" w:name="_Toc114229642"/>
      <w:r w:rsidRPr="00F350AC">
        <w:t>Lista skraćenica</w:t>
      </w:r>
      <w:bookmarkEnd w:id="3"/>
      <w:bookmarkEnd w:id="4"/>
    </w:p>
    <w:p w:rsidR="00DF0824" w:rsidRPr="00F350AC" w:rsidRDefault="00DF0824" w:rsidP="00DF0824">
      <w:pPr>
        <w:spacing w:after="0" w:line="240" w:lineRule="auto"/>
        <w:rPr>
          <w:rFonts w:asciiTheme="majorHAnsi" w:hAnsiTheme="majorHAnsi" w:cstheme="majorHAnsi"/>
          <w:lang w:val="bs-Latn-BA"/>
        </w:rPr>
      </w:pPr>
    </w:p>
    <w:tbl>
      <w:tblPr>
        <w:tblStyle w:val="TableGrid1"/>
        <w:tblW w:w="9450" w:type="dxa"/>
        <w:tblInd w:w="625" w:type="dxa"/>
        <w:tblLook w:val="04A0"/>
      </w:tblPr>
      <w:tblGrid>
        <w:gridCol w:w="1530"/>
        <w:gridCol w:w="7920"/>
      </w:tblGrid>
      <w:tr w:rsidR="00DF0824" w:rsidRPr="007D39F9" w:rsidTr="0069744C">
        <w:trPr>
          <w:trHeight w:val="227"/>
        </w:trPr>
        <w:tc>
          <w:tcPr>
            <w:tcW w:w="1530" w:type="dxa"/>
          </w:tcPr>
          <w:p w:rsidR="00DF0824" w:rsidRPr="007D39F9" w:rsidRDefault="00DF0824" w:rsidP="00807393">
            <w:pPr>
              <w:rPr>
                <w:rFonts w:asciiTheme="majorHAnsi" w:hAnsiTheme="majorHAnsi" w:cstheme="majorHAnsi"/>
                <w:b/>
                <w:sz w:val="20"/>
                <w:szCs w:val="20"/>
                <w:lang w:val="bs-Latn-BA"/>
              </w:rPr>
            </w:pPr>
            <w:r w:rsidRPr="007D39F9">
              <w:rPr>
                <w:rFonts w:asciiTheme="majorHAnsi" w:hAnsiTheme="majorHAnsi" w:cstheme="majorHAnsi"/>
                <w:b/>
                <w:sz w:val="20"/>
                <w:szCs w:val="20"/>
                <w:lang w:val="bs-Latn-BA"/>
              </w:rPr>
              <w:t>BiH</w:t>
            </w:r>
          </w:p>
        </w:tc>
        <w:tc>
          <w:tcPr>
            <w:tcW w:w="7920" w:type="dxa"/>
          </w:tcPr>
          <w:p w:rsidR="00DF0824" w:rsidRPr="007D39F9" w:rsidRDefault="00DF0824" w:rsidP="00807393">
            <w:pPr>
              <w:rPr>
                <w:rFonts w:asciiTheme="majorHAnsi" w:hAnsiTheme="majorHAnsi" w:cstheme="majorHAnsi"/>
                <w:sz w:val="20"/>
                <w:szCs w:val="20"/>
                <w:lang w:val="bs-Latn-BA"/>
              </w:rPr>
            </w:pPr>
            <w:r w:rsidRPr="007D39F9">
              <w:rPr>
                <w:rFonts w:asciiTheme="majorHAnsi" w:hAnsiTheme="majorHAnsi" w:cstheme="majorHAnsi"/>
                <w:sz w:val="20"/>
                <w:szCs w:val="20"/>
                <w:lang w:val="bs-Latn-BA"/>
              </w:rPr>
              <w:t>Bosna i Hercegovina</w:t>
            </w:r>
          </w:p>
        </w:tc>
      </w:tr>
      <w:tr w:rsidR="00DF0824" w:rsidRPr="007D39F9" w:rsidTr="0069744C">
        <w:trPr>
          <w:trHeight w:val="227"/>
        </w:trPr>
        <w:tc>
          <w:tcPr>
            <w:tcW w:w="1530" w:type="dxa"/>
          </w:tcPr>
          <w:p w:rsidR="00DF0824" w:rsidRPr="007D39F9" w:rsidRDefault="00DF0824" w:rsidP="00807393">
            <w:pPr>
              <w:rPr>
                <w:rFonts w:asciiTheme="majorHAnsi" w:hAnsiTheme="majorHAnsi" w:cstheme="majorHAnsi"/>
                <w:b/>
                <w:sz w:val="20"/>
                <w:szCs w:val="20"/>
                <w:lang w:val="bs-Latn-BA"/>
              </w:rPr>
            </w:pPr>
            <w:r w:rsidRPr="007D39F9">
              <w:rPr>
                <w:rFonts w:asciiTheme="majorHAnsi" w:hAnsiTheme="majorHAnsi" w:cstheme="majorHAnsi"/>
                <w:b/>
                <w:sz w:val="20"/>
                <w:szCs w:val="20"/>
                <w:lang w:val="bs-Latn-BA"/>
              </w:rPr>
              <w:t>CITES</w:t>
            </w:r>
          </w:p>
        </w:tc>
        <w:tc>
          <w:tcPr>
            <w:tcW w:w="7920" w:type="dxa"/>
          </w:tcPr>
          <w:p w:rsidR="00DF0824" w:rsidRPr="007D39F9" w:rsidRDefault="008255D0" w:rsidP="00807393">
            <w:pPr>
              <w:rPr>
                <w:rFonts w:asciiTheme="majorHAnsi" w:hAnsiTheme="majorHAnsi" w:cstheme="majorHAnsi"/>
                <w:sz w:val="20"/>
                <w:szCs w:val="20"/>
                <w:lang w:val="bs-Latn-BA"/>
              </w:rPr>
            </w:pPr>
            <w:r w:rsidRPr="009148F7">
              <w:rPr>
                <w:rFonts w:asciiTheme="majorHAnsi" w:hAnsiTheme="majorHAnsi" w:cstheme="majorHAnsi"/>
                <w:sz w:val="20"/>
                <w:szCs w:val="20"/>
                <w:lang w:val="bs-Latn-BA"/>
              </w:rPr>
              <w:t xml:space="preserve">Konvencija o međunarodnoj trgovini ugroženim vrstama divljih životinja i biljaka (engl. </w:t>
            </w:r>
            <w:r w:rsidRPr="009148F7">
              <w:rPr>
                <w:rFonts w:asciiTheme="majorHAnsi" w:hAnsiTheme="majorHAnsi" w:cstheme="majorHAnsi"/>
                <w:i/>
                <w:sz w:val="20"/>
                <w:szCs w:val="20"/>
                <w:lang w:val="bs-Latn-BA"/>
              </w:rPr>
              <w:t>Convention on International Trade in EndangeredSpeciesofWild Fauna and Flora</w:t>
            </w:r>
            <w:r w:rsidRPr="009148F7">
              <w:rPr>
                <w:rFonts w:asciiTheme="majorHAnsi" w:hAnsiTheme="majorHAnsi" w:cstheme="majorHAnsi"/>
                <w:sz w:val="20"/>
                <w:szCs w:val="20"/>
                <w:lang w:val="bs-Latn-BA"/>
              </w:rPr>
              <w:t>)</w:t>
            </w:r>
          </w:p>
        </w:tc>
      </w:tr>
      <w:tr w:rsidR="00DF0824" w:rsidRPr="007D39F9" w:rsidTr="0069744C">
        <w:trPr>
          <w:trHeight w:val="227"/>
        </w:trPr>
        <w:tc>
          <w:tcPr>
            <w:tcW w:w="1530" w:type="dxa"/>
          </w:tcPr>
          <w:p w:rsidR="00DF0824" w:rsidRPr="007D39F9" w:rsidRDefault="00DF0824" w:rsidP="00807393">
            <w:pPr>
              <w:rPr>
                <w:rFonts w:asciiTheme="majorHAnsi" w:hAnsiTheme="majorHAnsi" w:cstheme="majorHAnsi"/>
                <w:b/>
                <w:sz w:val="20"/>
                <w:szCs w:val="20"/>
                <w:lang w:val="bs-Latn-BA"/>
              </w:rPr>
            </w:pPr>
            <w:r w:rsidRPr="007D39F9">
              <w:rPr>
                <w:rFonts w:asciiTheme="majorHAnsi" w:hAnsiTheme="majorHAnsi" w:cstheme="majorHAnsi"/>
                <w:b/>
                <w:sz w:val="20"/>
                <w:szCs w:val="20"/>
                <w:lang w:val="bs-Latn-BA"/>
              </w:rPr>
              <w:t>CzDA</w:t>
            </w:r>
          </w:p>
        </w:tc>
        <w:tc>
          <w:tcPr>
            <w:tcW w:w="7920" w:type="dxa"/>
          </w:tcPr>
          <w:p w:rsidR="00DF0824" w:rsidRPr="007D39F9" w:rsidRDefault="00DF0824" w:rsidP="00807393">
            <w:pPr>
              <w:rPr>
                <w:rFonts w:asciiTheme="majorHAnsi" w:hAnsiTheme="majorHAnsi" w:cstheme="majorHAnsi"/>
                <w:sz w:val="20"/>
                <w:szCs w:val="20"/>
                <w:lang w:val="bs-Latn-BA"/>
              </w:rPr>
            </w:pPr>
            <w:r w:rsidRPr="007D39F9">
              <w:rPr>
                <w:rFonts w:asciiTheme="majorHAnsi" w:hAnsiTheme="majorHAnsi" w:cstheme="majorHAnsi"/>
                <w:sz w:val="20"/>
                <w:szCs w:val="20"/>
                <w:lang w:val="bs-Latn-BA"/>
              </w:rPr>
              <w:t>Češka razvoja agencija</w:t>
            </w:r>
          </w:p>
        </w:tc>
      </w:tr>
      <w:tr w:rsidR="00DF0824" w:rsidRPr="007D39F9" w:rsidTr="0069744C">
        <w:trPr>
          <w:trHeight w:val="227"/>
        </w:trPr>
        <w:tc>
          <w:tcPr>
            <w:tcW w:w="1530" w:type="dxa"/>
          </w:tcPr>
          <w:p w:rsidR="00DF0824" w:rsidRPr="007D39F9" w:rsidRDefault="00DF0824" w:rsidP="00807393">
            <w:pPr>
              <w:rPr>
                <w:rFonts w:asciiTheme="majorHAnsi" w:hAnsiTheme="majorHAnsi" w:cstheme="majorHAnsi"/>
                <w:b/>
                <w:sz w:val="20"/>
                <w:szCs w:val="20"/>
                <w:lang w:val="bs-Latn-BA"/>
              </w:rPr>
            </w:pPr>
            <w:r w:rsidRPr="007D39F9">
              <w:rPr>
                <w:rFonts w:asciiTheme="majorHAnsi" w:hAnsiTheme="majorHAnsi" w:cstheme="majorHAnsi"/>
                <w:b/>
                <w:sz w:val="20"/>
                <w:szCs w:val="20"/>
                <w:lang w:val="bs-Latn-BA"/>
              </w:rPr>
              <w:t>EU</w:t>
            </w:r>
          </w:p>
        </w:tc>
        <w:tc>
          <w:tcPr>
            <w:tcW w:w="7920" w:type="dxa"/>
          </w:tcPr>
          <w:p w:rsidR="00DF0824" w:rsidRPr="007D39F9" w:rsidRDefault="00DF0824" w:rsidP="00807393">
            <w:pPr>
              <w:rPr>
                <w:rFonts w:asciiTheme="majorHAnsi" w:hAnsiTheme="majorHAnsi" w:cstheme="majorHAnsi"/>
                <w:sz w:val="20"/>
                <w:szCs w:val="20"/>
                <w:lang w:val="bs-Latn-BA"/>
              </w:rPr>
            </w:pPr>
            <w:r w:rsidRPr="007D39F9">
              <w:rPr>
                <w:rFonts w:asciiTheme="majorHAnsi" w:hAnsiTheme="majorHAnsi" w:cstheme="majorHAnsi"/>
                <w:sz w:val="20"/>
                <w:szCs w:val="20"/>
                <w:lang w:val="bs-Latn-BA"/>
              </w:rPr>
              <w:t xml:space="preserve">Evropska unija </w:t>
            </w:r>
          </w:p>
        </w:tc>
      </w:tr>
      <w:tr w:rsidR="00DF0824" w:rsidRPr="007D39F9" w:rsidTr="0069744C">
        <w:trPr>
          <w:trHeight w:val="227"/>
        </w:trPr>
        <w:tc>
          <w:tcPr>
            <w:tcW w:w="1530" w:type="dxa"/>
          </w:tcPr>
          <w:p w:rsidR="00DF0824" w:rsidRPr="007D39F9" w:rsidRDefault="00DF0824" w:rsidP="00807393">
            <w:pPr>
              <w:rPr>
                <w:rFonts w:asciiTheme="majorHAnsi" w:hAnsiTheme="majorHAnsi" w:cstheme="majorHAnsi"/>
                <w:b/>
                <w:sz w:val="20"/>
                <w:szCs w:val="20"/>
                <w:lang w:val="bs-Latn-BA"/>
              </w:rPr>
            </w:pPr>
            <w:r w:rsidRPr="007D39F9">
              <w:rPr>
                <w:rFonts w:asciiTheme="majorHAnsi" w:hAnsiTheme="majorHAnsi" w:cstheme="majorHAnsi"/>
                <w:b/>
                <w:sz w:val="20"/>
                <w:szCs w:val="20"/>
                <w:lang w:val="bs-Latn-BA"/>
              </w:rPr>
              <w:t>EUR</w:t>
            </w:r>
          </w:p>
        </w:tc>
        <w:tc>
          <w:tcPr>
            <w:tcW w:w="7920" w:type="dxa"/>
          </w:tcPr>
          <w:p w:rsidR="00DF0824" w:rsidRPr="007D39F9" w:rsidRDefault="00DF0824" w:rsidP="00807393">
            <w:pPr>
              <w:rPr>
                <w:rFonts w:asciiTheme="majorHAnsi" w:hAnsiTheme="majorHAnsi" w:cstheme="majorHAnsi"/>
                <w:sz w:val="20"/>
                <w:szCs w:val="20"/>
                <w:lang w:val="bs-Latn-BA"/>
              </w:rPr>
            </w:pPr>
            <w:r w:rsidRPr="007D39F9">
              <w:rPr>
                <w:rFonts w:asciiTheme="majorHAnsi" w:hAnsiTheme="majorHAnsi" w:cstheme="majorHAnsi"/>
                <w:sz w:val="20"/>
                <w:szCs w:val="20"/>
                <w:lang w:val="bs-Latn-BA"/>
              </w:rPr>
              <w:t>Euro</w:t>
            </w:r>
          </w:p>
        </w:tc>
      </w:tr>
      <w:tr w:rsidR="00DF0824" w:rsidRPr="007D39F9" w:rsidTr="0069744C">
        <w:trPr>
          <w:trHeight w:val="227"/>
        </w:trPr>
        <w:tc>
          <w:tcPr>
            <w:tcW w:w="1530" w:type="dxa"/>
          </w:tcPr>
          <w:p w:rsidR="00DF0824" w:rsidRPr="007D39F9" w:rsidRDefault="00DF0824" w:rsidP="00807393">
            <w:pPr>
              <w:rPr>
                <w:rFonts w:asciiTheme="majorHAnsi" w:hAnsiTheme="majorHAnsi" w:cstheme="majorHAnsi"/>
                <w:b/>
                <w:sz w:val="20"/>
                <w:szCs w:val="20"/>
                <w:lang w:val="bs-Latn-BA"/>
              </w:rPr>
            </w:pPr>
            <w:r w:rsidRPr="007D39F9">
              <w:rPr>
                <w:rFonts w:asciiTheme="majorHAnsi" w:hAnsiTheme="majorHAnsi" w:cstheme="majorHAnsi"/>
                <w:b/>
                <w:sz w:val="20"/>
                <w:szCs w:val="20"/>
                <w:lang w:val="bs-Latn-BA"/>
              </w:rPr>
              <w:t>EU4AGRI</w:t>
            </w:r>
          </w:p>
        </w:tc>
        <w:tc>
          <w:tcPr>
            <w:tcW w:w="7920" w:type="dxa"/>
          </w:tcPr>
          <w:p w:rsidR="00DF0824" w:rsidRPr="007D39F9" w:rsidRDefault="00DF0824" w:rsidP="00807393">
            <w:pPr>
              <w:jc w:val="both"/>
              <w:rPr>
                <w:rFonts w:asciiTheme="majorHAnsi" w:hAnsiTheme="majorHAnsi" w:cstheme="majorHAnsi"/>
                <w:sz w:val="20"/>
                <w:szCs w:val="20"/>
                <w:lang w:val="bs-Latn-BA"/>
              </w:rPr>
            </w:pPr>
            <w:r w:rsidRPr="007D39F9">
              <w:rPr>
                <w:rFonts w:asciiTheme="majorHAnsi" w:hAnsiTheme="majorHAnsi" w:cstheme="majorHAnsi"/>
                <w:sz w:val="20"/>
                <w:szCs w:val="20"/>
                <w:lang w:val="bs-Latn-BA"/>
              </w:rPr>
              <w:t xml:space="preserve">Podrška Evropske unije konkurentnosti poljoprivrede i ruralnom razvoju u Bosni i Hercegovini (engl. </w:t>
            </w:r>
            <w:r w:rsidRPr="007D39F9">
              <w:rPr>
                <w:rFonts w:asciiTheme="majorHAnsi" w:hAnsiTheme="majorHAnsi" w:cstheme="majorHAnsi"/>
                <w:i/>
                <w:sz w:val="20"/>
                <w:szCs w:val="20"/>
                <w:lang w:val="bs-Latn-BA"/>
              </w:rPr>
              <w:t>European Union Support to Agriculture Competitiveness and Rural Development in B</w:t>
            </w:r>
            <w:r w:rsidR="008B1050">
              <w:rPr>
                <w:rFonts w:asciiTheme="majorHAnsi" w:hAnsiTheme="majorHAnsi" w:cstheme="majorHAnsi"/>
                <w:i/>
                <w:sz w:val="20"/>
                <w:szCs w:val="20"/>
                <w:lang w:val="bs-Latn-BA"/>
              </w:rPr>
              <w:t>i</w:t>
            </w:r>
            <w:r w:rsidRPr="007D39F9">
              <w:rPr>
                <w:rFonts w:asciiTheme="majorHAnsi" w:hAnsiTheme="majorHAnsi" w:cstheme="majorHAnsi"/>
                <w:i/>
                <w:sz w:val="20"/>
                <w:szCs w:val="20"/>
                <w:lang w:val="bs-Latn-BA"/>
              </w:rPr>
              <w:t>H</w:t>
            </w:r>
            <w:r w:rsidRPr="007D39F9">
              <w:rPr>
                <w:rFonts w:asciiTheme="majorHAnsi" w:hAnsiTheme="majorHAnsi" w:cstheme="majorHAnsi"/>
                <w:sz w:val="20"/>
                <w:szCs w:val="20"/>
                <w:lang w:val="bs-Latn-BA"/>
              </w:rPr>
              <w:t>)</w:t>
            </w:r>
          </w:p>
        </w:tc>
      </w:tr>
      <w:tr w:rsidR="00DF0824" w:rsidRPr="007D39F9" w:rsidTr="0069744C">
        <w:trPr>
          <w:trHeight w:val="227"/>
        </w:trPr>
        <w:tc>
          <w:tcPr>
            <w:tcW w:w="1530" w:type="dxa"/>
          </w:tcPr>
          <w:p w:rsidR="00DF0824" w:rsidRPr="007D39F9" w:rsidRDefault="00DF0824" w:rsidP="00807393">
            <w:pPr>
              <w:rPr>
                <w:rFonts w:asciiTheme="majorHAnsi" w:hAnsiTheme="majorHAnsi" w:cstheme="majorHAnsi"/>
                <w:b/>
                <w:sz w:val="20"/>
                <w:szCs w:val="20"/>
                <w:lang w:val="bs-Latn-BA"/>
              </w:rPr>
            </w:pPr>
            <w:r w:rsidRPr="007D39F9">
              <w:rPr>
                <w:rFonts w:asciiTheme="majorHAnsi" w:hAnsiTheme="majorHAnsi" w:cstheme="majorHAnsi"/>
                <w:b/>
                <w:sz w:val="20"/>
                <w:szCs w:val="20"/>
                <w:lang w:val="bs-Latn-BA"/>
              </w:rPr>
              <w:t>FBiH</w:t>
            </w:r>
          </w:p>
        </w:tc>
        <w:tc>
          <w:tcPr>
            <w:tcW w:w="7920" w:type="dxa"/>
          </w:tcPr>
          <w:p w:rsidR="00DF0824" w:rsidRPr="007D39F9" w:rsidRDefault="00DF0824" w:rsidP="00807393">
            <w:pPr>
              <w:rPr>
                <w:rFonts w:asciiTheme="majorHAnsi" w:hAnsiTheme="majorHAnsi" w:cstheme="majorHAnsi"/>
                <w:sz w:val="20"/>
                <w:szCs w:val="20"/>
                <w:lang w:val="bs-Latn-BA"/>
              </w:rPr>
            </w:pPr>
            <w:r w:rsidRPr="007D39F9">
              <w:rPr>
                <w:rFonts w:asciiTheme="majorHAnsi" w:hAnsiTheme="majorHAnsi" w:cstheme="majorHAnsi"/>
                <w:sz w:val="20"/>
                <w:szCs w:val="20"/>
                <w:lang w:val="bs-Latn-BA"/>
              </w:rPr>
              <w:t>Federacija Bosne i Hercegovine</w:t>
            </w:r>
          </w:p>
        </w:tc>
      </w:tr>
      <w:tr w:rsidR="00840255" w:rsidRPr="007D39F9" w:rsidTr="0069744C">
        <w:trPr>
          <w:trHeight w:val="227"/>
        </w:trPr>
        <w:tc>
          <w:tcPr>
            <w:tcW w:w="1530" w:type="dxa"/>
          </w:tcPr>
          <w:p w:rsidR="00840255" w:rsidRPr="007D39F9" w:rsidRDefault="00840255" w:rsidP="00807393">
            <w:pPr>
              <w:rPr>
                <w:rFonts w:asciiTheme="majorHAnsi" w:hAnsiTheme="majorHAnsi" w:cstheme="majorHAnsi"/>
                <w:b/>
                <w:sz w:val="20"/>
                <w:szCs w:val="20"/>
                <w:lang w:val="bs-Latn-BA"/>
              </w:rPr>
            </w:pPr>
            <w:r>
              <w:rPr>
                <w:rFonts w:asciiTheme="majorHAnsi" w:hAnsiTheme="majorHAnsi" w:cstheme="majorHAnsi"/>
                <w:b/>
                <w:sz w:val="20"/>
                <w:szCs w:val="20"/>
                <w:lang w:val="bs-Latn-BA"/>
              </w:rPr>
              <w:t>JIB</w:t>
            </w:r>
          </w:p>
        </w:tc>
        <w:tc>
          <w:tcPr>
            <w:tcW w:w="7920" w:type="dxa"/>
          </w:tcPr>
          <w:p w:rsidR="00840255" w:rsidRPr="007D39F9" w:rsidRDefault="00840255" w:rsidP="00807393">
            <w:pPr>
              <w:rPr>
                <w:rFonts w:asciiTheme="majorHAnsi" w:hAnsiTheme="majorHAnsi" w:cstheme="majorHAnsi"/>
                <w:sz w:val="20"/>
                <w:szCs w:val="20"/>
                <w:lang w:val="bs-Latn-BA"/>
              </w:rPr>
            </w:pPr>
            <w:r>
              <w:rPr>
                <w:rFonts w:asciiTheme="majorHAnsi" w:hAnsiTheme="majorHAnsi" w:cstheme="majorHAnsi"/>
                <w:sz w:val="20"/>
                <w:szCs w:val="20"/>
                <w:lang w:val="bs-Latn-BA"/>
              </w:rPr>
              <w:t>Jedinstveni identifikacioni broj</w:t>
            </w:r>
          </w:p>
        </w:tc>
      </w:tr>
      <w:tr w:rsidR="00DF0824" w:rsidRPr="007D39F9" w:rsidTr="0069744C">
        <w:trPr>
          <w:trHeight w:val="227"/>
        </w:trPr>
        <w:tc>
          <w:tcPr>
            <w:tcW w:w="1530" w:type="dxa"/>
          </w:tcPr>
          <w:p w:rsidR="00DF0824" w:rsidRPr="007D39F9" w:rsidRDefault="00DF0824" w:rsidP="00807393">
            <w:pPr>
              <w:rPr>
                <w:rFonts w:asciiTheme="majorHAnsi" w:hAnsiTheme="majorHAnsi" w:cstheme="majorHAnsi"/>
                <w:b/>
                <w:sz w:val="20"/>
                <w:szCs w:val="20"/>
                <w:lang w:val="bs-Latn-BA"/>
              </w:rPr>
            </w:pPr>
            <w:r w:rsidRPr="007D39F9">
              <w:rPr>
                <w:rFonts w:asciiTheme="majorHAnsi" w:hAnsiTheme="majorHAnsi" w:cstheme="majorHAnsi"/>
                <w:b/>
                <w:sz w:val="20"/>
                <w:szCs w:val="20"/>
                <w:lang w:val="bs-Latn-BA"/>
              </w:rPr>
              <w:t>JLS</w:t>
            </w:r>
          </w:p>
        </w:tc>
        <w:tc>
          <w:tcPr>
            <w:tcW w:w="7920" w:type="dxa"/>
          </w:tcPr>
          <w:p w:rsidR="00DF0824" w:rsidRPr="007D39F9" w:rsidRDefault="00DF0824" w:rsidP="00807393">
            <w:pPr>
              <w:rPr>
                <w:rFonts w:asciiTheme="majorHAnsi" w:hAnsiTheme="majorHAnsi" w:cstheme="majorHAnsi"/>
                <w:sz w:val="20"/>
                <w:szCs w:val="20"/>
                <w:lang w:val="bs-Latn-BA"/>
              </w:rPr>
            </w:pPr>
            <w:r w:rsidRPr="007D39F9">
              <w:rPr>
                <w:rFonts w:asciiTheme="majorHAnsi" w:hAnsiTheme="majorHAnsi" w:cstheme="majorHAnsi"/>
                <w:sz w:val="20"/>
                <w:szCs w:val="20"/>
                <w:lang w:val="bs-Latn-BA"/>
              </w:rPr>
              <w:t>Jedinica lokalne samouprave</w:t>
            </w:r>
          </w:p>
        </w:tc>
      </w:tr>
      <w:tr w:rsidR="00DF0824" w:rsidRPr="007D39F9" w:rsidTr="0069744C">
        <w:trPr>
          <w:trHeight w:val="227"/>
        </w:trPr>
        <w:tc>
          <w:tcPr>
            <w:tcW w:w="1530" w:type="dxa"/>
          </w:tcPr>
          <w:p w:rsidR="00DF0824" w:rsidRPr="007D39F9" w:rsidRDefault="00DF0824" w:rsidP="00807393">
            <w:pPr>
              <w:rPr>
                <w:rFonts w:asciiTheme="majorHAnsi" w:hAnsiTheme="majorHAnsi" w:cstheme="majorHAnsi"/>
                <w:b/>
                <w:sz w:val="20"/>
                <w:szCs w:val="20"/>
                <w:lang w:val="bs-Latn-BA"/>
              </w:rPr>
            </w:pPr>
            <w:r w:rsidRPr="007D39F9">
              <w:rPr>
                <w:rFonts w:asciiTheme="majorHAnsi" w:hAnsiTheme="majorHAnsi" w:cstheme="majorHAnsi"/>
                <w:b/>
                <w:sz w:val="20"/>
                <w:szCs w:val="20"/>
                <w:lang w:val="bs-Latn-BA"/>
              </w:rPr>
              <w:t>KBBLOT1</w:t>
            </w:r>
          </w:p>
        </w:tc>
        <w:tc>
          <w:tcPr>
            <w:tcW w:w="7920" w:type="dxa"/>
          </w:tcPr>
          <w:p w:rsidR="00DF0824" w:rsidRPr="007D39F9" w:rsidRDefault="00DF0824" w:rsidP="00807393">
            <w:pPr>
              <w:rPr>
                <w:rFonts w:asciiTheme="majorHAnsi" w:hAnsiTheme="majorHAnsi" w:cstheme="majorHAnsi"/>
                <w:sz w:val="20"/>
                <w:szCs w:val="20"/>
                <w:lang w:val="bs-Latn-BA"/>
              </w:rPr>
            </w:pPr>
            <w:r w:rsidRPr="007D39F9">
              <w:rPr>
                <w:rFonts w:asciiTheme="majorHAnsi" w:hAnsiTheme="majorHAnsi" w:cstheme="majorHAnsi"/>
                <w:sz w:val="20"/>
                <w:szCs w:val="20"/>
                <w:lang w:val="bs-Latn-BA"/>
              </w:rPr>
              <w:t>broj bodova LOT 1</w:t>
            </w:r>
          </w:p>
        </w:tc>
      </w:tr>
      <w:tr w:rsidR="00DF0824" w:rsidRPr="007D39F9" w:rsidTr="0069744C">
        <w:trPr>
          <w:trHeight w:val="227"/>
        </w:trPr>
        <w:tc>
          <w:tcPr>
            <w:tcW w:w="1530" w:type="dxa"/>
          </w:tcPr>
          <w:p w:rsidR="00DF0824" w:rsidRPr="007D39F9" w:rsidRDefault="00DF0824" w:rsidP="00807393">
            <w:pPr>
              <w:rPr>
                <w:rFonts w:asciiTheme="majorHAnsi" w:hAnsiTheme="majorHAnsi" w:cstheme="majorHAnsi"/>
                <w:b/>
                <w:sz w:val="20"/>
                <w:szCs w:val="20"/>
                <w:lang w:val="bs-Latn-BA"/>
              </w:rPr>
            </w:pPr>
            <w:r w:rsidRPr="007D39F9">
              <w:rPr>
                <w:rFonts w:asciiTheme="majorHAnsi" w:hAnsiTheme="majorHAnsi" w:cstheme="majorHAnsi"/>
                <w:b/>
                <w:sz w:val="20"/>
                <w:szCs w:val="20"/>
                <w:lang w:val="bs-Latn-BA"/>
              </w:rPr>
              <w:t>KBBLOT2</w:t>
            </w:r>
          </w:p>
        </w:tc>
        <w:tc>
          <w:tcPr>
            <w:tcW w:w="7920" w:type="dxa"/>
          </w:tcPr>
          <w:p w:rsidR="00DF0824" w:rsidRPr="007D39F9" w:rsidRDefault="00DF0824" w:rsidP="00807393">
            <w:pPr>
              <w:rPr>
                <w:rFonts w:asciiTheme="majorHAnsi" w:hAnsiTheme="majorHAnsi" w:cstheme="majorHAnsi"/>
                <w:sz w:val="20"/>
                <w:szCs w:val="20"/>
                <w:lang w:val="bs-Latn-BA"/>
              </w:rPr>
            </w:pPr>
            <w:r w:rsidRPr="007D39F9">
              <w:rPr>
                <w:rFonts w:asciiTheme="majorHAnsi" w:hAnsiTheme="majorHAnsi" w:cstheme="majorHAnsi"/>
                <w:sz w:val="20"/>
                <w:szCs w:val="20"/>
                <w:lang w:val="bs-Latn-BA"/>
              </w:rPr>
              <w:t>broj bodova LOT 2</w:t>
            </w:r>
          </w:p>
        </w:tc>
      </w:tr>
      <w:tr w:rsidR="00DF0824" w:rsidRPr="007D39F9" w:rsidTr="0069744C">
        <w:trPr>
          <w:trHeight w:val="227"/>
        </w:trPr>
        <w:tc>
          <w:tcPr>
            <w:tcW w:w="1530" w:type="dxa"/>
          </w:tcPr>
          <w:p w:rsidR="00DF0824" w:rsidRPr="007D39F9" w:rsidRDefault="00DF0824" w:rsidP="00807393">
            <w:pPr>
              <w:rPr>
                <w:rFonts w:asciiTheme="majorHAnsi" w:hAnsiTheme="majorHAnsi" w:cstheme="majorHAnsi"/>
                <w:b/>
                <w:sz w:val="20"/>
                <w:szCs w:val="20"/>
                <w:lang w:val="bs-Latn-BA"/>
              </w:rPr>
            </w:pPr>
            <w:r w:rsidRPr="007D39F9">
              <w:rPr>
                <w:rFonts w:asciiTheme="majorHAnsi" w:hAnsiTheme="majorHAnsi" w:cstheme="majorHAnsi"/>
                <w:b/>
                <w:sz w:val="20"/>
                <w:szCs w:val="20"/>
                <w:lang w:val="bs-Latn-BA"/>
              </w:rPr>
              <w:t>KM</w:t>
            </w:r>
          </w:p>
        </w:tc>
        <w:tc>
          <w:tcPr>
            <w:tcW w:w="7920" w:type="dxa"/>
          </w:tcPr>
          <w:p w:rsidR="00DF0824" w:rsidRPr="007D39F9" w:rsidRDefault="00DF0824" w:rsidP="00807393">
            <w:pPr>
              <w:rPr>
                <w:rFonts w:asciiTheme="majorHAnsi" w:hAnsiTheme="majorHAnsi" w:cstheme="majorHAnsi"/>
                <w:sz w:val="20"/>
                <w:szCs w:val="20"/>
                <w:lang w:val="bs-Latn-BA"/>
              </w:rPr>
            </w:pPr>
            <w:r w:rsidRPr="007D39F9">
              <w:rPr>
                <w:rFonts w:asciiTheme="majorHAnsi" w:hAnsiTheme="majorHAnsi" w:cstheme="majorHAnsi"/>
                <w:sz w:val="20"/>
                <w:szCs w:val="20"/>
                <w:lang w:val="bs-Latn-BA"/>
              </w:rPr>
              <w:t>Konvertibilna marka</w:t>
            </w:r>
          </w:p>
        </w:tc>
      </w:tr>
      <w:tr w:rsidR="00DF0824" w:rsidRPr="007D39F9" w:rsidTr="0069744C">
        <w:trPr>
          <w:trHeight w:val="227"/>
        </w:trPr>
        <w:tc>
          <w:tcPr>
            <w:tcW w:w="1530" w:type="dxa"/>
          </w:tcPr>
          <w:p w:rsidR="00DF0824" w:rsidRPr="007D39F9" w:rsidRDefault="00DF0824" w:rsidP="00807393">
            <w:pPr>
              <w:rPr>
                <w:rFonts w:asciiTheme="majorHAnsi" w:hAnsiTheme="majorHAnsi" w:cstheme="majorHAnsi"/>
                <w:b/>
                <w:sz w:val="20"/>
                <w:szCs w:val="20"/>
                <w:lang w:val="bs-Latn-BA"/>
              </w:rPr>
            </w:pPr>
            <w:r w:rsidRPr="007D39F9">
              <w:rPr>
                <w:rFonts w:asciiTheme="majorHAnsi" w:hAnsiTheme="majorHAnsi" w:cstheme="majorHAnsi"/>
                <w:b/>
                <w:sz w:val="20"/>
                <w:szCs w:val="20"/>
                <w:lang w:val="bs-Latn-BA"/>
              </w:rPr>
              <w:t>PDV</w:t>
            </w:r>
          </w:p>
        </w:tc>
        <w:tc>
          <w:tcPr>
            <w:tcW w:w="7920" w:type="dxa"/>
          </w:tcPr>
          <w:p w:rsidR="00DF0824" w:rsidRPr="007D39F9" w:rsidRDefault="00DF0824" w:rsidP="00807393">
            <w:pPr>
              <w:rPr>
                <w:rFonts w:asciiTheme="majorHAnsi" w:hAnsiTheme="majorHAnsi" w:cstheme="majorHAnsi"/>
                <w:sz w:val="20"/>
                <w:szCs w:val="20"/>
                <w:lang w:val="bs-Latn-BA"/>
              </w:rPr>
            </w:pPr>
            <w:r w:rsidRPr="007D39F9">
              <w:rPr>
                <w:rFonts w:asciiTheme="majorHAnsi" w:hAnsiTheme="majorHAnsi" w:cstheme="majorHAnsi"/>
                <w:sz w:val="20"/>
                <w:szCs w:val="20"/>
                <w:lang w:val="bs-Latn-BA"/>
              </w:rPr>
              <w:t>Porez na dodanu vrijednost</w:t>
            </w:r>
          </w:p>
        </w:tc>
      </w:tr>
      <w:tr w:rsidR="00A73F62" w:rsidRPr="007D39F9" w:rsidTr="0069744C">
        <w:trPr>
          <w:trHeight w:val="227"/>
        </w:trPr>
        <w:tc>
          <w:tcPr>
            <w:tcW w:w="1530" w:type="dxa"/>
          </w:tcPr>
          <w:p w:rsidR="00A73F62" w:rsidRPr="007D39F9" w:rsidRDefault="00A73F62" w:rsidP="00807393">
            <w:pPr>
              <w:rPr>
                <w:rFonts w:asciiTheme="majorHAnsi" w:hAnsiTheme="majorHAnsi" w:cstheme="majorHAnsi"/>
                <w:b/>
                <w:sz w:val="20"/>
                <w:szCs w:val="20"/>
                <w:lang w:val="bs-Latn-BA"/>
              </w:rPr>
            </w:pPr>
            <w:r>
              <w:rPr>
                <w:rFonts w:asciiTheme="majorHAnsi" w:hAnsiTheme="majorHAnsi" w:cstheme="majorHAnsi"/>
                <w:b/>
                <w:sz w:val="20"/>
                <w:szCs w:val="20"/>
                <w:lang w:val="bs-Latn-BA"/>
              </w:rPr>
              <w:t>PVK</w:t>
            </w:r>
          </w:p>
        </w:tc>
        <w:tc>
          <w:tcPr>
            <w:tcW w:w="7920" w:type="dxa"/>
          </w:tcPr>
          <w:p w:rsidR="00A73F62" w:rsidRPr="007D39F9" w:rsidRDefault="00A73F62" w:rsidP="00807393">
            <w:pPr>
              <w:rPr>
                <w:rFonts w:asciiTheme="majorHAnsi" w:hAnsiTheme="majorHAnsi" w:cstheme="majorHAnsi"/>
                <w:sz w:val="20"/>
                <w:szCs w:val="20"/>
                <w:lang w:val="bs-Latn-BA"/>
              </w:rPr>
            </w:pPr>
            <w:r>
              <w:rPr>
                <w:rFonts w:asciiTheme="majorHAnsi" w:hAnsiTheme="majorHAnsi" w:cstheme="majorHAnsi"/>
                <w:sz w:val="20"/>
                <w:szCs w:val="20"/>
                <w:lang w:val="bs-Latn-BA"/>
              </w:rPr>
              <w:t>Prosječna vrijednost koncepta</w:t>
            </w:r>
          </w:p>
        </w:tc>
      </w:tr>
      <w:tr w:rsidR="00DF0824" w:rsidRPr="007D39F9" w:rsidTr="0069744C">
        <w:trPr>
          <w:trHeight w:val="227"/>
        </w:trPr>
        <w:tc>
          <w:tcPr>
            <w:tcW w:w="1530" w:type="dxa"/>
          </w:tcPr>
          <w:p w:rsidR="00DF0824" w:rsidRPr="007D39F9" w:rsidRDefault="00DF0824" w:rsidP="00807393">
            <w:pPr>
              <w:rPr>
                <w:rFonts w:asciiTheme="majorHAnsi" w:hAnsiTheme="majorHAnsi" w:cstheme="majorHAnsi"/>
                <w:b/>
                <w:sz w:val="20"/>
                <w:szCs w:val="20"/>
                <w:lang w:val="bs-Latn-BA"/>
              </w:rPr>
            </w:pPr>
            <w:r w:rsidRPr="007D39F9">
              <w:rPr>
                <w:rFonts w:asciiTheme="majorHAnsi" w:hAnsiTheme="majorHAnsi" w:cstheme="majorHAnsi"/>
                <w:b/>
                <w:sz w:val="20"/>
                <w:szCs w:val="20"/>
                <w:lang w:val="bs-Latn-BA"/>
              </w:rPr>
              <w:t>RS</w:t>
            </w:r>
          </w:p>
        </w:tc>
        <w:tc>
          <w:tcPr>
            <w:tcW w:w="7920" w:type="dxa"/>
          </w:tcPr>
          <w:p w:rsidR="00DF0824" w:rsidRPr="007D39F9" w:rsidRDefault="00DF0824" w:rsidP="00807393">
            <w:pPr>
              <w:rPr>
                <w:rFonts w:asciiTheme="majorHAnsi" w:hAnsiTheme="majorHAnsi" w:cstheme="majorHAnsi"/>
                <w:sz w:val="20"/>
                <w:szCs w:val="20"/>
                <w:lang w:val="bs-Latn-BA"/>
              </w:rPr>
            </w:pPr>
            <w:r w:rsidRPr="007D39F9">
              <w:rPr>
                <w:rFonts w:asciiTheme="majorHAnsi" w:hAnsiTheme="majorHAnsi" w:cstheme="majorHAnsi"/>
                <w:sz w:val="20"/>
                <w:szCs w:val="20"/>
                <w:lang w:val="bs-Latn-BA"/>
              </w:rPr>
              <w:t>Republika Srpska</w:t>
            </w:r>
          </w:p>
        </w:tc>
      </w:tr>
      <w:tr w:rsidR="00E16707" w:rsidRPr="007D39F9" w:rsidTr="0069744C">
        <w:trPr>
          <w:trHeight w:val="227"/>
        </w:trPr>
        <w:tc>
          <w:tcPr>
            <w:tcW w:w="1530" w:type="dxa"/>
          </w:tcPr>
          <w:p w:rsidR="00E16707" w:rsidRPr="007D39F9" w:rsidRDefault="00E16707" w:rsidP="00807393">
            <w:pPr>
              <w:rPr>
                <w:rFonts w:asciiTheme="majorHAnsi" w:hAnsiTheme="majorHAnsi" w:cstheme="majorHAnsi"/>
                <w:b/>
                <w:sz w:val="20"/>
                <w:szCs w:val="20"/>
                <w:lang w:val="bs-Latn-BA"/>
              </w:rPr>
            </w:pPr>
            <w:r>
              <w:rPr>
                <w:rFonts w:asciiTheme="majorHAnsi" w:hAnsiTheme="majorHAnsi" w:cstheme="majorHAnsi"/>
                <w:b/>
                <w:sz w:val="20"/>
                <w:szCs w:val="20"/>
                <w:lang w:val="bs-Latn-BA"/>
              </w:rPr>
              <w:t>SP</w:t>
            </w:r>
          </w:p>
        </w:tc>
        <w:tc>
          <w:tcPr>
            <w:tcW w:w="7920" w:type="dxa"/>
          </w:tcPr>
          <w:p w:rsidR="00E16707" w:rsidRPr="007D39F9" w:rsidRDefault="00E16707" w:rsidP="00807393">
            <w:pPr>
              <w:rPr>
                <w:rFonts w:asciiTheme="majorHAnsi" w:hAnsiTheme="majorHAnsi" w:cstheme="majorHAnsi"/>
                <w:sz w:val="20"/>
                <w:szCs w:val="20"/>
                <w:lang w:val="bs-Latn-BA"/>
              </w:rPr>
            </w:pPr>
            <w:r>
              <w:rPr>
                <w:rFonts w:asciiTheme="majorHAnsi" w:hAnsiTheme="majorHAnsi" w:cstheme="majorHAnsi"/>
                <w:sz w:val="20"/>
                <w:szCs w:val="20"/>
                <w:lang w:val="bs-Latn-BA"/>
              </w:rPr>
              <w:t>Samostalni p</w:t>
            </w:r>
            <w:r w:rsidR="00220307">
              <w:rPr>
                <w:rFonts w:asciiTheme="majorHAnsi" w:hAnsiTheme="majorHAnsi" w:cstheme="majorHAnsi"/>
                <w:sz w:val="20"/>
                <w:szCs w:val="20"/>
                <w:lang w:val="bs-Latn-BA"/>
              </w:rPr>
              <w:t>o</w:t>
            </w:r>
            <w:r>
              <w:rPr>
                <w:rFonts w:asciiTheme="majorHAnsi" w:hAnsiTheme="majorHAnsi" w:cstheme="majorHAnsi"/>
                <w:sz w:val="20"/>
                <w:szCs w:val="20"/>
                <w:lang w:val="bs-Latn-BA"/>
              </w:rPr>
              <w:t>duzetnik</w:t>
            </w:r>
          </w:p>
        </w:tc>
      </w:tr>
      <w:tr w:rsidR="00DF0824" w:rsidRPr="007D39F9" w:rsidTr="0069744C">
        <w:trPr>
          <w:trHeight w:val="227"/>
        </w:trPr>
        <w:tc>
          <w:tcPr>
            <w:tcW w:w="1530" w:type="dxa"/>
          </w:tcPr>
          <w:p w:rsidR="00DF0824" w:rsidRPr="007D39F9" w:rsidRDefault="00DF0824" w:rsidP="00807393">
            <w:pPr>
              <w:rPr>
                <w:rFonts w:asciiTheme="majorHAnsi" w:hAnsiTheme="majorHAnsi" w:cstheme="majorHAnsi"/>
                <w:b/>
                <w:sz w:val="20"/>
                <w:szCs w:val="20"/>
                <w:lang w:val="bs-Latn-BA"/>
              </w:rPr>
            </w:pPr>
            <w:r w:rsidRPr="007D39F9">
              <w:rPr>
                <w:rFonts w:asciiTheme="majorHAnsi" w:hAnsiTheme="majorHAnsi" w:cstheme="majorHAnsi"/>
                <w:b/>
                <w:sz w:val="20"/>
                <w:szCs w:val="20"/>
                <w:lang w:val="bs-Latn-BA"/>
              </w:rPr>
              <w:t>UBB</w:t>
            </w:r>
          </w:p>
        </w:tc>
        <w:tc>
          <w:tcPr>
            <w:tcW w:w="7920" w:type="dxa"/>
          </w:tcPr>
          <w:p w:rsidR="00DF0824" w:rsidRPr="007D39F9" w:rsidRDefault="00DF0824" w:rsidP="00807393">
            <w:pPr>
              <w:rPr>
                <w:rFonts w:asciiTheme="majorHAnsi" w:hAnsiTheme="majorHAnsi" w:cstheme="majorHAnsi"/>
                <w:sz w:val="20"/>
                <w:szCs w:val="20"/>
                <w:lang w:val="bs-Latn-BA"/>
              </w:rPr>
            </w:pPr>
            <w:r w:rsidRPr="007D39F9">
              <w:rPr>
                <w:rFonts w:asciiTheme="majorHAnsi" w:hAnsiTheme="majorHAnsi" w:cstheme="majorHAnsi"/>
                <w:sz w:val="20"/>
                <w:szCs w:val="20"/>
                <w:lang w:val="bs-Latn-BA"/>
              </w:rPr>
              <w:t>Ukupan broj bodova</w:t>
            </w:r>
          </w:p>
        </w:tc>
      </w:tr>
      <w:tr w:rsidR="00DF0824" w:rsidRPr="007D39F9" w:rsidTr="0069744C">
        <w:trPr>
          <w:trHeight w:val="227"/>
        </w:trPr>
        <w:tc>
          <w:tcPr>
            <w:tcW w:w="1530" w:type="dxa"/>
          </w:tcPr>
          <w:p w:rsidR="00DF0824" w:rsidRPr="007D39F9" w:rsidRDefault="00DF0824" w:rsidP="00807393">
            <w:pPr>
              <w:rPr>
                <w:rFonts w:asciiTheme="majorHAnsi" w:hAnsiTheme="majorHAnsi" w:cstheme="majorHAnsi"/>
                <w:b/>
                <w:sz w:val="20"/>
                <w:szCs w:val="20"/>
                <w:lang w:val="bs-Latn-BA"/>
              </w:rPr>
            </w:pPr>
            <w:r w:rsidRPr="007D39F9">
              <w:rPr>
                <w:rFonts w:asciiTheme="majorHAnsi" w:hAnsiTheme="majorHAnsi" w:cstheme="majorHAnsi"/>
                <w:b/>
                <w:sz w:val="20"/>
                <w:szCs w:val="20"/>
                <w:lang w:val="bs-Latn-BA"/>
              </w:rPr>
              <w:t>UN</w:t>
            </w:r>
          </w:p>
        </w:tc>
        <w:tc>
          <w:tcPr>
            <w:tcW w:w="7920" w:type="dxa"/>
          </w:tcPr>
          <w:p w:rsidR="00DF0824" w:rsidRPr="007D39F9" w:rsidRDefault="00DF0824" w:rsidP="00807393">
            <w:pPr>
              <w:rPr>
                <w:rFonts w:asciiTheme="majorHAnsi" w:hAnsiTheme="majorHAnsi" w:cstheme="majorHAnsi"/>
                <w:sz w:val="20"/>
                <w:szCs w:val="20"/>
                <w:lang w:val="bs-Latn-BA"/>
              </w:rPr>
            </w:pPr>
            <w:r w:rsidRPr="007D39F9">
              <w:rPr>
                <w:rFonts w:asciiTheme="majorHAnsi" w:hAnsiTheme="majorHAnsi" w:cstheme="majorHAnsi"/>
                <w:sz w:val="20"/>
                <w:szCs w:val="20"/>
                <w:lang w:val="bs-Latn-BA"/>
              </w:rPr>
              <w:t>Ujedinjene nacije (engl.</w:t>
            </w:r>
            <w:r w:rsidRPr="007D39F9">
              <w:rPr>
                <w:rFonts w:asciiTheme="majorHAnsi" w:hAnsiTheme="majorHAnsi" w:cstheme="majorHAnsi"/>
                <w:i/>
                <w:sz w:val="20"/>
                <w:szCs w:val="20"/>
                <w:lang w:val="bs-Latn-BA"/>
              </w:rPr>
              <w:t xml:space="preserve"> United Nations</w:t>
            </w:r>
            <w:r w:rsidRPr="007D39F9">
              <w:rPr>
                <w:rFonts w:asciiTheme="majorHAnsi" w:hAnsiTheme="majorHAnsi" w:cstheme="majorHAnsi"/>
                <w:sz w:val="20"/>
                <w:szCs w:val="20"/>
                <w:lang w:val="bs-Latn-BA"/>
              </w:rPr>
              <w:t>)</w:t>
            </w:r>
          </w:p>
        </w:tc>
      </w:tr>
      <w:tr w:rsidR="00DF0824" w:rsidRPr="007D39F9" w:rsidTr="0069744C">
        <w:trPr>
          <w:trHeight w:val="227"/>
        </w:trPr>
        <w:tc>
          <w:tcPr>
            <w:tcW w:w="1530" w:type="dxa"/>
          </w:tcPr>
          <w:p w:rsidR="00DF0824" w:rsidRPr="007D39F9" w:rsidRDefault="00DF0824" w:rsidP="00807393">
            <w:pPr>
              <w:rPr>
                <w:rFonts w:asciiTheme="majorHAnsi" w:hAnsiTheme="majorHAnsi" w:cstheme="majorHAnsi"/>
                <w:b/>
                <w:sz w:val="20"/>
                <w:szCs w:val="20"/>
                <w:lang w:val="bs-Latn-BA"/>
              </w:rPr>
            </w:pPr>
            <w:r w:rsidRPr="007D39F9">
              <w:rPr>
                <w:rFonts w:asciiTheme="majorHAnsi" w:hAnsiTheme="majorHAnsi" w:cstheme="majorHAnsi"/>
                <w:b/>
                <w:sz w:val="20"/>
                <w:szCs w:val="20"/>
                <w:lang w:val="bs-Latn-BA"/>
              </w:rPr>
              <w:t>UNDP</w:t>
            </w:r>
          </w:p>
        </w:tc>
        <w:tc>
          <w:tcPr>
            <w:tcW w:w="7920" w:type="dxa"/>
          </w:tcPr>
          <w:p w:rsidR="00DF0824" w:rsidRPr="007D39F9" w:rsidRDefault="00DF0824" w:rsidP="00807393">
            <w:pPr>
              <w:rPr>
                <w:rFonts w:asciiTheme="majorHAnsi" w:hAnsiTheme="majorHAnsi" w:cstheme="majorHAnsi"/>
                <w:sz w:val="20"/>
                <w:szCs w:val="20"/>
                <w:lang w:val="bs-Latn-BA"/>
              </w:rPr>
            </w:pPr>
            <w:r w:rsidRPr="007D39F9">
              <w:rPr>
                <w:rFonts w:asciiTheme="majorHAnsi" w:hAnsiTheme="majorHAnsi" w:cstheme="majorHAnsi"/>
                <w:sz w:val="20"/>
                <w:szCs w:val="20"/>
                <w:lang w:val="bs-Latn-BA"/>
              </w:rPr>
              <w:t xml:space="preserve">Razvojni program Ujedinjenih nacija (engl. </w:t>
            </w:r>
            <w:r w:rsidRPr="007D39F9">
              <w:rPr>
                <w:rFonts w:asciiTheme="majorHAnsi" w:hAnsiTheme="majorHAnsi" w:cstheme="majorHAnsi"/>
                <w:i/>
                <w:sz w:val="20"/>
                <w:szCs w:val="20"/>
                <w:lang w:val="bs-Latn-BA"/>
              </w:rPr>
              <w:t>United Nations Development Programme</w:t>
            </w:r>
            <w:r w:rsidRPr="007D39F9">
              <w:rPr>
                <w:rFonts w:asciiTheme="majorHAnsi" w:hAnsiTheme="majorHAnsi" w:cstheme="majorHAnsi"/>
                <w:sz w:val="20"/>
                <w:szCs w:val="20"/>
                <w:lang w:val="bs-Latn-BA"/>
              </w:rPr>
              <w:t>)</w:t>
            </w:r>
          </w:p>
        </w:tc>
      </w:tr>
      <w:tr w:rsidR="001702AF" w:rsidRPr="007D39F9" w:rsidTr="0069744C">
        <w:trPr>
          <w:trHeight w:val="227"/>
        </w:trPr>
        <w:tc>
          <w:tcPr>
            <w:tcW w:w="1530" w:type="dxa"/>
          </w:tcPr>
          <w:p w:rsidR="001702AF" w:rsidRPr="007D39F9" w:rsidRDefault="001702AF" w:rsidP="00807393">
            <w:pPr>
              <w:rPr>
                <w:rFonts w:asciiTheme="majorHAnsi" w:hAnsiTheme="majorHAnsi" w:cstheme="majorHAnsi"/>
                <w:b/>
                <w:sz w:val="20"/>
                <w:szCs w:val="20"/>
                <w:lang w:val="bs-Latn-BA"/>
              </w:rPr>
            </w:pPr>
            <w:r>
              <w:rPr>
                <w:rFonts w:asciiTheme="majorHAnsi" w:hAnsiTheme="majorHAnsi" w:cstheme="majorHAnsi"/>
                <w:b/>
                <w:sz w:val="20"/>
                <w:szCs w:val="20"/>
                <w:lang w:val="bs-Latn-BA"/>
              </w:rPr>
              <w:t>ZK</w:t>
            </w:r>
          </w:p>
        </w:tc>
        <w:tc>
          <w:tcPr>
            <w:tcW w:w="7920" w:type="dxa"/>
          </w:tcPr>
          <w:p w:rsidR="001702AF" w:rsidRPr="007D39F9" w:rsidRDefault="001702AF" w:rsidP="00807393">
            <w:pPr>
              <w:rPr>
                <w:rFonts w:asciiTheme="majorHAnsi" w:hAnsiTheme="majorHAnsi" w:cstheme="majorHAnsi"/>
                <w:sz w:val="20"/>
                <w:szCs w:val="20"/>
                <w:lang w:val="bs-Latn-BA"/>
              </w:rPr>
            </w:pPr>
            <w:r>
              <w:rPr>
                <w:rFonts w:asciiTheme="majorHAnsi" w:hAnsiTheme="majorHAnsi" w:cstheme="majorHAnsi"/>
                <w:sz w:val="20"/>
                <w:szCs w:val="20"/>
                <w:lang w:val="bs-Latn-BA"/>
              </w:rPr>
              <w:t>Zemljišno-knjižni</w:t>
            </w:r>
          </w:p>
        </w:tc>
      </w:tr>
    </w:tbl>
    <w:p w:rsidR="00DF0824" w:rsidRPr="00F350AC" w:rsidRDefault="00DF0824" w:rsidP="00DF0824">
      <w:pPr>
        <w:spacing w:after="0" w:line="240" w:lineRule="auto"/>
        <w:rPr>
          <w:rFonts w:asciiTheme="majorHAnsi" w:hAnsiTheme="majorHAnsi" w:cstheme="majorHAnsi"/>
          <w:lang w:val="bs-Latn-BA"/>
        </w:rPr>
      </w:pPr>
    </w:p>
    <w:p w:rsidR="00DF0824" w:rsidRPr="00F350AC" w:rsidRDefault="00DF0824">
      <w:pPr>
        <w:rPr>
          <w:rFonts w:asciiTheme="majorHAnsi" w:hAnsiTheme="majorHAnsi" w:cstheme="majorHAnsi"/>
          <w:lang w:val="bs-Latn-BA"/>
        </w:rPr>
      </w:pPr>
      <w:r w:rsidRPr="00F350AC">
        <w:rPr>
          <w:rFonts w:asciiTheme="majorHAnsi" w:hAnsiTheme="majorHAnsi" w:cstheme="majorHAnsi"/>
          <w:lang w:val="bs-Latn-BA"/>
        </w:rPr>
        <w:br w:type="page"/>
      </w:r>
    </w:p>
    <w:p w:rsidR="00AB6634" w:rsidRPr="00F350AC" w:rsidRDefault="00AB6634" w:rsidP="00502832">
      <w:pPr>
        <w:spacing w:after="0" w:line="240" w:lineRule="auto"/>
        <w:rPr>
          <w:rFonts w:asciiTheme="majorHAnsi" w:hAnsiTheme="majorHAnsi" w:cstheme="majorHAnsi"/>
          <w:lang w:val="bs-Latn-BA"/>
        </w:rPr>
      </w:pPr>
    </w:p>
    <w:p w:rsidR="001D74C5" w:rsidRPr="00F350AC" w:rsidRDefault="000D6288" w:rsidP="004F4B97">
      <w:pPr>
        <w:pStyle w:val="Heading1"/>
        <w:numPr>
          <w:ilvl w:val="0"/>
          <w:numId w:val="55"/>
        </w:numPr>
      </w:pPr>
      <w:bookmarkStart w:id="5" w:name="_Toc536631602"/>
      <w:bookmarkStart w:id="6" w:name="_Toc114229643"/>
      <w:r w:rsidRPr="00F350AC">
        <w:t>INFORMACIJE O JAVNOM POZIVU</w:t>
      </w:r>
      <w:bookmarkEnd w:id="5"/>
      <w:bookmarkEnd w:id="6"/>
    </w:p>
    <w:p w:rsidR="00502832" w:rsidRPr="00F350AC" w:rsidRDefault="00502832" w:rsidP="00502832">
      <w:pPr>
        <w:pStyle w:val="Heading2"/>
        <w:numPr>
          <w:ilvl w:val="0"/>
          <w:numId w:val="0"/>
        </w:numPr>
        <w:spacing w:before="0" w:line="240" w:lineRule="auto"/>
        <w:ind w:left="576"/>
        <w:rPr>
          <w:rFonts w:cstheme="majorHAnsi"/>
        </w:rPr>
      </w:pPr>
    </w:p>
    <w:p w:rsidR="00986D61" w:rsidRPr="00F350AC" w:rsidRDefault="005C344F" w:rsidP="00CF66BF">
      <w:pPr>
        <w:pStyle w:val="Heading2"/>
      </w:pPr>
      <w:bookmarkStart w:id="7" w:name="_Toc114229644"/>
      <w:r w:rsidRPr="00F350AC">
        <w:t>Informacija o projektu Podrška Evropske unije konkurentnosti poljoprivrede i ruralnom razvoju u Bosni i Hercegovini – EU4AGRI</w:t>
      </w:r>
      <w:bookmarkEnd w:id="7"/>
    </w:p>
    <w:p w:rsidR="00502832" w:rsidRPr="00F350AC" w:rsidRDefault="00502832" w:rsidP="00502832">
      <w:pPr>
        <w:spacing w:after="0" w:line="240" w:lineRule="auto"/>
        <w:jc w:val="both"/>
        <w:rPr>
          <w:rFonts w:asciiTheme="majorHAnsi" w:eastAsia="Calibri" w:hAnsiTheme="majorHAnsi" w:cstheme="majorHAnsi"/>
          <w:spacing w:val="-4"/>
          <w:lang w:val="bs-Latn-BA"/>
        </w:rPr>
      </w:pPr>
    </w:p>
    <w:p w:rsidR="00986D61" w:rsidRPr="00F350AC" w:rsidRDefault="00986D61" w:rsidP="00502832">
      <w:pPr>
        <w:spacing w:after="0" w:line="240" w:lineRule="auto"/>
        <w:jc w:val="both"/>
        <w:rPr>
          <w:rFonts w:asciiTheme="majorHAnsi" w:eastAsia="Calibri" w:hAnsiTheme="majorHAnsi" w:cstheme="majorHAnsi"/>
          <w:spacing w:val="-4"/>
          <w:lang w:val="bs-Latn-BA"/>
        </w:rPr>
      </w:pPr>
      <w:r w:rsidRPr="00F350AC">
        <w:rPr>
          <w:rFonts w:asciiTheme="majorHAnsi" w:eastAsia="Calibri" w:hAnsiTheme="majorHAnsi" w:cstheme="majorHAnsi"/>
          <w:spacing w:val="-4"/>
          <w:lang w:val="bs-Latn-BA"/>
        </w:rPr>
        <w:t xml:space="preserve">Projekt </w:t>
      </w:r>
      <w:r w:rsidRPr="00F350AC">
        <w:rPr>
          <w:rFonts w:asciiTheme="majorHAnsi" w:eastAsia="Calibri" w:hAnsiTheme="majorHAnsi" w:cstheme="majorHAnsi"/>
          <w:b/>
          <w:spacing w:val="-4"/>
          <w:lang w:val="bs-Latn-BA"/>
        </w:rPr>
        <w:t>“Podrška EU konkurentnosti poljoprivrede i ruralnom razvoju u Bosni i Hercegovini – EU4AGRI”</w:t>
      </w:r>
      <w:r w:rsidRPr="00F350AC">
        <w:rPr>
          <w:rFonts w:asciiTheme="majorHAnsi" w:eastAsia="Calibri" w:hAnsiTheme="majorHAnsi" w:cstheme="majorHAnsi"/>
          <w:spacing w:val="-4"/>
          <w:lang w:val="bs-Latn-BA"/>
        </w:rPr>
        <w:t xml:space="preserve"> (Projekta) je četverogodišnji projekt (2020 – 2024) koji ima za cilj da modernizira poljoprivredno-prehrambeni sektor i poboljša ruralnu ekonomiju povećavajući konkurentnost poljoprivredne proizvodnje, poslova i usluga. Projekta provode Razvojni program Ujedinjenih nacija (UNDP) u Bosni i Hercegovini (BiH) i Češka razvojna agencija (CzDA). Ukupna vrijednost projekta iznosi 20.25 miliona eura i finansira ga Evropska unija sa 20 miliona eura, a UNDP i CzDA sa 250.000 eura. Podrška poljoprivredno-prehrambenom sektoru će biti osigurana putem javnih poziva za pružanje podrške i to u tri oblasti:</w:t>
      </w:r>
    </w:p>
    <w:p w:rsidR="00986D61" w:rsidRPr="00F350AC" w:rsidRDefault="00986D61" w:rsidP="004F4B97">
      <w:pPr>
        <w:pStyle w:val="ListParagraph"/>
        <w:numPr>
          <w:ilvl w:val="0"/>
          <w:numId w:val="19"/>
        </w:numPr>
        <w:spacing w:after="0" w:line="240" w:lineRule="auto"/>
        <w:jc w:val="both"/>
        <w:rPr>
          <w:rFonts w:asciiTheme="majorHAnsi" w:eastAsia="Calibri" w:hAnsiTheme="majorHAnsi" w:cstheme="majorHAnsi"/>
          <w:spacing w:val="-4"/>
          <w:lang w:val="bs-Latn-BA"/>
        </w:rPr>
      </w:pPr>
      <w:r w:rsidRPr="00F350AC">
        <w:rPr>
          <w:rFonts w:asciiTheme="majorHAnsi" w:eastAsia="Calibri" w:hAnsiTheme="majorHAnsi" w:cstheme="majorHAnsi"/>
          <w:spacing w:val="-4"/>
          <w:lang w:val="bs-Latn-BA"/>
        </w:rPr>
        <w:t>ulaganje u primarnu proizvodnju i prerađivačke kapacitete u cilju jačanje tržišne efikasnosti;</w:t>
      </w:r>
    </w:p>
    <w:p w:rsidR="00986D61" w:rsidRPr="00F350AC" w:rsidRDefault="00986D61" w:rsidP="004F4B97">
      <w:pPr>
        <w:pStyle w:val="ListParagraph"/>
        <w:numPr>
          <w:ilvl w:val="0"/>
          <w:numId w:val="19"/>
        </w:numPr>
        <w:spacing w:after="0" w:line="240" w:lineRule="auto"/>
        <w:jc w:val="both"/>
        <w:rPr>
          <w:rFonts w:asciiTheme="majorHAnsi" w:eastAsia="Calibri" w:hAnsiTheme="majorHAnsi" w:cstheme="majorHAnsi"/>
          <w:spacing w:val="-4"/>
          <w:lang w:val="bs-Latn-BA"/>
        </w:rPr>
      </w:pPr>
      <w:r w:rsidRPr="00F350AC">
        <w:rPr>
          <w:rFonts w:asciiTheme="majorHAnsi" w:eastAsia="Calibri" w:hAnsiTheme="majorHAnsi" w:cstheme="majorHAnsi"/>
          <w:spacing w:val="-4"/>
          <w:lang w:val="bs-Latn-BA"/>
        </w:rPr>
        <w:t>jačanje savjetodavnih usluga za unapređenje znanja i razvoj vještina</w:t>
      </w:r>
    </w:p>
    <w:p w:rsidR="00986D61" w:rsidRPr="00F350AC" w:rsidRDefault="00986D61" w:rsidP="004F4B97">
      <w:pPr>
        <w:pStyle w:val="ListParagraph"/>
        <w:numPr>
          <w:ilvl w:val="0"/>
          <w:numId w:val="19"/>
        </w:numPr>
        <w:spacing w:after="0" w:line="240" w:lineRule="auto"/>
        <w:jc w:val="both"/>
        <w:rPr>
          <w:rFonts w:asciiTheme="majorHAnsi" w:eastAsia="Calibri" w:hAnsiTheme="majorHAnsi" w:cstheme="majorHAnsi"/>
          <w:spacing w:val="-4"/>
          <w:lang w:val="bs-Latn-BA"/>
        </w:rPr>
      </w:pPr>
      <w:r w:rsidRPr="00F350AC">
        <w:rPr>
          <w:rFonts w:asciiTheme="majorHAnsi" w:eastAsia="Calibri" w:hAnsiTheme="majorHAnsi" w:cstheme="majorHAnsi"/>
          <w:spacing w:val="-4"/>
          <w:lang w:val="bs-Latn-BA"/>
        </w:rPr>
        <w:t>jačanje i diverzifikacija ruralne ekonomije.</w:t>
      </w:r>
    </w:p>
    <w:p w:rsidR="00502832" w:rsidRPr="00F350AC" w:rsidRDefault="00502832" w:rsidP="00502832">
      <w:pPr>
        <w:spacing w:after="0" w:line="240" w:lineRule="auto"/>
        <w:jc w:val="both"/>
        <w:rPr>
          <w:rFonts w:asciiTheme="majorHAnsi" w:eastAsia="Calibri" w:hAnsiTheme="majorHAnsi" w:cstheme="majorHAnsi"/>
          <w:spacing w:val="-4"/>
          <w:lang w:val="bs-Latn-BA"/>
        </w:rPr>
      </w:pPr>
    </w:p>
    <w:p w:rsidR="00986D61" w:rsidRPr="00F350AC" w:rsidRDefault="00986D61" w:rsidP="00502832">
      <w:pPr>
        <w:spacing w:after="0" w:line="240" w:lineRule="auto"/>
        <w:jc w:val="both"/>
        <w:rPr>
          <w:rFonts w:asciiTheme="majorHAnsi" w:eastAsia="Calibri" w:hAnsiTheme="majorHAnsi" w:cstheme="majorHAnsi"/>
          <w:spacing w:val="-4"/>
          <w:lang w:val="bs-Latn-BA"/>
        </w:rPr>
      </w:pPr>
      <w:r w:rsidRPr="00F350AC">
        <w:rPr>
          <w:rFonts w:asciiTheme="majorHAnsi" w:eastAsia="Calibri" w:hAnsiTheme="majorHAnsi" w:cstheme="majorHAnsi"/>
          <w:spacing w:val="-4"/>
          <w:lang w:val="bs-Latn-BA"/>
        </w:rPr>
        <w:t>Projekt će također korisnicima pružiti tehničku pomoć kako bi što uspješnije iskoristili raspoloživa bespovratna sredstva.</w:t>
      </w:r>
    </w:p>
    <w:p w:rsidR="00502832" w:rsidRPr="00F350AC" w:rsidRDefault="00502832" w:rsidP="00502832">
      <w:pPr>
        <w:spacing w:after="0" w:line="240" w:lineRule="auto"/>
        <w:jc w:val="both"/>
        <w:rPr>
          <w:rFonts w:asciiTheme="majorHAnsi" w:hAnsiTheme="majorHAnsi" w:cstheme="majorHAnsi"/>
          <w:b/>
          <w:spacing w:val="-4"/>
          <w:lang w:val="bs-Latn-BA"/>
        </w:rPr>
      </w:pPr>
    </w:p>
    <w:p w:rsidR="00986D61" w:rsidRPr="00F350AC" w:rsidRDefault="00986D61" w:rsidP="00502832">
      <w:pPr>
        <w:spacing w:after="0" w:line="240" w:lineRule="auto"/>
        <w:jc w:val="both"/>
        <w:rPr>
          <w:rFonts w:asciiTheme="majorHAnsi" w:hAnsiTheme="majorHAnsi" w:cstheme="majorHAnsi"/>
          <w:b/>
          <w:spacing w:val="-4"/>
          <w:lang w:val="bs-Latn-BA"/>
        </w:rPr>
      </w:pPr>
      <w:r w:rsidRPr="00F350AC">
        <w:rPr>
          <w:rFonts w:asciiTheme="majorHAnsi" w:hAnsiTheme="majorHAnsi" w:cstheme="majorHAnsi"/>
          <w:b/>
          <w:spacing w:val="-4"/>
          <w:lang w:val="bs-Latn-BA"/>
        </w:rPr>
        <w:t>Ovaj javni poziv za izražavanjeinteresa kao i smjernice za potencijalne podnosioce prijava isključivo se odnose na mjeru podrške investicijama u diverzifikaciju</w:t>
      </w:r>
      <w:r w:rsidRPr="00F350AC">
        <w:rPr>
          <w:rStyle w:val="FootnoteReference"/>
          <w:rFonts w:asciiTheme="majorHAnsi" w:hAnsiTheme="majorHAnsi" w:cstheme="majorHAnsi"/>
          <w:b/>
          <w:spacing w:val="-4"/>
          <w:lang w:val="bs-Latn-BA"/>
        </w:rPr>
        <w:footnoteReference w:id="3"/>
      </w:r>
      <w:r w:rsidRPr="00F350AC">
        <w:rPr>
          <w:rFonts w:asciiTheme="majorHAnsi" w:hAnsiTheme="majorHAnsi" w:cstheme="majorHAnsi"/>
          <w:b/>
          <w:spacing w:val="-4"/>
          <w:lang w:val="bs-Latn-BA"/>
        </w:rPr>
        <w:t xml:space="preserve"> ekonomskih i socijalnih aktivnosti u ruralnim područjima.</w:t>
      </w:r>
    </w:p>
    <w:p w:rsidR="00986D61" w:rsidRPr="00F350AC" w:rsidRDefault="00986D61" w:rsidP="00502832">
      <w:pPr>
        <w:spacing w:after="0" w:line="240" w:lineRule="auto"/>
        <w:rPr>
          <w:rFonts w:asciiTheme="majorHAnsi" w:eastAsia="Times New Roman" w:hAnsiTheme="majorHAnsi" w:cstheme="majorHAnsi"/>
          <w:b/>
          <w:bCs/>
          <w:lang w:val="bs-Latn-BA"/>
        </w:rPr>
      </w:pPr>
    </w:p>
    <w:p w:rsidR="00502832" w:rsidRPr="00F350AC" w:rsidRDefault="00502832" w:rsidP="00502832">
      <w:pPr>
        <w:spacing w:after="0" w:line="240" w:lineRule="auto"/>
        <w:rPr>
          <w:rFonts w:asciiTheme="majorHAnsi" w:eastAsia="Times New Roman" w:hAnsiTheme="majorHAnsi" w:cstheme="majorHAnsi"/>
          <w:b/>
          <w:bCs/>
          <w:lang w:val="bs-Latn-BA"/>
        </w:rPr>
      </w:pPr>
    </w:p>
    <w:p w:rsidR="005C344F" w:rsidRPr="00F350AC" w:rsidRDefault="005C344F" w:rsidP="00502832">
      <w:pPr>
        <w:pStyle w:val="Heading2"/>
        <w:spacing w:before="0" w:line="240" w:lineRule="auto"/>
        <w:rPr>
          <w:rFonts w:cstheme="majorHAnsi"/>
        </w:rPr>
      </w:pPr>
      <w:bookmarkStart w:id="8" w:name="_Toc114229645"/>
      <w:r w:rsidRPr="00F350AC">
        <w:rPr>
          <w:rFonts w:cstheme="majorHAnsi"/>
        </w:rPr>
        <w:t>Zaštita podataka</w:t>
      </w:r>
      <w:bookmarkEnd w:id="8"/>
    </w:p>
    <w:p w:rsidR="00502832" w:rsidRPr="00F350AC" w:rsidRDefault="00502832" w:rsidP="00502832">
      <w:pPr>
        <w:spacing w:after="0" w:line="240" w:lineRule="auto"/>
        <w:jc w:val="both"/>
        <w:rPr>
          <w:rFonts w:asciiTheme="majorHAnsi" w:eastAsia="Calibri" w:hAnsiTheme="majorHAnsi" w:cstheme="majorHAnsi"/>
          <w:lang w:val="bs-Latn-BA"/>
        </w:rPr>
      </w:pPr>
    </w:p>
    <w:p w:rsidR="00826F04" w:rsidRPr="00F350AC" w:rsidRDefault="000D6288"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UNDP osigurava zaštitu ličnih podataka odgovorno i u skladu sa pravilima UNDP-a, najboljim praksama struke, tehničkim i finansijskim mogućnostima, slijedeći načela zakonitosti, pravičnosti i transparentnosti. Svi podaci koje budu dostavili podnosioci prijava će se koristiti isključivo za potrebe UNDP-a i Projekta EU4AGRI. </w:t>
      </w:r>
    </w:p>
    <w:p w:rsidR="008715C0" w:rsidRPr="00F350AC" w:rsidRDefault="008715C0" w:rsidP="00502832">
      <w:pPr>
        <w:spacing w:after="0" w:line="240" w:lineRule="auto"/>
        <w:rPr>
          <w:rFonts w:asciiTheme="majorHAnsi" w:eastAsia="Calibri" w:hAnsiTheme="majorHAnsi" w:cstheme="majorHAnsi"/>
          <w:lang w:val="bs-Latn-BA"/>
        </w:rPr>
      </w:pPr>
    </w:p>
    <w:p w:rsidR="00502832" w:rsidRPr="00F350AC" w:rsidRDefault="00502832" w:rsidP="00502832">
      <w:pPr>
        <w:spacing w:after="0" w:line="240" w:lineRule="auto"/>
        <w:rPr>
          <w:rFonts w:asciiTheme="majorHAnsi" w:eastAsia="Calibri" w:hAnsiTheme="majorHAnsi" w:cstheme="majorHAnsi"/>
          <w:lang w:val="bs-Latn-BA"/>
        </w:rPr>
      </w:pPr>
    </w:p>
    <w:p w:rsidR="00E47BDC" w:rsidRPr="00F350AC" w:rsidRDefault="00AB6634" w:rsidP="00502832">
      <w:pPr>
        <w:pStyle w:val="Heading2"/>
        <w:spacing w:before="0" w:line="240" w:lineRule="auto"/>
        <w:rPr>
          <w:rFonts w:cstheme="majorHAnsi"/>
        </w:rPr>
      </w:pPr>
      <w:bookmarkStart w:id="9" w:name="_Toc114229646"/>
      <w:r w:rsidRPr="00F350AC">
        <w:rPr>
          <w:rFonts w:cstheme="majorHAnsi"/>
        </w:rPr>
        <w:t xml:space="preserve">Ciljevi </w:t>
      </w:r>
      <w:r w:rsidR="00854EA1" w:rsidRPr="00F350AC">
        <w:rPr>
          <w:rFonts w:cstheme="majorHAnsi"/>
        </w:rPr>
        <w:t>javnog poziva za iskazivanja interesa</w:t>
      </w:r>
      <w:bookmarkEnd w:id="9"/>
    </w:p>
    <w:p w:rsidR="00502832" w:rsidRPr="00F350AC" w:rsidRDefault="00502832" w:rsidP="00502832">
      <w:pPr>
        <w:spacing w:after="0" w:line="240" w:lineRule="auto"/>
        <w:jc w:val="both"/>
        <w:rPr>
          <w:rFonts w:asciiTheme="majorHAnsi" w:hAnsiTheme="majorHAnsi" w:cstheme="majorHAnsi"/>
          <w:lang w:val="bs-Latn-BA"/>
        </w:rPr>
      </w:pPr>
    </w:p>
    <w:p w:rsidR="007636E4" w:rsidRPr="00F350AC" w:rsidRDefault="009B0B53" w:rsidP="00502832">
      <w:pPr>
        <w:spacing w:after="0" w:line="240" w:lineRule="auto"/>
        <w:jc w:val="both"/>
        <w:rPr>
          <w:rFonts w:asciiTheme="majorHAnsi" w:hAnsiTheme="majorHAnsi" w:cstheme="majorHAnsi"/>
          <w:lang w:val="bs-Latn-BA"/>
        </w:rPr>
      </w:pPr>
      <w:r>
        <w:rPr>
          <w:rFonts w:asciiTheme="majorHAnsi" w:hAnsiTheme="majorHAnsi" w:cstheme="majorHAnsi"/>
          <w:lang w:val="bs-Latn-BA"/>
        </w:rPr>
        <w:t>Kroz ovaj javni poziv projekat</w:t>
      </w:r>
      <w:r w:rsidR="000C34BC" w:rsidRPr="00F350AC">
        <w:rPr>
          <w:rFonts w:asciiTheme="majorHAnsi" w:hAnsiTheme="majorHAnsi" w:cstheme="majorHAnsi"/>
          <w:lang w:val="bs-Latn-BA"/>
        </w:rPr>
        <w:t>EU4AGRI</w:t>
      </w:r>
      <w:r w:rsidR="007636E4" w:rsidRPr="00F350AC">
        <w:rPr>
          <w:rFonts w:asciiTheme="majorHAnsi" w:hAnsiTheme="majorHAnsi" w:cstheme="majorHAnsi"/>
          <w:lang w:val="bs-Latn-BA"/>
        </w:rPr>
        <w:t xml:space="preserve"> namjerava podržati konce</w:t>
      </w:r>
      <w:r w:rsidR="0075040C" w:rsidRPr="00F350AC">
        <w:rPr>
          <w:rFonts w:asciiTheme="majorHAnsi" w:hAnsiTheme="majorHAnsi" w:cstheme="majorHAnsi"/>
          <w:lang w:val="bs-Latn-BA"/>
        </w:rPr>
        <w:t>p</w:t>
      </w:r>
      <w:r w:rsidR="007636E4" w:rsidRPr="00F350AC">
        <w:rPr>
          <w:rFonts w:asciiTheme="majorHAnsi" w:hAnsiTheme="majorHAnsi" w:cstheme="majorHAnsi"/>
          <w:lang w:val="bs-Latn-BA"/>
        </w:rPr>
        <w:t>te projektnih prijedloga čiji ciljev</w:t>
      </w:r>
      <w:r w:rsidR="007C07C1" w:rsidRPr="00F350AC">
        <w:rPr>
          <w:rFonts w:asciiTheme="majorHAnsi" w:hAnsiTheme="majorHAnsi" w:cstheme="majorHAnsi"/>
          <w:lang w:val="bs-Latn-BA"/>
        </w:rPr>
        <w:t>i</w:t>
      </w:r>
      <w:r w:rsidR="007636E4" w:rsidRPr="00F350AC">
        <w:rPr>
          <w:rFonts w:asciiTheme="majorHAnsi" w:hAnsiTheme="majorHAnsi" w:cstheme="majorHAnsi"/>
          <w:lang w:val="bs-Latn-BA"/>
        </w:rPr>
        <w:t xml:space="preserve"> promoviraju:</w:t>
      </w:r>
    </w:p>
    <w:p w:rsidR="00CB7023" w:rsidRPr="00F350AC" w:rsidRDefault="00097BE2" w:rsidP="004F4B97">
      <w:pPr>
        <w:pStyle w:val="ListParagraph"/>
        <w:numPr>
          <w:ilvl w:val="0"/>
          <w:numId w:val="20"/>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p</w:t>
      </w:r>
      <w:r w:rsidR="00CB7023" w:rsidRPr="00F350AC">
        <w:rPr>
          <w:rFonts w:asciiTheme="majorHAnsi" w:hAnsiTheme="majorHAnsi" w:cstheme="majorHAnsi"/>
          <w:lang w:val="bs-Latn-BA"/>
        </w:rPr>
        <w:t>ovećanj</w:t>
      </w:r>
      <w:r w:rsidR="007636E4" w:rsidRPr="00F350AC">
        <w:rPr>
          <w:rFonts w:asciiTheme="majorHAnsi" w:hAnsiTheme="majorHAnsi" w:cstheme="majorHAnsi"/>
          <w:lang w:val="bs-Latn-BA"/>
        </w:rPr>
        <w:t>e</w:t>
      </w:r>
      <w:r w:rsidR="00CB7023" w:rsidRPr="00F350AC">
        <w:rPr>
          <w:rFonts w:asciiTheme="majorHAnsi" w:hAnsiTheme="majorHAnsi" w:cstheme="majorHAnsi"/>
          <w:lang w:val="bs-Latn-BA"/>
        </w:rPr>
        <w:t xml:space="preserve"> prihoda </w:t>
      </w:r>
      <w:r w:rsidR="005540E7" w:rsidRPr="00F350AC">
        <w:rPr>
          <w:rFonts w:asciiTheme="majorHAnsi" w:hAnsiTheme="majorHAnsi" w:cstheme="majorHAnsi"/>
          <w:lang w:val="bs-Latn-BA"/>
        </w:rPr>
        <w:t xml:space="preserve">stanovništva </w:t>
      </w:r>
      <w:r w:rsidR="00CB7023" w:rsidRPr="00F350AC">
        <w:rPr>
          <w:rFonts w:asciiTheme="majorHAnsi" w:hAnsiTheme="majorHAnsi" w:cstheme="majorHAnsi"/>
          <w:lang w:val="bs-Latn-BA"/>
        </w:rPr>
        <w:t>iz ruraln</w:t>
      </w:r>
      <w:r w:rsidR="00966065" w:rsidRPr="00F350AC">
        <w:rPr>
          <w:rFonts w:asciiTheme="majorHAnsi" w:hAnsiTheme="majorHAnsi" w:cstheme="majorHAnsi"/>
          <w:lang w:val="bs-Latn-BA"/>
        </w:rPr>
        <w:t>ih područja</w:t>
      </w:r>
      <w:r w:rsidR="00CB7023" w:rsidRPr="00F350AC">
        <w:rPr>
          <w:rFonts w:asciiTheme="majorHAnsi" w:hAnsiTheme="majorHAnsi" w:cstheme="majorHAnsi"/>
          <w:lang w:val="bs-Latn-BA"/>
        </w:rPr>
        <w:t xml:space="preserve"> kroz </w:t>
      </w:r>
      <w:r w:rsidR="0082758D" w:rsidRPr="00F350AC">
        <w:rPr>
          <w:rFonts w:asciiTheme="majorHAnsi" w:hAnsiTheme="majorHAnsi" w:cstheme="majorHAnsi"/>
          <w:lang w:val="bs-Latn-BA"/>
        </w:rPr>
        <w:t>diverzifikaciju</w:t>
      </w:r>
      <w:r w:rsidR="0034264F" w:rsidRPr="00F350AC">
        <w:rPr>
          <w:rFonts w:asciiTheme="majorHAnsi" w:hAnsiTheme="majorHAnsi" w:cstheme="majorHAnsi"/>
          <w:lang w:val="bs-Latn-BA"/>
        </w:rPr>
        <w:t>prihoda iz ekonomskih i socijalnih a</w:t>
      </w:r>
      <w:r w:rsidR="00CB7023" w:rsidRPr="00F350AC">
        <w:rPr>
          <w:rFonts w:asciiTheme="majorHAnsi" w:hAnsiTheme="majorHAnsi" w:cstheme="majorHAnsi"/>
          <w:lang w:val="bs-Latn-BA"/>
        </w:rPr>
        <w:t>ktivnosti na farmi i/ili izvan nje</w:t>
      </w:r>
      <w:r w:rsidR="00B35DEF" w:rsidRPr="00F350AC">
        <w:rPr>
          <w:rFonts w:asciiTheme="majorHAnsi" w:hAnsiTheme="majorHAnsi" w:cstheme="majorHAnsi"/>
          <w:lang w:val="bs-Latn-BA"/>
        </w:rPr>
        <w:t>;</w:t>
      </w:r>
    </w:p>
    <w:p w:rsidR="001335A7" w:rsidRPr="00F350AC" w:rsidRDefault="00097BE2" w:rsidP="004F4B97">
      <w:pPr>
        <w:pStyle w:val="ListParagraph"/>
        <w:numPr>
          <w:ilvl w:val="0"/>
          <w:numId w:val="20"/>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o</w:t>
      </w:r>
      <w:r w:rsidR="00E854CF" w:rsidRPr="00F350AC">
        <w:rPr>
          <w:rFonts w:asciiTheme="majorHAnsi" w:hAnsiTheme="majorHAnsi" w:cstheme="majorHAnsi"/>
          <w:lang w:val="bs-Latn-BA"/>
        </w:rPr>
        <w:t>čuvanje postojećih i s</w:t>
      </w:r>
      <w:r w:rsidR="00CB7023" w:rsidRPr="00F350AC">
        <w:rPr>
          <w:rFonts w:asciiTheme="majorHAnsi" w:hAnsiTheme="majorHAnsi" w:cstheme="majorHAnsi"/>
          <w:lang w:val="bs-Latn-BA"/>
        </w:rPr>
        <w:t xml:space="preserve">tvaranje novih </w:t>
      </w:r>
      <w:r w:rsidR="00E854CF" w:rsidRPr="00F350AC">
        <w:rPr>
          <w:rFonts w:asciiTheme="majorHAnsi" w:hAnsiTheme="majorHAnsi" w:cstheme="majorHAnsi"/>
          <w:lang w:val="bs-Latn-BA"/>
        </w:rPr>
        <w:t>radnih mjesta</w:t>
      </w:r>
      <w:r w:rsidR="00CB7023" w:rsidRPr="00F350AC">
        <w:rPr>
          <w:rFonts w:asciiTheme="majorHAnsi" w:hAnsiTheme="majorHAnsi" w:cstheme="majorHAnsi"/>
          <w:lang w:val="bs-Latn-BA"/>
        </w:rPr>
        <w:t xml:space="preserve"> kroz razvoj i </w:t>
      </w:r>
      <w:r w:rsidR="0082758D" w:rsidRPr="00F350AC">
        <w:rPr>
          <w:rFonts w:asciiTheme="majorHAnsi" w:hAnsiTheme="majorHAnsi" w:cstheme="majorHAnsi"/>
          <w:lang w:val="bs-Latn-BA"/>
        </w:rPr>
        <w:t>diverzifikaciju</w:t>
      </w:r>
      <w:r w:rsidR="00CB7023" w:rsidRPr="00F350AC">
        <w:rPr>
          <w:rFonts w:asciiTheme="majorHAnsi" w:hAnsiTheme="majorHAnsi" w:cstheme="majorHAnsi"/>
          <w:lang w:val="bs-Latn-BA"/>
        </w:rPr>
        <w:t xml:space="preserve"> ruralnih aktivnosti na farmi i/ili izvan nje i o</w:t>
      </w:r>
      <w:r w:rsidR="0075040C" w:rsidRPr="00F350AC">
        <w:rPr>
          <w:rFonts w:asciiTheme="majorHAnsi" w:hAnsiTheme="majorHAnsi" w:cstheme="majorHAnsi"/>
          <w:lang w:val="bs-Latn-BA"/>
        </w:rPr>
        <w:t>č</w:t>
      </w:r>
      <w:r w:rsidR="00CB7023" w:rsidRPr="00F350AC">
        <w:rPr>
          <w:rFonts w:asciiTheme="majorHAnsi" w:hAnsiTheme="majorHAnsi" w:cstheme="majorHAnsi"/>
          <w:lang w:val="bs-Latn-BA"/>
        </w:rPr>
        <w:t>uvanje postojećih radnih mjesta</w:t>
      </w:r>
      <w:r w:rsidR="00B35DEF" w:rsidRPr="00F350AC">
        <w:rPr>
          <w:rFonts w:asciiTheme="majorHAnsi" w:hAnsiTheme="majorHAnsi" w:cstheme="majorHAnsi"/>
          <w:lang w:val="bs-Latn-BA"/>
        </w:rPr>
        <w:t>;</w:t>
      </w:r>
    </w:p>
    <w:p w:rsidR="001335A7" w:rsidRPr="00F350AC" w:rsidRDefault="00097BE2" w:rsidP="004F4B97">
      <w:pPr>
        <w:pStyle w:val="ListParagraph"/>
        <w:numPr>
          <w:ilvl w:val="0"/>
          <w:numId w:val="20"/>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u</w:t>
      </w:r>
      <w:r w:rsidR="00CD47B0" w:rsidRPr="00F350AC">
        <w:rPr>
          <w:rFonts w:asciiTheme="majorHAnsi" w:hAnsiTheme="majorHAnsi" w:cstheme="majorHAnsi"/>
          <w:lang w:val="bs-Latn-BA"/>
        </w:rPr>
        <w:t xml:space="preserve">napređenje postojećih i razvoj novih usluga koje </w:t>
      </w:r>
      <w:r w:rsidR="005D3F19" w:rsidRPr="00F350AC">
        <w:rPr>
          <w:rFonts w:asciiTheme="majorHAnsi" w:hAnsiTheme="majorHAnsi" w:cstheme="majorHAnsi"/>
          <w:lang w:val="bs-Latn-BA"/>
        </w:rPr>
        <w:t>poboljšavajukvalitet života stanovnika ruralnog područja</w:t>
      </w:r>
      <w:r w:rsidR="00485D83" w:rsidRPr="00F350AC">
        <w:rPr>
          <w:rFonts w:asciiTheme="majorHAnsi" w:hAnsiTheme="majorHAnsi" w:cstheme="majorHAnsi"/>
          <w:lang w:val="bs-Latn-BA"/>
        </w:rPr>
        <w:t>;</w:t>
      </w:r>
    </w:p>
    <w:p w:rsidR="00AB6634" w:rsidRPr="00F350AC" w:rsidRDefault="00097BE2" w:rsidP="004F4B97">
      <w:pPr>
        <w:pStyle w:val="ListParagraph"/>
        <w:numPr>
          <w:ilvl w:val="0"/>
          <w:numId w:val="20"/>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d</w:t>
      </w:r>
      <w:r w:rsidR="00CB7023" w:rsidRPr="00F350AC">
        <w:rPr>
          <w:rFonts w:asciiTheme="majorHAnsi" w:hAnsiTheme="majorHAnsi" w:cstheme="majorHAnsi"/>
          <w:lang w:val="bs-Latn-BA"/>
        </w:rPr>
        <w:t>oprinos održivom razvoju kroz uvođenje i promovisanje dobrih praks</w:t>
      </w:r>
      <w:r w:rsidR="000554BD" w:rsidRPr="00F350AC">
        <w:rPr>
          <w:rFonts w:asciiTheme="majorHAnsi" w:hAnsiTheme="majorHAnsi" w:cstheme="majorHAnsi"/>
          <w:lang w:val="bs-Latn-BA"/>
        </w:rPr>
        <w:t>i</w:t>
      </w:r>
      <w:r w:rsidR="00CB7023" w:rsidRPr="00F350AC">
        <w:rPr>
          <w:rFonts w:asciiTheme="majorHAnsi" w:hAnsiTheme="majorHAnsi" w:cstheme="majorHAnsi"/>
          <w:lang w:val="bs-Latn-BA"/>
        </w:rPr>
        <w:t xml:space="preserve"> sigurnosti hrane, </w:t>
      </w:r>
      <w:r w:rsidR="00E47BDC" w:rsidRPr="00F350AC">
        <w:rPr>
          <w:rFonts w:asciiTheme="majorHAnsi" w:hAnsiTheme="majorHAnsi" w:cstheme="majorHAnsi"/>
          <w:lang w:val="bs-Latn-BA"/>
        </w:rPr>
        <w:t>očuvanja</w:t>
      </w:r>
      <w:r w:rsidR="00CB7023" w:rsidRPr="00F350AC">
        <w:rPr>
          <w:rFonts w:asciiTheme="majorHAnsi" w:hAnsiTheme="majorHAnsi" w:cstheme="majorHAnsi"/>
          <w:lang w:val="bs-Latn-BA"/>
        </w:rPr>
        <w:t xml:space="preserve"> okoliša i zaštit</w:t>
      </w:r>
      <w:r w:rsidR="000554BD" w:rsidRPr="00F350AC">
        <w:rPr>
          <w:rFonts w:asciiTheme="majorHAnsi" w:hAnsiTheme="majorHAnsi" w:cstheme="majorHAnsi"/>
          <w:lang w:val="bs-Latn-BA"/>
        </w:rPr>
        <w:t>e</w:t>
      </w:r>
      <w:r w:rsidR="00CB7023" w:rsidRPr="00F350AC">
        <w:rPr>
          <w:rFonts w:asciiTheme="majorHAnsi" w:hAnsiTheme="majorHAnsi" w:cstheme="majorHAnsi"/>
          <w:lang w:val="bs-Latn-BA"/>
        </w:rPr>
        <w:t xml:space="preserve"> radnika</w:t>
      </w:r>
      <w:r w:rsidR="00E2218C" w:rsidRPr="00F350AC">
        <w:rPr>
          <w:rFonts w:asciiTheme="majorHAnsi" w:hAnsiTheme="majorHAnsi" w:cstheme="majorHAnsi"/>
          <w:lang w:val="bs-Latn-BA"/>
        </w:rPr>
        <w:t>,</w:t>
      </w:r>
      <w:r w:rsidR="00CB7023" w:rsidRPr="00F350AC">
        <w:rPr>
          <w:rFonts w:asciiTheme="majorHAnsi" w:hAnsiTheme="majorHAnsi" w:cstheme="majorHAnsi"/>
          <w:lang w:val="bs-Latn-BA"/>
        </w:rPr>
        <w:t xml:space="preserve"> kao i </w:t>
      </w:r>
      <w:r w:rsidR="00E2218C" w:rsidRPr="00F350AC">
        <w:rPr>
          <w:rFonts w:asciiTheme="majorHAnsi" w:hAnsiTheme="majorHAnsi" w:cstheme="majorHAnsi"/>
          <w:lang w:val="bs-Latn-BA"/>
        </w:rPr>
        <w:t>drugog stanovništva</w:t>
      </w:r>
      <w:r w:rsidR="007636E4" w:rsidRPr="00F350AC">
        <w:rPr>
          <w:rFonts w:asciiTheme="majorHAnsi" w:hAnsiTheme="majorHAnsi" w:cstheme="majorHAnsi"/>
          <w:lang w:val="bs-Latn-BA"/>
        </w:rPr>
        <w:t>od posljedica COVID</w:t>
      </w:r>
      <w:r w:rsidR="00B01B7E" w:rsidRPr="00F350AC">
        <w:rPr>
          <w:rFonts w:asciiTheme="majorHAnsi" w:hAnsiTheme="majorHAnsi" w:cstheme="majorHAnsi"/>
          <w:lang w:val="bs-Latn-BA"/>
        </w:rPr>
        <w:t>-19</w:t>
      </w:r>
      <w:r w:rsidR="007636E4" w:rsidRPr="00F350AC">
        <w:rPr>
          <w:rFonts w:asciiTheme="majorHAnsi" w:hAnsiTheme="majorHAnsi" w:cstheme="majorHAnsi"/>
          <w:lang w:val="bs-Latn-BA"/>
        </w:rPr>
        <w:t xml:space="preserve"> i drugih negativnih </w:t>
      </w:r>
      <w:r w:rsidR="00E2218C" w:rsidRPr="00F350AC">
        <w:rPr>
          <w:rFonts w:asciiTheme="majorHAnsi" w:hAnsiTheme="majorHAnsi" w:cstheme="majorHAnsi"/>
          <w:lang w:val="bs-Latn-BA"/>
        </w:rPr>
        <w:t xml:space="preserve">uticaja na </w:t>
      </w:r>
      <w:r w:rsidR="007636E4" w:rsidRPr="00F350AC">
        <w:rPr>
          <w:rFonts w:asciiTheme="majorHAnsi" w:hAnsiTheme="majorHAnsi" w:cstheme="majorHAnsi"/>
          <w:lang w:val="bs-Latn-BA"/>
        </w:rPr>
        <w:t>javno z</w:t>
      </w:r>
      <w:r w:rsidR="00E47BDC" w:rsidRPr="00F350AC">
        <w:rPr>
          <w:rFonts w:asciiTheme="majorHAnsi" w:hAnsiTheme="majorHAnsi" w:cstheme="majorHAnsi"/>
          <w:lang w:val="bs-Latn-BA"/>
        </w:rPr>
        <w:t>d</w:t>
      </w:r>
      <w:r w:rsidR="007636E4" w:rsidRPr="00F350AC">
        <w:rPr>
          <w:rFonts w:asciiTheme="majorHAnsi" w:hAnsiTheme="majorHAnsi" w:cstheme="majorHAnsi"/>
          <w:lang w:val="bs-Latn-BA"/>
        </w:rPr>
        <w:t>ravlj</w:t>
      </w:r>
      <w:r w:rsidR="00E2218C" w:rsidRPr="00F350AC">
        <w:rPr>
          <w:rFonts w:asciiTheme="majorHAnsi" w:hAnsiTheme="majorHAnsi" w:cstheme="majorHAnsi"/>
          <w:lang w:val="bs-Latn-BA"/>
        </w:rPr>
        <w:t>e</w:t>
      </w:r>
      <w:r w:rsidR="007636E4" w:rsidRPr="00F350AC">
        <w:rPr>
          <w:rFonts w:asciiTheme="majorHAnsi" w:hAnsiTheme="majorHAnsi" w:cstheme="majorHAnsi"/>
          <w:lang w:val="bs-Latn-BA"/>
        </w:rPr>
        <w:t>.</w:t>
      </w:r>
    </w:p>
    <w:p w:rsidR="00F754ED" w:rsidRPr="00F350AC" w:rsidRDefault="00F754ED" w:rsidP="00F754ED">
      <w:pPr>
        <w:pStyle w:val="ListParagraph"/>
        <w:spacing w:after="0" w:line="240" w:lineRule="auto"/>
        <w:jc w:val="both"/>
        <w:rPr>
          <w:rFonts w:asciiTheme="majorHAnsi" w:hAnsiTheme="majorHAnsi" w:cstheme="majorHAnsi"/>
          <w:lang w:val="bs-Latn-BA"/>
        </w:rPr>
      </w:pPr>
    </w:p>
    <w:p w:rsidR="00C33425" w:rsidRDefault="00C33425" w:rsidP="00F754ED">
      <w:pPr>
        <w:pStyle w:val="ListParagraph"/>
        <w:spacing w:after="0" w:line="240" w:lineRule="auto"/>
        <w:jc w:val="both"/>
        <w:rPr>
          <w:rFonts w:asciiTheme="majorHAnsi" w:hAnsiTheme="majorHAnsi" w:cstheme="majorHAnsi"/>
          <w:lang w:val="bs-Latn-BA"/>
        </w:rPr>
      </w:pPr>
    </w:p>
    <w:p w:rsidR="00C33425" w:rsidRDefault="00C33425" w:rsidP="00F754ED">
      <w:pPr>
        <w:pStyle w:val="ListParagraph"/>
        <w:spacing w:after="0" w:line="240" w:lineRule="auto"/>
        <w:jc w:val="both"/>
        <w:rPr>
          <w:rFonts w:asciiTheme="majorHAnsi" w:hAnsiTheme="majorHAnsi" w:cstheme="majorHAnsi"/>
          <w:lang w:val="bs-Latn-BA"/>
        </w:rPr>
      </w:pPr>
    </w:p>
    <w:p w:rsidR="00C33425" w:rsidRPr="00F350AC" w:rsidRDefault="00C33425" w:rsidP="00F754ED">
      <w:pPr>
        <w:pStyle w:val="ListParagraph"/>
        <w:spacing w:after="0" w:line="240" w:lineRule="auto"/>
        <w:jc w:val="both"/>
        <w:rPr>
          <w:rFonts w:asciiTheme="majorHAnsi" w:hAnsiTheme="majorHAnsi" w:cstheme="majorHAnsi"/>
          <w:lang w:val="bs-Latn-BA"/>
        </w:rPr>
      </w:pPr>
    </w:p>
    <w:p w:rsidR="0075040C" w:rsidRPr="00F350AC" w:rsidRDefault="00D264C5" w:rsidP="00502832">
      <w:pPr>
        <w:pStyle w:val="Heading2"/>
        <w:spacing w:before="0" w:line="240" w:lineRule="auto"/>
        <w:jc w:val="both"/>
        <w:rPr>
          <w:rFonts w:cstheme="majorHAnsi"/>
        </w:rPr>
      </w:pPr>
      <w:bookmarkStart w:id="10" w:name="_Toc114229647"/>
      <w:r w:rsidRPr="00F350AC">
        <w:rPr>
          <w:rFonts w:cstheme="majorHAnsi"/>
        </w:rPr>
        <w:t>Očekivani</w:t>
      </w:r>
      <w:r w:rsidR="006B1100" w:rsidRPr="00F350AC">
        <w:rPr>
          <w:rFonts w:cstheme="majorHAnsi"/>
        </w:rPr>
        <w:t xml:space="preserve"> rezultati</w:t>
      </w:r>
      <w:bookmarkEnd w:id="10"/>
    </w:p>
    <w:p w:rsidR="00502832" w:rsidRPr="00F350AC" w:rsidRDefault="00502832" w:rsidP="00502832">
      <w:pPr>
        <w:spacing w:after="0" w:line="240" w:lineRule="auto"/>
        <w:jc w:val="both"/>
        <w:rPr>
          <w:rFonts w:asciiTheme="majorHAnsi" w:hAnsiTheme="majorHAnsi" w:cstheme="majorHAnsi"/>
          <w:lang w:val="bs-Latn-BA"/>
        </w:rPr>
      </w:pPr>
    </w:p>
    <w:p w:rsidR="00177EF0" w:rsidRPr="00F350AC" w:rsidRDefault="00E249E3"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Kroz provedbu ove mjere podrške očekuju se sljedeći rezultati</w:t>
      </w:r>
      <w:r w:rsidR="00177EF0" w:rsidRPr="00F350AC">
        <w:rPr>
          <w:rFonts w:asciiTheme="majorHAnsi" w:hAnsiTheme="majorHAnsi" w:cstheme="majorHAnsi"/>
          <w:lang w:val="bs-Latn-BA"/>
        </w:rPr>
        <w:t>:</w:t>
      </w:r>
    </w:p>
    <w:p w:rsidR="00177EF0" w:rsidRPr="00F350AC" w:rsidRDefault="00C24B9F" w:rsidP="004F4B97">
      <w:pPr>
        <w:pStyle w:val="ListParagraph"/>
        <w:numPr>
          <w:ilvl w:val="0"/>
          <w:numId w:val="21"/>
        </w:numPr>
        <w:spacing w:after="0" w:line="240" w:lineRule="auto"/>
        <w:jc w:val="both"/>
        <w:rPr>
          <w:rFonts w:asciiTheme="majorHAnsi" w:eastAsiaTheme="minorEastAsia" w:hAnsiTheme="majorHAnsi" w:cstheme="majorHAnsi"/>
          <w:lang w:val="bs-Latn-BA"/>
        </w:rPr>
      </w:pPr>
      <w:r w:rsidRPr="00F350AC">
        <w:rPr>
          <w:rFonts w:asciiTheme="majorHAnsi" w:hAnsiTheme="majorHAnsi" w:cstheme="majorHAnsi"/>
          <w:lang w:val="bs-Latn-BA"/>
        </w:rPr>
        <w:t xml:space="preserve">Minimalno </w:t>
      </w:r>
      <w:r w:rsidR="00CE0D08" w:rsidRPr="00F350AC">
        <w:rPr>
          <w:rFonts w:asciiTheme="majorHAnsi" w:hAnsiTheme="majorHAnsi" w:cstheme="majorHAnsi"/>
          <w:lang w:val="bs-Latn-BA"/>
        </w:rPr>
        <w:t>2</w:t>
      </w:r>
      <w:r w:rsidR="004C432F" w:rsidRPr="00F350AC">
        <w:rPr>
          <w:rFonts w:asciiTheme="majorHAnsi" w:hAnsiTheme="majorHAnsi" w:cstheme="majorHAnsi"/>
          <w:lang w:val="bs-Latn-BA"/>
        </w:rPr>
        <w:t>5</w:t>
      </w:r>
      <w:r w:rsidR="00CE0D08" w:rsidRPr="00F350AC">
        <w:rPr>
          <w:rFonts w:asciiTheme="majorHAnsi" w:hAnsiTheme="majorHAnsi" w:cstheme="majorHAnsi"/>
          <w:lang w:val="bs-Latn-BA"/>
        </w:rPr>
        <w:t xml:space="preserve"> prijav</w:t>
      </w:r>
      <w:r w:rsidR="00CC23D4" w:rsidRPr="00F350AC">
        <w:rPr>
          <w:rFonts w:asciiTheme="majorHAnsi" w:hAnsiTheme="majorHAnsi" w:cstheme="majorHAnsi"/>
          <w:lang w:val="bs-Latn-BA"/>
        </w:rPr>
        <w:t xml:space="preserve">a </w:t>
      </w:r>
      <w:r w:rsidR="001616E5" w:rsidRPr="00F350AC">
        <w:rPr>
          <w:rFonts w:asciiTheme="majorHAnsi" w:hAnsiTheme="majorHAnsi" w:cstheme="majorHAnsi"/>
          <w:lang w:val="bs-Latn-BA"/>
        </w:rPr>
        <w:t>koje uključuju minimalno 125 individualnih projekata diver</w:t>
      </w:r>
      <w:r w:rsidR="006C4E13" w:rsidRPr="00F350AC">
        <w:rPr>
          <w:rFonts w:asciiTheme="majorHAnsi" w:hAnsiTheme="majorHAnsi" w:cstheme="majorHAnsi"/>
          <w:lang w:val="bs-Latn-BA"/>
        </w:rPr>
        <w:t>z</w:t>
      </w:r>
      <w:r w:rsidR="001616E5" w:rsidRPr="00F350AC">
        <w:rPr>
          <w:rFonts w:asciiTheme="majorHAnsi" w:hAnsiTheme="majorHAnsi" w:cstheme="majorHAnsi"/>
          <w:lang w:val="bs-Latn-BA"/>
        </w:rPr>
        <w:t>ifikacije</w:t>
      </w:r>
      <w:r w:rsidR="00CC23D4" w:rsidRPr="00F350AC">
        <w:rPr>
          <w:rFonts w:asciiTheme="majorHAnsi" w:hAnsiTheme="majorHAnsi" w:cstheme="majorHAnsi"/>
          <w:lang w:val="bs-Latn-BA"/>
        </w:rPr>
        <w:t>podržan</w:t>
      </w:r>
      <w:r w:rsidR="004821A4" w:rsidRPr="00F350AC">
        <w:rPr>
          <w:rFonts w:asciiTheme="majorHAnsi" w:hAnsiTheme="majorHAnsi" w:cstheme="majorHAnsi"/>
          <w:lang w:val="bs-Latn-BA"/>
        </w:rPr>
        <w:t>e</w:t>
      </w:r>
      <w:r w:rsidR="00CC23D4" w:rsidRPr="00F350AC">
        <w:rPr>
          <w:rFonts w:asciiTheme="majorHAnsi" w:hAnsiTheme="majorHAnsi" w:cstheme="majorHAnsi"/>
          <w:lang w:val="bs-Latn-BA"/>
        </w:rPr>
        <w:t xml:space="preserve">kroz tehničku </w:t>
      </w:r>
      <w:r w:rsidR="007C35C7" w:rsidRPr="00F350AC">
        <w:rPr>
          <w:rFonts w:asciiTheme="majorHAnsi" w:hAnsiTheme="majorHAnsi" w:cstheme="majorHAnsi"/>
          <w:lang w:val="bs-Latn-BA"/>
        </w:rPr>
        <w:t>i finansijsku pomoć</w:t>
      </w:r>
      <w:r w:rsidR="00485D83" w:rsidRPr="00F350AC">
        <w:rPr>
          <w:rFonts w:asciiTheme="majorHAnsi" w:hAnsiTheme="majorHAnsi" w:cstheme="majorHAnsi"/>
          <w:lang w:val="bs-Latn-BA"/>
        </w:rPr>
        <w:t>;</w:t>
      </w:r>
    </w:p>
    <w:p w:rsidR="00177EF0" w:rsidRPr="00F350AC" w:rsidRDefault="00E667B9" w:rsidP="004F4B97">
      <w:pPr>
        <w:pStyle w:val="ListParagraph"/>
        <w:numPr>
          <w:ilvl w:val="0"/>
          <w:numId w:val="21"/>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Minimalno 3 </w:t>
      </w:r>
      <w:r w:rsidR="00B0465F">
        <w:rPr>
          <w:rFonts w:asciiTheme="majorHAnsi" w:hAnsiTheme="majorHAnsi" w:cstheme="majorHAnsi"/>
          <w:lang w:val="bs-Latn-BA"/>
        </w:rPr>
        <w:t>ekonomsko</w:t>
      </w:r>
      <w:r w:rsidRPr="00F350AC">
        <w:rPr>
          <w:rFonts w:asciiTheme="majorHAnsi" w:hAnsiTheme="majorHAnsi" w:cstheme="majorHAnsi"/>
          <w:lang w:val="bs-Latn-BA"/>
        </w:rPr>
        <w:t>/socijalne usluge unapređene</w:t>
      </w:r>
      <w:r w:rsidR="001714B3" w:rsidRPr="00F350AC">
        <w:rPr>
          <w:rFonts w:asciiTheme="majorHAnsi" w:hAnsiTheme="majorHAnsi" w:cstheme="majorHAnsi"/>
          <w:lang w:val="bs-Latn-BA"/>
        </w:rPr>
        <w:t>/razvijene</w:t>
      </w:r>
      <w:r w:rsidR="00B0465F">
        <w:rPr>
          <w:rFonts w:asciiTheme="majorHAnsi" w:hAnsiTheme="majorHAnsi" w:cstheme="majorHAnsi"/>
          <w:lang w:val="bs-Latn-BA"/>
        </w:rPr>
        <w:t>;</w:t>
      </w:r>
    </w:p>
    <w:p w:rsidR="00D264C5" w:rsidRPr="00F350AC" w:rsidRDefault="00614E80" w:rsidP="004F4B97">
      <w:pPr>
        <w:pStyle w:val="ListParagraph"/>
        <w:numPr>
          <w:ilvl w:val="0"/>
          <w:numId w:val="21"/>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Minima</w:t>
      </w:r>
      <w:r w:rsidR="008F329C" w:rsidRPr="00F350AC">
        <w:rPr>
          <w:rFonts w:asciiTheme="majorHAnsi" w:hAnsiTheme="majorHAnsi" w:cstheme="majorHAnsi"/>
          <w:lang w:val="bs-Latn-BA"/>
        </w:rPr>
        <w:t xml:space="preserve">lno </w:t>
      </w:r>
      <w:r w:rsidR="00914DB5" w:rsidRPr="00F350AC">
        <w:rPr>
          <w:rFonts w:asciiTheme="majorHAnsi" w:hAnsiTheme="majorHAnsi" w:cstheme="majorHAnsi"/>
          <w:lang w:val="bs-Latn-BA"/>
        </w:rPr>
        <w:t xml:space="preserve">30 </w:t>
      </w:r>
      <w:r w:rsidR="00F924D4" w:rsidRPr="00F350AC">
        <w:rPr>
          <w:rFonts w:asciiTheme="majorHAnsi" w:hAnsiTheme="majorHAnsi" w:cstheme="majorHAnsi"/>
          <w:lang w:val="bs-Latn-BA"/>
        </w:rPr>
        <w:t>osoba/</w:t>
      </w:r>
      <w:r w:rsidR="006B52E1" w:rsidRPr="00F350AC">
        <w:rPr>
          <w:rFonts w:asciiTheme="majorHAnsi" w:hAnsiTheme="majorHAnsi" w:cstheme="majorHAnsi"/>
          <w:lang w:val="bs-Latn-BA"/>
        </w:rPr>
        <w:t xml:space="preserve">privrednih subjekata </w:t>
      </w:r>
      <w:r w:rsidR="00A47D0D" w:rsidRPr="00F350AC">
        <w:rPr>
          <w:rFonts w:asciiTheme="majorHAnsi" w:hAnsiTheme="majorHAnsi" w:cstheme="majorHAnsi"/>
          <w:lang w:val="bs-Latn-BA"/>
        </w:rPr>
        <w:t>koris</w:t>
      </w:r>
      <w:r w:rsidR="006B52E1" w:rsidRPr="00F350AC">
        <w:rPr>
          <w:rFonts w:asciiTheme="majorHAnsi" w:hAnsiTheme="majorHAnsi" w:cstheme="majorHAnsi"/>
          <w:lang w:val="bs-Latn-BA"/>
        </w:rPr>
        <w:t xml:space="preserve">tilo </w:t>
      </w:r>
      <w:r w:rsidR="002643E4" w:rsidRPr="00F350AC">
        <w:rPr>
          <w:rFonts w:asciiTheme="majorHAnsi" w:hAnsiTheme="majorHAnsi" w:cstheme="majorHAnsi"/>
          <w:lang w:val="bs-Latn-BA"/>
        </w:rPr>
        <w:t>ra</w:t>
      </w:r>
      <w:r w:rsidR="001C709A" w:rsidRPr="00F350AC">
        <w:rPr>
          <w:rFonts w:asciiTheme="majorHAnsi" w:hAnsiTheme="majorHAnsi" w:cstheme="majorHAnsi"/>
          <w:lang w:val="bs-Latn-BA"/>
        </w:rPr>
        <w:t>z</w:t>
      </w:r>
      <w:r w:rsidR="002643E4" w:rsidRPr="00F350AC">
        <w:rPr>
          <w:rFonts w:asciiTheme="majorHAnsi" w:hAnsiTheme="majorHAnsi" w:cstheme="majorHAnsi"/>
          <w:lang w:val="bs-Latn-BA"/>
        </w:rPr>
        <w:t xml:space="preserve">vijene </w:t>
      </w:r>
      <w:r w:rsidR="00B0465F">
        <w:rPr>
          <w:rFonts w:asciiTheme="majorHAnsi" w:hAnsiTheme="majorHAnsi" w:cstheme="majorHAnsi"/>
          <w:lang w:val="bs-Latn-BA"/>
        </w:rPr>
        <w:t>ekonomsk</w:t>
      </w:r>
      <w:r w:rsidR="002643E4" w:rsidRPr="00F350AC">
        <w:rPr>
          <w:rFonts w:asciiTheme="majorHAnsi" w:hAnsiTheme="majorHAnsi" w:cstheme="majorHAnsi"/>
          <w:lang w:val="bs-Latn-BA"/>
        </w:rPr>
        <w:t xml:space="preserve">o/socijalne usluge tokom </w:t>
      </w:r>
      <w:r w:rsidR="00A645CE" w:rsidRPr="00F350AC">
        <w:rPr>
          <w:rFonts w:asciiTheme="majorHAnsi" w:hAnsiTheme="majorHAnsi" w:cstheme="majorHAnsi"/>
          <w:lang w:val="bs-Latn-BA"/>
        </w:rPr>
        <w:t>u</w:t>
      </w:r>
      <w:r w:rsidR="002643E4" w:rsidRPr="00F350AC">
        <w:rPr>
          <w:rFonts w:asciiTheme="majorHAnsi" w:hAnsiTheme="majorHAnsi" w:cstheme="majorHAnsi"/>
          <w:lang w:val="bs-Latn-BA"/>
        </w:rPr>
        <w:t xml:space="preserve">govora o </w:t>
      </w:r>
      <w:r w:rsidR="00A51958" w:rsidRPr="00F350AC">
        <w:rPr>
          <w:rFonts w:asciiTheme="majorHAnsi" w:hAnsiTheme="majorHAnsi" w:cstheme="majorHAnsi"/>
          <w:lang w:val="bs-Latn-BA"/>
        </w:rPr>
        <w:t>financijskoj podršci</w:t>
      </w:r>
      <w:r w:rsidR="00B0465F">
        <w:rPr>
          <w:rFonts w:asciiTheme="majorHAnsi" w:hAnsiTheme="majorHAnsi" w:cstheme="majorHAnsi"/>
          <w:lang w:val="bs-Latn-BA"/>
        </w:rPr>
        <w:t>.</w:t>
      </w:r>
    </w:p>
    <w:p w:rsidR="00097BE2" w:rsidRPr="00F350AC" w:rsidRDefault="00097BE2" w:rsidP="00502832">
      <w:pPr>
        <w:spacing w:after="0" w:line="240" w:lineRule="auto"/>
        <w:rPr>
          <w:rFonts w:asciiTheme="majorHAnsi" w:hAnsiTheme="majorHAnsi" w:cstheme="majorHAnsi"/>
          <w:lang w:val="bs-Latn-BA"/>
        </w:rPr>
      </w:pPr>
    </w:p>
    <w:p w:rsidR="001F55AF" w:rsidRPr="00F350AC" w:rsidRDefault="001F55AF" w:rsidP="00502832">
      <w:pPr>
        <w:spacing w:after="0" w:line="240" w:lineRule="auto"/>
        <w:rPr>
          <w:rFonts w:asciiTheme="majorHAnsi" w:hAnsiTheme="majorHAnsi" w:cstheme="majorHAnsi"/>
          <w:lang w:val="bs-Latn-BA"/>
        </w:rPr>
      </w:pPr>
    </w:p>
    <w:p w:rsidR="000D6288" w:rsidRPr="00F350AC" w:rsidRDefault="000D6288" w:rsidP="004F4B97">
      <w:pPr>
        <w:pStyle w:val="Heading1"/>
        <w:numPr>
          <w:ilvl w:val="0"/>
          <w:numId w:val="55"/>
        </w:numPr>
      </w:pPr>
      <w:bookmarkStart w:id="11" w:name="_Toc536631607"/>
      <w:bookmarkStart w:id="12" w:name="_Toc114229648"/>
      <w:r w:rsidRPr="00F350AC">
        <w:t>PRAVILA JAVNOG POZIVA</w:t>
      </w:r>
      <w:bookmarkEnd w:id="11"/>
      <w:bookmarkEnd w:id="12"/>
    </w:p>
    <w:p w:rsidR="00502832" w:rsidRPr="00F350AC" w:rsidRDefault="00502832" w:rsidP="00502832">
      <w:pPr>
        <w:spacing w:after="0" w:line="240" w:lineRule="auto"/>
        <w:jc w:val="both"/>
        <w:rPr>
          <w:rFonts w:asciiTheme="majorHAnsi" w:hAnsiTheme="majorHAnsi" w:cstheme="majorHAnsi"/>
          <w:lang w:val="bs-Latn-BA"/>
        </w:rPr>
      </w:pPr>
    </w:p>
    <w:p w:rsidR="000A2F26" w:rsidRPr="00F350AC" w:rsidRDefault="000A2F26"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Pravila javnog poziva definišu </w:t>
      </w:r>
      <w:r w:rsidR="00AB6B30" w:rsidRPr="00F350AC">
        <w:rPr>
          <w:rFonts w:asciiTheme="majorHAnsi" w:hAnsiTheme="majorHAnsi" w:cstheme="majorHAnsi"/>
          <w:lang w:val="bs-Latn-BA"/>
        </w:rPr>
        <w:t xml:space="preserve">korake njegove realizacije, </w:t>
      </w:r>
      <w:r w:rsidRPr="00F350AC">
        <w:rPr>
          <w:rFonts w:asciiTheme="majorHAnsi" w:hAnsiTheme="majorHAnsi" w:cstheme="majorHAnsi"/>
          <w:lang w:val="bs-Latn-BA"/>
        </w:rPr>
        <w:t>prihvatljive podnosioce prijava, krajnje korisnike bespovratnih sredstava, aktivnosti i troškove te osnovne kriterije i zahtjeve koje podnesene prijave moraju zadovoljiti kako bi bile uzete u obzir za podršku.</w:t>
      </w:r>
    </w:p>
    <w:p w:rsidR="00D87434" w:rsidRPr="00F350AC" w:rsidRDefault="00D87434" w:rsidP="00502832">
      <w:pPr>
        <w:spacing w:after="0" w:line="240" w:lineRule="auto"/>
        <w:jc w:val="both"/>
        <w:rPr>
          <w:rFonts w:asciiTheme="majorHAnsi" w:hAnsiTheme="majorHAnsi" w:cstheme="majorHAnsi"/>
          <w:lang w:val="bs-Latn-BA"/>
        </w:rPr>
      </w:pPr>
    </w:p>
    <w:p w:rsidR="00FC7130" w:rsidRPr="00F350AC" w:rsidRDefault="00AB6B30"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K</w:t>
      </w:r>
      <w:r w:rsidR="000364A4" w:rsidRPr="00F350AC">
        <w:rPr>
          <w:rFonts w:asciiTheme="majorHAnsi" w:hAnsiTheme="majorHAnsi" w:cstheme="majorHAnsi"/>
          <w:lang w:val="bs-Latn-BA"/>
        </w:rPr>
        <w:t>ora</w:t>
      </w:r>
      <w:r w:rsidRPr="00F350AC">
        <w:rPr>
          <w:rFonts w:asciiTheme="majorHAnsi" w:hAnsiTheme="majorHAnsi" w:cstheme="majorHAnsi"/>
          <w:lang w:val="bs-Latn-BA"/>
        </w:rPr>
        <w:t xml:space="preserve">ci realizacije </w:t>
      </w:r>
      <w:r w:rsidR="004F3350">
        <w:rPr>
          <w:rFonts w:asciiTheme="majorHAnsi" w:hAnsiTheme="majorHAnsi" w:cstheme="majorHAnsi"/>
          <w:lang w:val="bs-Latn-BA"/>
        </w:rPr>
        <w:t xml:space="preserve">mjere podrške </w:t>
      </w:r>
      <w:r w:rsidR="00E31185">
        <w:rPr>
          <w:rFonts w:asciiTheme="majorHAnsi" w:hAnsiTheme="majorHAnsi" w:cstheme="majorHAnsi"/>
          <w:lang w:val="bs-Latn-BA"/>
        </w:rPr>
        <w:t>ovog javnog poziva</w:t>
      </w:r>
      <w:r w:rsidRPr="00F350AC">
        <w:rPr>
          <w:rFonts w:asciiTheme="majorHAnsi" w:hAnsiTheme="majorHAnsi" w:cstheme="majorHAnsi"/>
          <w:lang w:val="bs-Latn-BA"/>
        </w:rPr>
        <w:t xml:space="preserve"> su</w:t>
      </w:r>
      <w:r w:rsidR="000364A4" w:rsidRPr="00F350AC">
        <w:rPr>
          <w:rFonts w:asciiTheme="majorHAnsi" w:hAnsiTheme="majorHAnsi" w:cstheme="majorHAnsi"/>
          <w:lang w:val="bs-Latn-BA"/>
        </w:rPr>
        <w:t>:</w:t>
      </w:r>
    </w:p>
    <w:p w:rsidR="003E3444" w:rsidRPr="00F350AC" w:rsidRDefault="003E3444" w:rsidP="004F4B97">
      <w:pPr>
        <w:pStyle w:val="ListParagraph"/>
        <w:numPr>
          <w:ilvl w:val="0"/>
          <w:numId w:val="12"/>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podnošenje koncepta projektnog prijedloga</w:t>
      </w:r>
      <w:r w:rsidR="00E31185">
        <w:rPr>
          <w:rFonts w:asciiTheme="majorHAnsi" w:hAnsiTheme="majorHAnsi" w:cstheme="majorHAnsi"/>
          <w:lang w:val="bs-Latn-BA"/>
        </w:rPr>
        <w:t>,</w:t>
      </w:r>
    </w:p>
    <w:p w:rsidR="003D09D4" w:rsidRPr="00F350AC" w:rsidRDefault="00592686" w:rsidP="004F4B97">
      <w:pPr>
        <w:pStyle w:val="ListParagraph"/>
        <w:numPr>
          <w:ilvl w:val="0"/>
          <w:numId w:val="12"/>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ocjena</w:t>
      </w:r>
      <w:r w:rsidR="003D09D4" w:rsidRPr="00F350AC">
        <w:rPr>
          <w:rFonts w:asciiTheme="majorHAnsi" w:hAnsiTheme="majorHAnsi" w:cstheme="majorHAnsi"/>
          <w:lang w:val="bs-Latn-BA"/>
        </w:rPr>
        <w:t xml:space="preserve"> i odabir koncepta pro</w:t>
      </w:r>
      <w:r w:rsidR="00814400" w:rsidRPr="00F350AC">
        <w:rPr>
          <w:rFonts w:asciiTheme="majorHAnsi" w:hAnsiTheme="majorHAnsi" w:cstheme="majorHAnsi"/>
          <w:lang w:val="bs-Latn-BA"/>
        </w:rPr>
        <w:t>jektn</w:t>
      </w:r>
      <w:r w:rsidR="00645C3E" w:rsidRPr="00F350AC">
        <w:rPr>
          <w:rFonts w:asciiTheme="majorHAnsi" w:hAnsiTheme="majorHAnsi" w:cstheme="majorHAnsi"/>
          <w:lang w:val="bs-Latn-BA"/>
        </w:rPr>
        <w:t>i</w:t>
      </w:r>
      <w:r w:rsidR="00814400" w:rsidRPr="00F350AC">
        <w:rPr>
          <w:rFonts w:asciiTheme="majorHAnsi" w:hAnsiTheme="majorHAnsi" w:cstheme="majorHAnsi"/>
          <w:lang w:val="bs-Latn-BA"/>
        </w:rPr>
        <w:t>h prijedloga</w:t>
      </w:r>
      <w:r w:rsidR="00E31185">
        <w:rPr>
          <w:rFonts w:asciiTheme="majorHAnsi" w:hAnsiTheme="majorHAnsi" w:cstheme="majorHAnsi"/>
          <w:lang w:val="bs-Latn-BA"/>
        </w:rPr>
        <w:t>,</w:t>
      </w:r>
    </w:p>
    <w:p w:rsidR="003E3444" w:rsidRPr="00F350AC" w:rsidRDefault="00381E04" w:rsidP="004F4B97">
      <w:pPr>
        <w:pStyle w:val="ListParagraph"/>
        <w:numPr>
          <w:ilvl w:val="0"/>
          <w:numId w:val="12"/>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tehnička pomoć </w:t>
      </w:r>
      <w:r w:rsidR="00CA711E" w:rsidRPr="00F350AC">
        <w:rPr>
          <w:rFonts w:asciiTheme="majorHAnsi" w:hAnsiTheme="majorHAnsi" w:cstheme="majorHAnsi"/>
          <w:lang w:val="bs-Latn-BA"/>
        </w:rPr>
        <w:t>odabranim konceptima projektnih prijedloga</w:t>
      </w:r>
      <w:r w:rsidR="000E036E" w:rsidRPr="00F350AC">
        <w:rPr>
          <w:rFonts w:asciiTheme="majorHAnsi" w:hAnsiTheme="majorHAnsi" w:cstheme="majorHAnsi"/>
          <w:lang w:val="bs-Latn-BA"/>
        </w:rPr>
        <w:t xml:space="preserve"> u pripremi </w:t>
      </w:r>
      <w:r w:rsidR="00362AC0" w:rsidRPr="00F350AC">
        <w:rPr>
          <w:rFonts w:asciiTheme="majorHAnsi" w:hAnsiTheme="majorHAnsi" w:cstheme="majorHAnsi"/>
          <w:lang w:val="bs-Latn-BA"/>
        </w:rPr>
        <w:t>finalnog projektnog prijedloga</w:t>
      </w:r>
      <w:r w:rsidR="00E31185">
        <w:rPr>
          <w:rFonts w:asciiTheme="majorHAnsi" w:hAnsiTheme="majorHAnsi" w:cstheme="majorHAnsi"/>
          <w:lang w:val="bs-Latn-BA"/>
        </w:rPr>
        <w:t>,</w:t>
      </w:r>
    </w:p>
    <w:p w:rsidR="00CA711E" w:rsidRPr="00F350AC" w:rsidRDefault="00592686" w:rsidP="004F4B97">
      <w:pPr>
        <w:pStyle w:val="ListParagraph"/>
        <w:numPr>
          <w:ilvl w:val="0"/>
          <w:numId w:val="12"/>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ocjena </w:t>
      </w:r>
      <w:r w:rsidR="00362AC0" w:rsidRPr="00F350AC">
        <w:rPr>
          <w:rFonts w:asciiTheme="majorHAnsi" w:hAnsiTheme="majorHAnsi" w:cstheme="majorHAnsi"/>
          <w:lang w:val="bs-Latn-BA"/>
        </w:rPr>
        <w:t xml:space="preserve">i rangiranje </w:t>
      </w:r>
      <w:r w:rsidR="00814400" w:rsidRPr="00F350AC">
        <w:rPr>
          <w:rFonts w:asciiTheme="majorHAnsi" w:hAnsiTheme="majorHAnsi" w:cstheme="majorHAnsi"/>
          <w:lang w:val="bs-Latn-BA"/>
        </w:rPr>
        <w:t xml:space="preserve">finalnih </w:t>
      </w:r>
      <w:r w:rsidR="00904A55" w:rsidRPr="00F350AC">
        <w:rPr>
          <w:rFonts w:asciiTheme="majorHAnsi" w:hAnsiTheme="majorHAnsi" w:cstheme="majorHAnsi"/>
          <w:lang w:val="bs-Latn-BA"/>
        </w:rPr>
        <w:t>projektnih prijedloga</w:t>
      </w:r>
      <w:r w:rsidR="00E31185">
        <w:rPr>
          <w:rFonts w:asciiTheme="majorHAnsi" w:hAnsiTheme="majorHAnsi" w:cstheme="majorHAnsi"/>
          <w:lang w:val="bs-Latn-BA"/>
        </w:rPr>
        <w:t>,</w:t>
      </w:r>
    </w:p>
    <w:p w:rsidR="00D547C6" w:rsidRDefault="00A7633F" w:rsidP="004F4B97">
      <w:pPr>
        <w:pStyle w:val="ListParagraph"/>
        <w:numPr>
          <w:ilvl w:val="0"/>
          <w:numId w:val="12"/>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ugovaranje i realizacija finalnih projektni</w:t>
      </w:r>
      <w:r w:rsidR="008030CB" w:rsidRPr="00F350AC">
        <w:rPr>
          <w:rFonts w:asciiTheme="majorHAnsi" w:hAnsiTheme="majorHAnsi" w:cstheme="majorHAnsi"/>
          <w:lang w:val="bs-Latn-BA"/>
        </w:rPr>
        <w:t>h prijedloga</w:t>
      </w:r>
      <w:r w:rsidR="00BD1358" w:rsidRPr="00F350AC">
        <w:rPr>
          <w:rFonts w:asciiTheme="majorHAnsi" w:hAnsiTheme="majorHAnsi" w:cstheme="majorHAnsi"/>
          <w:lang w:val="bs-Latn-BA"/>
        </w:rPr>
        <w:t xml:space="preserve"> u </w:t>
      </w:r>
      <w:r w:rsidR="007E4ADC" w:rsidRPr="00F350AC">
        <w:rPr>
          <w:rFonts w:asciiTheme="majorHAnsi" w:hAnsiTheme="majorHAnsi" w:cstheme="majorHAnsi"/>
          <w:lang w:val="bs-Latn-BA"/>
        </w:rPr>
        <w:t>skladu sa raspoloživim financijskim sredstvima</w:t>
      </w:r>
      <w:r w:rsidR="00D31FD3">
        <w:rPr>
          <w:rFonts w:asciiTheme="majorHAnsi" w:hAnsiTheme="majorHAnsi" w:cstheme="majorHAnsi"/>
          <w:lang w:val="bs-Latn-BA"/>
        </w:rPr>
        <w:t>.</w:t>
      </w:r>
    </w:p>
    <w:p w:rsidR="00D547C6" w:rsidRPr="00F350AC" w:rsidRDefault="00D547C6" w:rsidP="00502832">
      <w:pPr>
        <w:pStyle w:val="ListParagraph"/>
        <w:spacing w:after="0" w:line="240" w:lineRule="auto"/>
        <w:jc w:val="both"/>
        <w:rPr>
          <w:rFonts w:asciiTheme="majorHAnsi" w:hAnsiTheme="majorHAnsi" w:cstheme="majorHAnsi"/>
          <w:lang w:val="bs-Latn-BA"/>
        </w:rPr>
      </w:pPr>
    </w:p>
    <w:p w:rsidR="004C5851" w:rsidRPr="00F350AC" w:rsidRDefault="008A2CF9"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Javni poziv sastoji se od dva odvojena lota:</w:t>
      </w:r>
    </w:p>
    <w:p w:rsidR="008A2CF9" w:rsidRPr="00F350AC" w:rsidRDefault="008A2CF9" w:rsidP="004F4B97">
      <w:pPr>
        <w:pStyle w:val="ListParagraph"/>
        <w:numPr>
          <w:ilvl w:val="0"/>
          <w:numId w:val="49"/>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LOT 1 – Diverzifikacija ekonomskih akti</w:t>
      </w:r>
      <w:r w:rsidR="00CD508B" w:rsidRPr="00F350AC">
        <w:rPr>
          <w:rFonts w:asciiTheme="majorHAnsi" w:hAnsiTheme="majorHAnsi" w:cstheme="majorHAnsi"/>
          <w:lang w:val="bs-Latn-BA"/>
        </w:rPr>
        <w:t>v</w:t>
      </w:r>
      <w:r w:rsidRPr="00F350AC">
        <w:rPr>
          <w:rFonts w:asciiTheme="majorHAnsi" w:hAnsiTheme="majorHAnsi" w:cstheme="majorHAnsi"/>
          <w:lang w:val="bs-Latn-BA"/>
        </w:rPr>
        <w:t>nosti nagazdinstvima</w:t>
      </w:r>
      <w:r w:rsidR="00E5537E" w:rsidRPr="00F350AC">
        <w:rPr>
          <w:rFonts w:asciiTheme="majorHAnsi" w:hAnsiTheme="majorHAnsi" w:cstheme="majorHAnsi"/>
          <w:lang w:val="bs-Latn-BA"/>
        </w:rPr>
        <w:t>(</w:t>
      </w:r>
      <w:r w:rsidR="00DB7B89" w:rsidRPr="00F350AC">
        <w:rPr>
          <w:rFonts w:asciiTheme="majorHAnsi" w:hAnsiTheme="majorHAnsi" w:cstheme="majorHAnsi"/>
          <w:lang w:val="bs-Latn-BA"/>
        </w:rPr>
        <w:t xml:space="preserve">podrška poljoprivrednim proizvođačima </w:t>
      </w:r>
      <w:r w:rsidR="0032393D" w:rsidRPr="00F350AC">
        <w:rPr>
          <w:rFonts w:asciiTheme="majorHAnsi" w:hAnsiTheme="majorHAnsi" w:cstheme="majorHAnsi"/>
          <w:lang w:val="bs-Latn-BA"/>
        </w:rPr>
        <w:t xml:space="preserve">za </w:t>
      </w:r>
      <w:r w:rsidR="00CC3232" w:rsidRPr="00F350AC">
        <w:rPr>
          <w:rFonts w:asciiTheme="majorHAnsi" w:hAnsiTheme="majorHAnsi" w:cstheme="majorHAnsi"/>
          <w:lang w:val="bs-Latn-BA"/>
        </w:rPr>
        <w:t>uvođenje novih</w:t>
      </w:r>
      <w:r w:rsidR="008D09DF" w:rsidRPr="00F350AC">
        <w:rPr>
          <w:rFonts w:asciiTheme="majorHAnsi" w:hAnsiTheme="majorHAnsi" w:cstheme="majorHAnsi"/>
          <w:lang w:val="bs-Latn-BA"/>
        </w:rPr>
        <w:t xml:space="preserve"> izvora prihoda na gazdinstvima</w:t>
      </w:r>
      <w:r w:rsidR="00B7087D" w:rsidRPr="00F350AC">
        <w:rPr>
          <w:rFonts w:asciiTheme="majorHAnsi" w:hAnsiTheme="majorHAnsi" w:cstheme="majorHAnsi"/>
          <w:lang w:val="bs-Latn-BA"/>
        </w:rPr>
        <w:t>)</w:t>
      </w:r>
      <w:r w:rsidR="002D2C69" w:rsidRPr="00F350AC">
        <w:rPr>
          <w:rFonts w:asciiTheme="majorHAnsi" w:hAnsiTheme="majorHAnsi" w:cstheme="majorHAnsi"/>
          <w:lang w:val="bs-Latn-BA"/>
        </w:rPr>
        <w:t xml:space="preserve"> i</w:t>
      </w:r>
    </w:p>
    <w:p w:rsidR="008A2CF9" w:rsidRPr="00F350AC" w:rsidRDefault="008A2CF9" w:rsidP="004F4B97">
      <w:pPr>
        <w:pStyle w:val="ListParagraph"/>
        <w:numPr>
          <w:ilvl w:val="0"/>
          <w:numId w:val="49"/>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LOT 2 - Diverzifikacija</w:t>
      </w:r>
      <w:r w:rsidR="00B0465F">
        <w:rPr>
          <w:rFonts w:asciiTheme="majorHAnsi" w:hAnsiTheme="majorHAnsi" w:cstheme="majorHAnsi"/>
          <w:lang w:val="bs-Latn-BA"/>
        </w:rPr>
        <w:t>ekonomski</w:t>
      </w:r>
      <w:r w:rsidR="006E2EAB" w:rsidRPr="00F350AC">
        <w:rPr>
          <w:rFonts w:asciiTheme="majorHAnsi" w:hAnsiTheme="majorHAnsi" w:cstheme="majorHAnsi"/>
          <w:lang w:val="bs-Latn-BA"/>
        </w:rPr>
        <w:t>h/</w:t>
      </w:r>
      <w:r w:rsidRPr="00F350AC">
        <w:rPr>
          <w:rFonts w:asciiTheme="majorHAnsi" w:hAnsiTheme="majorHAnsi" w:cstheme="majorHAnsi"/>
          <w:lang w:val="bs-Latn-BA"/>
        </w:rPr>
        <w:t>socijalnih akt</w:t>
      </w:r>
      <w:r w:rsidR="00CD508B" w:rsidRPr="00F350AC">
        <w:rPr>
          <w:rFonts w:asciiTheme="majorHAnsi" w:hAnsiTheme="majorHAnsi" w:cstheme="majorHAnsi"/>
          <w:lang w:val="bs-Latn-BA"/>
        </w:rPr>
        <w:t>i</w:t>
      </w:r>
      <w:r w:rsidRPr="00F350AC">
        <w:rPr>
          <w:rFonts w:asciiTheme="majorHAnsi" w:hAnsiTheme="majorHAnsi" w:cstheme="majorHAnsi"/>
          <w:lang w:val="bs-Latn-BA"/>
        </w:rPr>
        <w:t>vnosti u ruralnim područjima</w:t>
      </w:r>
      <w:r w:rsidR="00082D46" w:rsidRPr="00F350AC">
        <w:rPr>
          <w:rFonts w:asciiTheme="majorHAnsi" w:hAnsiTheme="majorHAnsi" w:cstheme="majorHAnsi"/>
          <w:lang w:val="bs-Latn-BA"/>
        </w:rPr>
        <w:t xml:space="preserve"> (podrška </w:t>
      </w:r>
      <w:r w:rsidR="0038628D" w:rsidRPr="00F350AC">
        <w:rPr>
          <w:rFonts w:asciiTheme="majorHAnsi" w:hAnsiTheme="majorHAnsi" w:cstheme="majorHAnsi"/>
          <w:lang w:val="bs-Latn-BA"/>
        </w:rPr>
        <w:t>unapređenju kvaliteta života i kreiranje socijalnog i poslovnog okruženja koje doprinosi razvoju ruralnih područja)</w:t>
      </w:r>
      <w:r w:rsidR="002D2C69" w:rsidRPr="00F350AC">
        <w:rPr>
          <w:rFonts w:asciiTheme="majorHAnsi" w:hAnsiTheme="majorHAnsi" w:cstheme="majorHAnsi"/>
          <w:lang w:val="bs-Latn-BA"/>
        </w:rPr>
        <w:t>.</w:t>
      </w:r>
    </w:p>
    <w:p w:rsidR="008A2CF9" w:rsidRDefault="008A2CF9" w:rsidP="00502832">
      <w:pPr>
        <w:spacing w:after="0" w:line="240" w:lineRule="auto"/>
        <w:rPr>
          <w:rFonts w:asciiTheme="majorHAnsi" w:hAnsiTheme="majorHAnsi" w:cstheme="majorHAnsi"/>
          <w:lang w:val="bs-Latn-BA"/>
        </w:rPr>
      </w:pPr>
    </w:p>
    <w:p w:rsidR="00D31FD3" w:rsidRPr="00F350AC" w:rsidRDefault="00D31FD3" w:rsidP="00502832">
      <w:pPr>
        <w:spacing w:after="0" w:line="240" w:lineRule="auto"/>
        <w:rPr>
          <w:rFonts w:asciiTheme="majorHAnsi" w:hAnsiTheme="majorHAnsi" w:cstheme="majorHAnsi"/>
          <w:lang w:val="bs-Latn-BA"/>
        </w:rPr>
      </w:pPr>
    </w:p>
    <w:p w:rsidR="001C1824" w:rsidRPr="005C59E7" w:rsidRDefault="001C1824" w:rsidP="004F4B97">
      <w:pPr>
        <w:pStyle w:val="Heading2"/>
        <w:numPr>
          <w:ilvl w:val="1"/>
          <w:numId w:val="56"/>
        </w:numPr>
        <w:spacing w:before="0" w:line="240" w:lineRule="auto"/>
        <w:jc w:val="both"/>
        <w:rPr>
          <w:rFonts w:cstheme="majorHAnsi"/>
        </w:rPr>
      </w:pPr>
      <w:bookmarkStart w:id="13" w:name="_Toc114229649"/>
      <w:r w:rsidRPr="005C59E7">
        <w:rPr>
          <w:rFonts w:cstheme="majorHAnsi"/>
        </w:rPr>
        <w:t>Prihvatljivi podnosioci prijave i prihvatljiva prijava</w:t>
      </w:r>
      <w:bookmarkEnd w:id="13"/>
    </w:p>
    <w:p w:rsidR="001C758A" w:rsidRPr="00F350AC" w:rsidRDefault="001C758A" w:rsidP="00502832">
      <w:pPr>
        <w:spacing w:after="0" w:line="240" w:lineRule="auto"/>
        <w:rPr>
          <w:rFonts w:asciiTheme="majorHAnsi" w:hAnsiTheme="majorHAnsi" w:cstheme="majorHAnsi"/>
          <w:lang w:val="bs-Latn-BA"/>
        </w:rPr>
      </w:pPr>
    </w:p>
    <w:p w:rsidR="00B75AA3" w:rsidRPr="00F350AC" w:rsidRDefault="00B75AA3"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Prihvatljivi podnosioci prijave su isključivo jedinice lokalne samouprave (JLS)</w:t>
      </w:r>
      <w:r w:rsidR="00F350AC" w:rsidRPr="00F350AC">
        <w:rPr>
          <w:rFonts w:asciiTheme="majorHAnsi" w:hAnsiTheme="majorHAnsi" w:cstheme="majorHAnsi"/>
          <w:lang w:val="bs-Latn-BA"/>
        </w:rPr>
        <w:t>,</w:t>
      </w:r>
      <w:r w:rsidR="00C405BE" w:rsidRPr="00F350AC">
        <w:rPr>
          <w:rFonts w:asciiTheme="majorHAnsi" w:hAnsiTheme="majorHAnsi" w:cstheme="majorHAnsi"/>
          <w:lang w:val="bs-Latn-BA"/>
        </w:rPr>
        <w:t xml:space="preserve"> međutim JLS ne može biti korisnik financijske podrške kroz ovaj javni poziv. Korisnici financijske podrške su definisani u nastavku, tačka </w:t>
      </w:r>
      <w:r w:rsidR="00256B26">
        <w:rPr>
          <w:rFonts w:asciiTheme="majorHAnsi" w:hAnsiTheme="majorHAnsi" w:cstheme="majorHAnsi"/>
          <w:lang w:val="bs-Latn-BA"/>
        </w:rPr>
        <w:t>2</w:t>
      </w:r>
      <w:r w:rsidR="00C405BE" w:rsidRPr="00F350AC">
        <w:rPr>
          <w:rFonts w:asciiTheme="majorHAnsi" w:hAnsiTheme="majorHAnsi" w:cstheme="majorHAnsi"/>
          <w:lang w:val="bs-Latn-BA"/>
        </w:rPr>
        <w:t>.</w:t>
      </w:r>
      <w:r w:rsidR="00256B26">
        <w:rPr>
          <w:rFonts w:asciiTheme="majorHAnsi" w:hAnsiTheme="majorHAnsi" w:cstheme="majorHAnsi"/>
          <w:lang w:val="bs-Latn-BA"/>
        </w:rPr>
        <w:t>1</w:t>
      </w:r>
      <w:r w:rsidR="00C405BE" w:rsidRPr="00F350AC">
        <w:rPr>
          <w:rFonts w:asciiTheme="majorHAnsi" w:hAnsiTheme="majorHAnsi" w:cstheme="majorHAnsi"/>
          <w:lang w:val="bs-Latn-BA"/>
        </w:rPr>
        <w:t xml:space="preserve">.1 i </w:t>
      </w:r>
      <w:r w:rsidR="00256B26">
        <w:rPr>
          <w:rFonts w:asciiTheme="majorHAnsi" w:hAnsiTheme="majorHAnsi" w:cstheme="majorHAnsi"/>
          <w:lang w:val="bs-Latn-BA"/>
        </w:rPr>
        <w:t>2</w:t>
      </w:r>
      <w:r w:rsidR="00C405BE" w:rsidRPr="00F350AC">
        <w:rPr>
          <w:rFonts w:asciiTheme="majorHAnsi" w:hAnsiTheme="majorHAnsi" w:cstheme="majorHAnsi"/>
          <w:lang w:val="bs-Latn-BA"/>
        </w:rPr>
        <w:t>.</w:t>
      </w:r>
      <w:r w:rsidR="00256B26">
        <w:rPr>
          <w:rFonts w:asciiTheme="majorHAnsi" w:hAnsiTheme="majorHAnsi" w:cstheme="majorHAnsi"/>
          <w:lang w:val="bs-Latn-BA"/>
        </w:rPr>
        <w:t>1</w:t>
      </w:r>
      <w:r w:rsidR="00C405BE" w:rsidRPr="00F350AC">
        <w:rPr>
          <w:rFonts w:asciiTheme="majorHAnsi" w:hAnsiTheme="majorHAnsi" w:cstheme="majorHAnsi"/>
          <w:lang w:val="bs-Latn-BA"/>
        </w:rPr>
        <w:t xml:space="preserve">.2. </w:t>
      </w:r>
    </w:p>
    <w:p w:rsidR="00D31FD3" w:rsidRDefault="00D31FD3" w:rsidP="00502832">
      <w:pPr>
        <w:spacing w:after="0" w:line="240" w:lineRule="auto"/>
        <w:jc w:val="both"/>
        <w:rPr>
          <w:rFonts w:asciiTheme="majorHAnsi" w:hAnsiTheme="majorHAnsi" w:cstheme="majorHAnsi"/>
          <w:b/>
          <w:bCs/>
          <w:lang w:val="bs-Latn-BA"/>
        </w:rPr>
      </w:pPr>
    </w:p>
    <w:p w:rsidR="00B75AA3" w:rsidRPr="00F350AC" w:rsidRDefault="00B75AA3" w:rsidP="00502832">
      <w:pPr>
        <w:spacing w:after="0" w:line="240" w:lineRule="auto"/>
        <w:jc w:val="both"/>
        <w:rPr>
          <w:rFonts w:asciiTheme="majorHAnsi" w:hAnsiTheme="majorHAnsi" w:cstheme="majorHAnsi"/>
          <w:b/>
          <w:bCs/>
          <w:lang w:val="bs-Latn-BA"/>
        </w:rPr>
      </w:pPr>
      <w:r w:rsidRPr="00F350AC">
        <w:rPr>
          <w:rFonts w:asciiTheme="majorHAnsi" w:hAnsiTheme="majorHAnsi" w:cstheme="majorHAnsi"/>
          <w:b/>
          <w:bCs/>
          <w:lang w:val="bs-Latn-BA"/>
        </w:rPr>
        <w:t xml:space="preserve">JLS može podnijeti svoj koncept projektnog prijedloga na jedan ili </w:t>
      </w:r>
      <w:r w:rsidR="00560E26" w:rsidRPr="00F350AC">
        <w:rPr>
          <w:rFonts w:asciiTheme="majorHAnsi" w:hAnsiTheme="majorHAnsi" w:cstheme="majorHAnsi"/>
          <w:b/>
          <w:bCs/>
          <w:lang w:val="bs-Latn-BA"/>
        </w:rPr>
        <w:t xml:space="preserve">istovremeno na </w:t>
      </w:r>
      <w:r w:rsidRPr="00F350AC">
        <w:rPr>
          <w:rFonts w:asciiTheme="majorHAnsi" w:hAnsiTheme="majorHAnsi" w:cstheme="majorHAnsi"/>
          <w:b/>
          <w:bCs/>
          <w:lang w:val="bs-Latn-BA"/>
        </w:rPr>
        <w:t>oba lota ovog javnog poziva.</w:t>
      </w:r>
      <w:r w:rsidR="001455FF">
        <w:rPr>
          <w:rFonts w:asciiTheme="majorHAnsi" w:hAnsiTheme="majorHAnsi" w:cstheme="majorHAnsi"/>
          <w:b/>
          <w:bCs/>
          <w:lang w:val="bs-Latn-BA"/>
        </w:rPr>
        <w:t xml:space="preserve"> JLS može dostaviti samo jedan projektni prijedlog na ovaj javni poziv. </w:t>
      </w:r>
    </w:p>
    <w:p w:rsidR="00D31FD3" w:rsidRDefault="00D31FD3" w:rsidP="00502832">
      <w:pPr>
        <w:spacing w:after="0" w:line="240" w:lineRule="auto"/>
        <w:jc w:val="both"/>
        <w:rPr>
          <w:rFonts w:asciiTheme="majorHAnsi" w:hAnsiTheme="majorHAnsi" w:cstheme="majorHAnsi"/>
          <w:lang w:val="bs-Latn-BA"/>
        </w:rPr>
      </w:pPr>
    </w:p>
    <w:p w:rsidR="00B75AA3" w:rsidRPr="00F350AC" w:rsidRDefault="00B75AA3"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Prihvatljiva prijava koju dostavlja JLS, a koja se odnosi na podršku diverzifikaciji ekonomskih aktivnosti na gazdinstvima </w:t>
      </w:r>
      <w:r w:rsidRPr="00F350AC">
        <w:rPr>
          <w:rFonts w:asciiTheme="majorHAnsi" w:hAnsiTheme="majorHAnsi" w:cstheme="majorHAnsi"/>
          <w:b/>
          <w:bCs/>
          <w:lang w:val="bs-Latn-BA"/>
        </w:rPr>
        <w:t>(LOT 1) MORA</w:t>
      </w:r>
      <w:r w:rsidRPr="00F350AC">
        <w:rPr>
          <w:rFonts w:asciiTheme="majorHAnsi" w:hAnsiTheme="majorHAnsi" w:cstheme="majorHAnsi"/>
          <w:lang w:val="bs-Latn-BA"/>
        </w:rPr>
        <w:t xml:space="preserve"> se odnositi na financijsku podršku za minimalno </w:t>
      </w:r>
      <w:r w:rsidRPr="00F350AC">
        <w:rPr>
          <w:rFonts w:asciiTheme="majorHAnsi" w:hAnsiTheme="majorHAnsi" w:cstheme="majorHAnsi"/>
          <w:b/>
          <w:bCs/>
          <w:lang w:val="bs-Latn-BA"/>
        </w:rPr>
        <w:t>pet (5)</w:t>
      </w:r>
      <w:r w:rsidRPr="00F350AC">
        <w:rPr>
          <w:rFonts w:asciiTheme="majorHAnsi" w:hAnsiTheme="majorHAnsi" w:cstheme="majorHAnsi"/>
          <w:lang w:val="bs-Latn-BA"/>
        </w:rPr>
        <w:t xml:space="preserve"> prihvatljivih direktnih korisnika.</w:t>
      </w:r>
    </w:p>
    <w:p w:rsidR="00F350AC" w:rsidRPr="00F350AC" w:rsidRDefault="00F350AC" w:rsidP="00502832">
      <w:pPr>
        <w:spacing w:after="0" w:line="240" w:lineRule="auto"/>
        <w:jc w:val="both"/>
        <w:rPr>
          <w:rFonts w:asciiTheme="majorHAnsi" w:hAnsiTheme="majorHAnsi" w:cstheme="majorHAnsi"/>
          <w:lang w:val="bs-Latn-BA"/>
        </w:rPr>
      </w:pPr>
    </w:p>
    <w:p w:rsidR="00B75AA3" w:rsidRPr="00F350AC" w:rsidRDefault="00B75AA3"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Prihvatljiva prijava koju dostavlja JLS, a koja se odnosi na podršku diverzifikaciji</w:t>
      </w:r>
      <w:r w:rsidR="00B0465F">
        <w:rPr>
          <w:rFonts w:asciiTheme="majorHAnsi" w:hAnsiTheme="majorHAnsi" w:cstheme="majorHAnsi"/>
          <w:lang w:val="bs-Latn-BA"/>
        </w:rPr>
        <w:t>ekonomsk</w:t>
      </w:r>
      <w:r w:rsidRPr="00F350AC">
        <w:rPr>
          <w:rFonts w:asciiTheme="majorHAnsi" w:hAnsiTheme="majorHAnsi" w:cstheme="majorHAnsi"/>
          <w:lang w:val="bs-Latn-BA"/>
        </w:rPr>
        <w:t xml:space="preserve">ih/socijalnih aktivnosti u ruralnim područjima </w:t>
      </w:r>
      <w:r w:rsidRPr="00F350AC">
        <w:rPr>
          <w:rFonts w:asciiTheme="majorHAnsi" w:hAnsiTheme="majorHAnsi" w:cstheme="majorHAnsi"/>
          <w:b/>
          <w:bCs/>
          <w:lang w:val="bs-Latn-BA"/>
        </w:rPr>
        <w:t>(LOT 2) MORA</w:t>
      </w:r>
      <w:r w:rsidRPr="00F350AC">
        <w:rPr>
          <w:rFonts w:asciiTheme="majorHAnsi" w:hAnsiTheme="majorHAnsi" w:cstheme="majorHAnsi"/>
          <w:lang w:val="bs-Latn-BA"/>
        </w:rPr>
        <w:t xml:space="preserve"> se odnositi na financijsku podršku za minimalno </w:t>
      </w:r>
      <w:r w:rsidRPr="00F350AC">
        <w:rPr>
          <w:rFonts w:asciiTheme="majorHAnsi" w:hAnsiTheme="majorHAnsi" w:cstheme="majorHAnsi"/>
          <w:b/>
          <w:bCs/>
          <w:lang w:val="bs-Latn-BA"/>
        </w:rPr>
        <w:t>jednog (1)</w:t>
      </w:r>
      <w:r w:rsidRPr="00F350AC">
        <w:rPr>
          <w:rFonts w:asciiTheme="majorHAnsi" w:hAnsiTheme="majorHAnsi" w:cstheme="majorHAnsi"/>
          <w:lang w:val="bs-Latn-BA"/>
        </w:rPr>
        <w:t xml:space="preserve"> prihvatljivog direktnog korisnika.</w:t>
      </w:r>
    </w:p>
    <w:p w:rsidR="00EF2EBA" w:rsidRPr="00F350AC" w:rsidRDefault="00EF2EBA" w:rsidP="00502832">
      <w:pPr>
        <w:spacing w:after="0" w:line="240" w:lineRule="auto"/>
        <w:jc w:val="both"/>
        <w:rPr>
          <w:rFonts w:asciiTheme="majorHAnsi" w:hAnsiTheme="majorHAnsi" w:cstheme="majorHAnsi"/>
          <w:b/>
          <w:bCs/>
          <w:lang w:val="bs-Latn-BA"/>
        </w:rPr>
      </w:pPr>
    </w:p>
    <w:p w:rsidR="00B75AA3" w:rsidRPr="00F350AC" w:rsidRDefault="00B75AA3" w:rsidP="00502832">
      <w:pPr>
        <w:spacing w:after="0" w:line="240" w:lineRule="auto"/>
        <w:jc w:val="both"/>
        <w:rPr>
          <w:rFonts w:asciiTheme="majorHAnsi" w:hAnsiTheme="majorHAnsi" w:cstheme="majorHAnsi"/>
          <w:b/>
          <w:bCs/>
          <w:lang w:val="bs-Latn-BA"/>
        </w:rPr>
      </w:pPr>
      <w:r w:rsidRPr="00F350AC">
        <w:rPr>
          <w:rFonts w:asciiTheme="majorHAnsi" w:hAnsiTheme="majorHAnsi" w:cstheme="majorHAnsi"/>
          <w:b/>
          <w:bCs/>
          <w:lang w:val="bs-Latn-BA"/>
        </w:rPr>
        <w:t>JLS dužne su izvršiti izbor prihvatljivih direktnih korisnika na fer i transparentan način</w:t>
      </w:r>
      <w:r w:rsidR="00172FDF">
        <w:rPr>
          <w:rFonts w:asciiTheme="majorHAnsi" w:hAnsiTheme="majorHAnsi" w:cstheme="majorHAnsi"/>
          <w:b/>
          <w:bCs/>
          <w:lang w:val="bs-Latn-BA"/>
        </w:rPr>
        <w:t>,</w:t>
      </w:r>
      <w:r w:rsidRPr="00F350AC">
        <w:rPr>
          <w:rFonts w:asciiTheme="majorHAnsi" w:hAnsiTheme="majorHAnsi" w:cstheme="majorHAnsi"/>
          <w:b/>
          <w:bCs/>
          <w:lang w:val="bs-Latn-BA"/>
        </w:rPr>
        <w:t xml:space="preserve"> a koji će same odabrati i realizirati.</w:t>
      </w:r>
    </w:p>
    <w:p w:rsidR="00B75AA3" w:rsidRDefault="00B75AA3"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Podnosioci prijava</w:t>
      </w:r>
      <w:r w:rsidR="00FE42FF" w:rsidRPr="00F350AC">
        <w:rPr>
          <w:rFonts w:asciiTheme="majorHAnsi" w:hAnsiTheme="majorHAnsi" w:cstheme="majorHAnsi"/>
          <w:lang w:val="bs-Latn-BA"/>
        </w:rPr>
        <w:t>(</w:t>
      </w:r>
      <w:r w:rsidR="00560E26" w:rsidRPr="00F350AC">
        <w:rPr>
          <w:rFonts w:asciiTheme="majorHAnsi" w:hAnsiTheme="majorHAnsi" w:cstheme="majorHAnsi"/>
          <w:lang w:val="bs-Latn-BA"/>
        </w:rPr>
        <w:t>JLS</w:t>
      </w:r>
      <w:r w:rsidR="00FE42FF" w:rsidRPr="00F350AC">
        <w:rPr>
          <w:rFonts w:asciiTheme="majorHAnsi" w:hAnsiTheme="majorHAnsi" w:cstheme="majorHAnsi"/>
          <w:lang w:val="bs-Latn-BA"/>
        </w:rPr>
        <w:t>)</w:t>
      </w:r>
      <w:r w:rsidRPr="00F350AC">
        <w:rPr>
          <w:rFonts w:asciiTheme="majorHAnsi" w:hAnsiTheme="majorHAnsi" w:cstheme="majorHAnsi"/>
          <w:lang w:val="bs-Latn-BA"/>
        </w:rPr>
        <w:t xml:space="preserve"> su odgovorni za realizaciju projekta uključujući i finansijske obaveze.</w:t>
      </w:r>
    </w:p>
    <w:p w:rsidR="006C3023" w:rsidRDefault="006C3023" w:rsidP="00502832">
      <w:pPr>
        <w:spacing w:after="0" w:line="240" w:lineRule="auto"/>
        <w:jc w:val="both"/>
        <w:rPr>
          <w:rFonts w:asciiTheme="majorHAnsi" w:hAnsiTheme="majorHAnsi" w:cstheme="majorHAnsi"/>
          <w:lang w:val="bs-Latn-BA"/>
        </w:rPr>
      </w:pPr>
    </w:p>
    <w:p w:rsidR="00B75AA3" w:rsidRPr="00F350AC" w:rsidRDefault="00B75AA3" w:rsidP="004F4B97">
      <w:pPr>
        <w:pStyle w:val="Heading3"/>
        <w:numPr>
          <w:ilvl w:val="2"/>
          <w:numId w:val="56"/>
        </w:numPr>
        <w:spacing w:before="0" w:line="240" w:lineRule="auto"/>
        <w:rPr>
          <w:rFonts w:cstheme="majorHAnsi"/>
          <w:lang w:val="bs-Latn-BA"/>
        </w:rPr>
      </w:pPr>
      <w:bookmarkStart w:id="14" w:name="_Toc114229650"/>
      <w:r w:rsidRPr="00F350AC">
        <w:rPr>
          <w:rFonts w:cstheme="majorHAnsi"/>
          <w:lang w:val="bs-Latn-BA"/>
        </w:rPr>
        <w:t>Prihvatljivi direktni korisnici podrške za diverzifikaciju ekonomskih aktivnosti na gazdinstvima (LOT 1)</w:t>
      </w:r>
      <w:bookmarkEnd w:id="14"/>
    </w:p>
    <w:p w:rsidR="00B75AA3" w:rsidRPr="00F350AC" w:rsidRDefault="00B75AA3" w:rsidP="00502832">
      <w:pPr>
        <w:pStyle w:val="ListParagraph"/>
        <w:spacing w:after="0" w:line="240" w:lineRule="auto"/>
        <w:ind w:left="1224"/>
        <w:rPr>
          <w:rFonts w:asciiTheme="majorHAnsi" w:hAnsiTheme="majorHAnsi" w:cstheme="majorHAnsi"/>
          <w:lang w:val="bs-Latn-BA"/>
        </w:rPr>
      </w:pPr>
    </w:p>
    <w:p w:rsidR="00B75AA3" w:rsidRPr="00F350AC" w:rsidRDefault="00C35488"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Direktni k</w:t>
      </w:r>
      <w:r w:rsidR="00B75AA3" w:rsidRPr="00F350AC">
        <w:rPr>
          <w:rFonts w:asciiTheme="majorHAnsi" w:hAnsiTheme="majorHAnsi" w:cstheme="majorHAnsi"/>
          <w:lang w:val="bs-Latn-BA"/>
        </w:rPr>
        <w:t>orisnici tehničke pomoći i bespovratnih sredstva podrške projekta EU4AGRI za diverzifikaciju ekonomskih aktivnosti na gazdinstvima (LOT 1)  mogu biti sljedeće kategorije:</w:t>
      </w:r>
    </w:p>
    <w:p w:rsidR="00B75AA3" w:rsidRPr="00F350AC" w:rsidRDefault="009033DB" w:rsidP="004F4B97">
      <w:pPr>
        <w:pStyle w:val="ListParagraph"/>
        <w:numPr>
          <w:ilvl w:val="0"/>
          <w:numId w:val="41"/>
        </w:numPr>
        <w:spacing w:after="0" w:line="240" w:lineRule="auto"/>
        <w:jc w:val="both"/>
        <w:rPr>
          <w:rFonts w:asciiTheme="majorHAnsi" w:hAnsiTheme="majorHAnsi" w:cstheme="majorBidi"/>
          <w:lang w:val="bs-Latn-BA"/>
        </w:rPr>
      </w:pPr>
      <w:r>
        <w:rPr>
          <w:rFonts w:asciiTheme="majorHAnsi" w:hAnsiTheme="majorHAnsi" w:cstheme="majorBidi"/>
          <w:b/>
          <w:bCs/>
          <w:lang w:val="bs-Latn-BA"/>
        </w:rPr>
        <w:t>p</w:t>
      </w:r>
      <w:r w:rsidR="18CA1271" w:rsidRPr="00F35B17">
        <w:rPr>
          <w:rFonts w:asciiTheme="majorHAnsi" w:hAnsiTheme="majorHAnsi" w:cstheme="majorBidi"/>
          <w:b/>
          <w:bCs/>
          <w:lang w:val="bs-Latn-BA"/>
        </w:rPr>
        <w:t>oljoprivredna gazdinstva (fizička lica)</w:t>
      </w:r>
      <w:r w:rsidR="18CA1271" w:rsidRPr="00F350AC">
        <w:rPr>
          <w:rFonts w:asciiTheme="majorHAnsi" w:hAnsiTheme="majorHAnsi" w:cstheme="majorBidi"/>
          <w:lang w:val="bs-Latn-BA"/>
        </w:rPr>
        <w:t xml:space="preserve"> koja su upisana u registar poljoprivrednih gazdinstva </w:t>
      </w:r>
      <w:r w:rsidR="2BEC2CB0" w:rsidRPr="00F350AC">
        <w:rPr>
          <w:rFonts w:asciiTheme="majorHAnsi" w:hAnsiTheme="majorHAnsi" w:cstheme="majorBidi"/>
          <w:lang w:val="bs-Latn-BA"/>
        </w:rPr>
        <w:t>n</w:t>
      </w:r>
      <w:r w:rsidR="00F350AC" w:rsidRPr="00F350AC">
        <w:rPr>
          <w:rFonts w:asciiTheme="majorHAnsi" w:hAnsiTheme="majorHAnsi" w:cstheme="majorBidi"/>
          <w:lang w:val="bs-Latn-BA"/>
        </w:rPr>
        <w:t>a</w:t>
      </w:r>
      <w:r w:rsidR="18CA1271" w:rsidRPr="00F350AC">
        <w:rPr>
          <w:rFonts w:asciiTheme="majorHAnsi" w:hAnsiTheme="majorHAnsi" w:cstheme="majorBidi"/>
          <w:lang w:val="bs-Latn-BA"/>
        </w:rPr>
        <w:t xml:space="preserve">jkasnije </w:t>
      </w:r>
      <w:r w:rsidR="2A4A925A" w:rsidRPr="00F350AC">
        <w:rPr>
          <w:rFonts w:asciiTheme="majorHAnsi" w:hAnsiTheme="majorHAnsi" w:cstheme="majorBidi"/>
          <w:lang w:val="bs-Latn-BA"/>
        </w:rPr>
        <w:t xml:space="preserve">od </w:t>
      </w:r>
      <w:r w:rsidR="18CA1271" w:rsidRPr="00F350AC">
        <w:rPr>
          <w:rFonts w:asciiTheme="majorHAnsi" w:hAnsiTheme="majorHAnsi" w:cstheme="majorBidi"/>
          <w:lang w:val="bs-Latn-BA"/>
        </w:rPr>
        <w:t>01.01.2021.</w:t>
      </w:r>
      <w:r w:rsidR="00F35B17">
        <w:rPr>
          <w:rFonts w:asciiTheme="majorHAnsi" w:hAnsiTheme="majorHAnsi" w:cstheme="majorBidi"/>
          <w:lang w:val="bs-Latn-BA"/>
        </w:rPr>
        <w:t xml:space="preserve"> godine</w:t>
      </w:r>
      <w:r w:rsidR="18CA1271" w:rsidRPr="00F350AC">
        <w:rPr>
          <w:rFonts w:asciiTheme="majorHAnsi" w:hAnsiTheme="majorHAnsi" w:cstheme="majorBidi"/>
          <w:lang w:val="bs-Latn-BA"/>
        </w:rPr>
        <w:t xml:space="preserve"> i aktivno se bave primarnom poljoprivrednom proizvodnjom </w:t>
      </w:r>
      <w:r w:rsidR="2CD2FF00" w:rsidRPr="00F350AC">
        <w:rPr>
          <w:rFonts w:asciiTheme="majorHAnsi" w:hAnsiTheme="majorHAnsi" w:cstheme="majorBidi"/>
          <w:lang w:val="bs-Latn-BA"/>
        </w:rPr>
        <w:t>i/</w:t>
      </w:r>
      <w:r w:rsidR="18CA1271" w:rsidRPr="00F350AC">
        <w:rPr>
          <w:rFonts w:asciiTheme="majorHAnsi" w:hAnsiTheme="majorHAnsi" w:cstheme="majorBidi"/>
          <w:lang w:val="bs-Latn-BA"/>
        </w:rPr>
        <w:t xml:space="preserve">ili preradom poljoprivrednih proizvoda </w:t>
      </w:r>
      <w:r w:rsidR="2CD2FF00" w:rsidRPr="00F350AC">
        <w:rPr>
          <w:rFonts w:asciiTheme="majorHAnsi" w:hAnsiTheme="majorHAnsi" w:cstheme="majorBidi"/>
          <w:lang w:val="bs-Latn-BA"/>
        </w:rPr>
        <w:t>i/</w:t>
      </w:r>
      <w:r w:rsidR="18CA1271" w:rsidRPr="00F350AC">
        <w:rPr>
          <w:rFonts w:asciiTheme="majorHAnsi" w:hAnsiTheme="majorHAnsi" w:cstheme="majorBidi"/>
          <w:lang w:val="bs-Latn-BA"/>
        </w:rPr>
        <w:t xml:space="preserve">ili uslugom agro-turizma </w:t>
      </w:r>
      <w:r w:rsidR="09EF5AD4" w:rsidRPr="00F350AC">
        <w:rPr>
          <w:rFonts w:asciiTheme="majorHAnsi" w:hAnsiTheme="majorHAnsi" w:cstheme="majorBidi"/>
          <w:lang w:val="bs-Latn-BA"/>
        </w:rPr>
        <w:t>i/</w:t>
      </w:r>
      <w:r w:rsidR="18CA1271" w:rsidRPr="00F350AC">
        <w:rPr>
          <w:rFonts w:asciiTheme="majorHAnsi" w:hAnsiTheme="majorHAnsi" w:cstheme="majorBidi"/>
          <w:lang w:val="bs-Latn-BA"/>
        </w:rPr>
        <w:t xml:space="preserve">ili tradicionalnim zanatom na gazdinstvima </w:t>
      </w:r>
      <w:r w:rsidR="2CD2FF00" w:rsidRPr="00F350AC">
        <w:rPr>
          <w:rFonts w:asciiTheme="majorHAnsi" w:hAnsiTheme="majorHAnsi" w:cstheme="majorBidi"/>
          <w:lang w:val="bs-Latn-BA"/>
        </w:rPr>
        <w:t>i/</w:t>
      </w:r>
      <w:r w:rsidR="18CA1271" w:rsidRPr="00F350AC">
        <w:rPr>
          <w:rFonts w:asciiTheme="majorHAnsi" w:hAnsiTheme="majorHAnsi" w:cstheme="majorBidi"/>
          <w:lang w:val="bs-Latn-BA"/>
        </w:rPr>
        <w:t>ili direktnom prodajom vlastitih proizvoda na gazdinstvu;</w:t>
      </w:r>
    </w:p>
    <w:p w:rsidR="00B75AA3" w:rsidRPr="00F350AC" w:rsidRDefault="009033DB" w:rsidP="004F4B97">
      <w:pPr>
        <w:pStyle w:val="ListParagraph"/>
        <w:numPr>
          <w:ilvl w:val="0"/>
          <w:numId w:val="41"/>
        </w:numPr>
        <w:spacing w:after="0" w:line="240" w:lineRule="auto"/>
        <w:jc w:val="both"/>
        <w:rPr>
          <w:rFonts w:asciiTheme="majorHAnsi" w:hAnsiTheme="majorHAnsi" w:cstheme="majorBidi"/>
          <w:lang w:val="bs-Latn-BA"/>
        </w:rPr>
      </w:pPr>
      <w:r>
        <w:rPr>
          <w:rFonts w:asciiTheme="majorHAnsi" w:hAnsiTheme="majorHAnsi" w:cstheme="majorBidi"/>
          <w:b/>
          <w:bCs/>
          <w:lang w:val="bs-Latn-BA"/>
        </w:rPr>
        <w:t>r</w:t>
      </w:r>
      <w:r w:rsidR="18CA1271" w:rsidRPr="00F35B17">
        <w:rPr>
          <w:rFonts w:asciiTheme="majorHAnsi" w:hAnsiTheme="majorHAnsi" w:cstheme="majorBidi"/>
          <w:b/>
          <w:bCs/>
          <w:lang w:val="bs-Latn-BA"/>
        </w:rPr>
        <w:t>egistrirani privredni subjekti (obrti/samostalni preduzetnici, zadruge i preduzeća)</w:t>
      </w:r>
      <w:r w:rsidR="18CA1271" w:rsidRPr="00F350AC">
        <w:rPr>
          <w:rFonts w:asciiTheme="majorHAnsi" w:hAnsiTheme="majorHAnsi" w:cstheme="majorBidi"/>
          <w:lang w:val="bs-Latn-BA"/>
        </w:rPr>
        <w:t xml:space="preserve"> u rangu mikro preduzeća  (do 500,000 KM godišnjeg prometa) koji su </w:t>
      </w:r>
      <w:r w:rsidR="148210F1" w:rsidRPr="00F350AC">
        <w:rPr>
          <w:rFonts w:asciiTheme="majorHAnsi" w:hAnsiTheme="majorHAnsi" w:cstheme="majorBidi"/>
          <w:lang w:val="bs-Latn-BA"/>
        </w:rPr>
        <w:t>registrovani ne kasnije od 01.01.2021</w:t>
      </w:r>
      <w:r w:rsidR="00F350AC" w:rsidRPr="00F350AC">
        <w:rPr>
          <w:rFonts w:asciiTheme="majorHAnsi" w:hAnsiTheme="majorHAnsi" w:cstheme="majorBidi"/>
          <w:lang w:val="bs-Latn-BA"/>
        </w:rPr>
        <w:t>. godine</w:t>
      </w:r>
      <w:r w:rsidR="148210F1" w:rsidRPr="00F350AC">
        <w:rPr>
          <w:rFonts w:asciiTheme="majorHAnsi" w:hAnsiTheme="majorHAnsi" w:cstheme="majorBidi"/>
          <w:lang w:val="bs-Latn-BA"/>
        </w:rPr>
        <w:t xml:space="preserve"> i </w:t>
      </w:r>
      <w:r w:rsidR="18CA1271" w:rsidRPr="00F350AC">
        <w:rPr>
          <w:rFonts w:asciiTheme="majorHAnsi" w:hAnsiTheme="majorHAnsi" w:cstheme="majorBidi"/>
          <w:lang w:val="bs-Latn-BA"/>
        </w:rPr>
        <w:t xml:space="preserve">upisani u registar poljoprivrednih gazdinstva najkasnije 01.01.2021. </w:t>
      </w:r>
      <w:r w:rsidR="004D1B16">
        <w:rPr>
          <w:rFonts w:asciiTheme="majorHAnsi" w:hAnsiTheme="majorHAnsi" w:cstheme="majorBidi"/>
          <w:lang w:val="bs-Latn-BA"/>
        </w:rPr>
        <w:t>godine</w:t>
      </w:r>
      <w:r w:rsidR="18CA1271" w:rsidRPr="00F350AC">
        <w:rPr>
          <w:rFonts w:asciiTheme="majorHAnsi" w:hAnsiTheme="majorHAnsi" w:cstheme="majorBidi"/>
          <w:lang w:val="bs-Latn-BA"/>
        </w:rPr>
        <w:t xml:space="preserve"> i koji se aktivno bave primarnom poljoprivrednom proizvodnjom </w:t>
      </w:r>
      <w:r w:rsidR="2CD2FF00" w:rsidRPr="00F350AC">
        <w:rPr>
          <w:rFonts w:asciiTheme="majorHAnsi" w:hAnsiTheme="majorHAnsi" w:cstheme="majorBidi"/>
          <w:lang w:val="bs-Latn-BA"/>
        </w:rPr>
        <w:t>i/</w:t>
      </w:r>
      <w:r w:rsidR="18CA1271" w:rsidRPr="00F350AC">
        <w:rPr>
          <w:rFonts w:asciiTheme="majorHAnsi" w:hAnsiTheme="majorHAnsi" w:cstheme="majorBidi"/>
          <w:lang w:val="bs-Latn-BA"/>
        </w:rPr>
        <w:t xml:space="preserve">ili preradom poljoprivrednih proizvoda </w:t>
      </w:r>
      <w:r w:rsidR="2CD2FF00" w:rsidRPr="00F350AC">
        <w:rPr>
          <w:rFonts w:asciiTheme="majorHAnsi" w:hAnsiTheme="majorHAnsi" w:cstheme="majorBidi"/>
          <w:lang w:val="bs-Latn-BA"/>
        </w:rPr>
        <w:t>i/</w:t>
      </w:r>
      <w:r w:rsidR="18CA1271" w:rsidRPr="00F350AC">
        <w:rPr>
          <w:rFonts w:asciiTheme="majorHAnsi" w:hAnsiTheme="majorHAnsi" w:cstheme="majorBidi"/>
          <w:lang w:val="bs-Latn-BA"/>
        </w:rPr>
        <w:t xml:space="preserve">ili uslugom agro- turizma </w:t>
      </w:r>
      <w:r w:rsidR="2CD2FF00" w:rsidRPr="00F350AC">
        <w:rPr>
          <w:rFonts w:asciiTheme="majorHAnsi" w:hAnsiTheme="majorHAnsi" w:cstheme="majorBidi"/>
          <w:lang w:val="bs-Latn-BA"/>
        </w:rPr>
        <w:t>i/</w:t>
      </w:r>
      <w:r w:rsidR="18CA1271" w:rsidRPr="00F350AC">
        <w:rPr>
          <w:rFonts w:asciiTheme="majorHAnsi" w:hAnsiTheme="majorHAnsi" w:cstheme="majorBidi"/>
          <w:lang w:val="bs-Latn-BA"/>
        </w:rPr>
        <w:t>ili tradicionalnim zanatom na gazdinstvima</w:t>
      </w:r>
      <w:r w:rsidR="23B8BF38" w:rsidRPr="00F350AC">
        <w:rPr>
          <w:rFonts w:asciiTheme="majorHAnsi" w:hAnsiTheme="majorHAnsi" w:cstheme="majorBidi"/>
          <w:lang w:val="bs-Latn-BA"/>
        </w:rPr>
        <w:t>.</w:t>
      </w:r>
    </w:p>
    <w:p w:rsidR="00B75AA3" w:rsidRPr="00F350AC" w:rsidRDefault="00B75AA3" w:rsidP="00502832">
      <w:pPr>
        <w:pStyle w:val="ListParagraph"/>
        <w:spacing w:after="0" w:line="240" w:lineRule="auto"/>
        <w:ind w:left="1224"/>
        <w:rPr>
          <w:rFonts w:asciiTheme="majorHAnsi" w:hAnsiTheme="majorHAnsi" w:cstheme="majorHAnsi"/>
          <w:lang w:val="bs-Latn-BA"/>
        </w:rPr>
      </w:pPr>
    </w:p>
    <w:p w:rsidR="00144492" w:rsidRPr="00F350AC" w:rsidRDefault="00144492" w:rsidP="004F4B97">
      <w:pPr>
        <w:pStyle w:val="Heading3"/>
        <w:numPr>
          <w:ilvl w:val="2"/>
          <w:numId w:val="56"/>
        </w:numPr>
        <w:spacing w:before="0" w:line="240" w:lineRule="auto"/>
        <w:jc w:val="both"/>
        <w:rPr>
          <w:rFonts w:cstheme="majorHAnsi"/>
          <w:lang w:val="bs-Latn-BA"/>
        </w:rPr>
      </w:pPr>
      <w:bookmarkStart w:id="15" w:name="_Toc114229651"/>
      <w:r w:rsidRPr="00F350AC">
        <w:rPr>
          <w:rFonts w:cstheme="majorHAnsi"/>
          <w:lang w:val="bs-Latn-BA"/>
        </w:rPr>
        <w:t xml:space="preserve">Prihvatljivi </w:t>
      </w:r>
      <w:r w:rsidR="000F6527" w:rsidRPr="00F350AC">
        <w:rPr>
          <w:rFonts w:cstheme="majorHAnsi"/>
          <w:lang w:val="bs-Latn-BA"/>
        </w:rPr>
        <w:t xml:space="preserve">direktni </w:t>
      </w:r>
      <w:r w:rsidRPr="00F350AC">
        <w:rPr>
          <w:rFonts w:cstheme="majorHAnsi"/>
          <w:lang w:val="bs-Latn-BA"/>
        </w:rPr>
        <w:t>korisnici podrške za diverzifikaciju</w:t>
      </w:r>
      <w:r w:rsidR="00656CCB">
        <w:rPr>
          <w:rFonts w:cstheme="majorHAnsi"/>
          <w:lang w:val="bs-Latn-BA"/>
        </w:rPr>
        <w:t>ekonomskih</w:t>
      </w:r>
      <w:r w:rsidRPr="00F350AC">
        <w:rPr>
          <w:rFonts w:cstheme="majorHAnsi"/>
          <w:lang w:val="bs-Latn-BA"/>
        </w:rPr>
        <w:t>/socijalnih aktivnosti u ruralnim područjima (LOT 2)</w:t>
      </w:r>
      <w:bookmarkEnd w:id="15"/>
    </w:p>
    <w:p w:rsidR="007D563E" w:rsidRPr="00F350AC" w:rsidRDefault="007D563E" w:rsidP="00502832">
      <w:pPr>
        <w:spacing w:after="0" w:line="240" w:lineRule="auto"/>
        <w:rPr>
          <w:rFonts w:asciiTheme="majorHAnsi" w:hAnsiTheme="majorHAnsi" w:cstheme="majorHAnsi"/>
          <w:lang w:val="bs-Latn-BA"/>
        </w:rPr>
      </w:pPr>
    </w:p>
    <w:p w:rsidR="007D563E" w:rsidRPr="00F350AC" w:rsidRDefault="65F95EEA" w:rsidP="19C46129">
      <w:pPr>
        <w:spacing w:after="0" w:line="240" w:lineRule="auto"/>
        <w:jc w:val="both"/>
        <w:rPr>
          <w:rFonts w:asciiTheme="majorHAnsi" w:eastAsiaTheme="majorEastAsia" w:hAnsiTheme="majorHAnsi" w:cstheme="majorBidi"/>
          <w:lang w:val="bs-Latn-BA"/>
        </w:rPr>
      </w:pPr>
      <w:r w:rsidRPr="00F350AC">
        <w:rPr>
          <w:rFonts w:asciiTheme="majorHAnsi" w:hAnsiTheme="majorHAnsi" w:cstheme="majorBidi"/>
          <w:lang w:val="bs-Latn-BA"/>
        </w:rPr>
        <w:t>Direktni k</w:t>
      </w:r>
      <w:r w:rsidR="28CA67BE" w:rsidRPr="00F350AC">
        <w:rPr>
          <w:rFonts w:asciiTheme="majorHAnsi" w:hAnsiTheme="majorHAnsi" w:cstheme="majorBidi"/>
          <w:lang w:val="bs-Latn-BA"/>
        </w:rPr>
        <w:t>orisnici tehničke pomoći i bespovratnih sredstva podrške projekta EU4AGRI za diverzifikaciju</w:t>
      </w:r>
      <w:r w:rsidR="00B0465F">
        <w:rPr>
          <w:rFonts w:asciiTheme="majorHAnsi" w:hAnsiTheme="majorHAnsi" w:cstheme="majorBidi"/>
          <w:lang w:val="bs-Latn-BA"/>
        </w:rPr>
        <w:t>ekonomsk</w:t>
      </w:r>
      <w:r w:rsidR="48FAB94D" w:rsidRPr="00F350AC">
        <w:rPr>
          <w:rFonts w:asciiTheme="majorHAnsi" w:hAnsiTheme="majorHAnsi" w:cstheme="majorBidi"/>
          <w:lang w:val="bs-Latn-BA"/>
        </w:rPr>
        <w:t>o/</w:t>
      </w:r>
      <w:r w:rsidR="44690D93" w:rsidRPr="00F350AC">
        <w:rPr>
          <w:rFonts w:asciiTheme="majorHAnsi" w:hAnsiTheme="majorHAnsi" w:cstheme="majorBidi"/>
          <w:lang w:val="bs-Latn-BA"/>
        </w:rPr>
        <w:t xml:space="preserve">socijalnih </w:t>
      </w:r>
      <w:r w:rsidR="28CA67BE" w:rsidRPr="00F350AC">
        <w:rPr>
          <w:rFonts w:asciiTheme="majorHAnsi" w:hAnsiTheme="majorHAnsi" w:cstheme="majorBidi"/>
          <w:lang w:val="bs-Latn-BA"/>
        </w:rPr>
        <w:t xml:space="preserve">aktivnosti </w:t>
      </w:r>
      <w:r w:rsidR="44690D93" w:rsidRPr="00F350AC">
        <w:rPr>
          <w:rFonts w:asciiTheme="majorHAnsi" w:hAnsiTheme="majorHAnsi" w:cstheme="majorBidi"/>
          <w:lang w:val="bs-Latn-BA"/>
        </w:rPr>
        <w:t>u ru</w:t>
      </w:r>
      <w:r w:rsidR="44690D93" w:rsidRPr="00F350AC">
        <w:rPr>
          <w:rFonts w:asciiTheme="majorHAnsi" w:eastAsiaTheme="majorEastAsia" w:hAnsiTheme="majorHAnsi" w:cstheme="majorBidi"/>
          <w:lang w:val="bs-Latn-BA"/>
        </w:rPr>
        <w:t>ralnim područjima</w:t>
      </w:r>
      <w:r w:rsidR="28CA67BE" w:rsidRPr="00F350AC">
        <w:rPr>
          <w:rFonts w:asciiTheme="majorHAnsi" w:eastAsiaTheme="majorEastAsia" w:hAnsiTheme="majorHAnsi" w:cstheme="majorBidi"/>
          <w:lang w:val="bs-Latn-BA"/>
        </w:rPr>
        <w:t xml:space="preserve"> (L</w:t>
      </w:r>
      <w:r w:rsidR="54FA027F" w:rsidRPr="00F350AC">
        <w:rPr>
          <w:rFonts w:asciiTheme="majorHAnsi" w:eastAsiaTheme="majorEastAsia" w:hAnsiTheme="majorHAnsi" w:cstheme="majorBidi"/>
          <w:lang w:val="bs-Latn-BA"/>
        </w:rPr>
        <w:t xml:space="preserve">OT </w:t>
      </w:r>
      <w:r w:rsidR="44690D93" w:rsidRPr="00F350AC">
        <w:rPr>
          <w:rFonts w:asciiTheme="majorHAnsi" w:eastAsiaTheme="majorEastAsia" w:hAnsiTheme="majorHAnsi" w:cstheme="majorBidi"/>
          <w:lang w:val="bs-Latn-BA"/>
        </w:rPr>
        <w:t>2</w:t>
      </w:r>
      <w:r w:rsidR="28CA67BE" w:rsidRPr="00F350AC">
        <w:rPr>
          <w:rFonts w:asciiTheme="majorHAnsi" w:eastAsiaTheme="majorEastAsia" w:hAnsiTheme="majorHAnsi" w:cstheme="majorBidi"/>
          <w:lang w:val="bs-Latn-BA"/>
        </w:rPr>
        <w:t>)  mogu biti sljedeće kategorije:</w:t>
      </w:r>
    </w:p>
    <w:p w:rsidR="009033DB" w:rsidRDefault="009033DB" w:rsidP="004F4B97">
      <w:pPr>
        <w:pStyle w:val="CommentText"/>
        <w:numPr>
          <w:ilvl w:val="0"/>
          <w:numId w:val="51"/>
        </w:numPr>
        <w:spacing w:after="0"/>
        <w:jc w:val="both"/>
        <w:rPr>
          <w:rFonts w:asciiTheme="majorHAnsi" w:eastAsiaTheme="majorEastAsia" w:hAnsiTheme="majorHAnsi" w:cstheme="majorBidi"/>
          <w:sz w:val="22"/>
          <w:szCs w:val="22"/>
          <w:lang w:val="bs-Latn-BA"/>
        </w:rPr>
      </w:pPr>
      <w:r>
        <w:rPr>
          <w:rFonts w:asciiTheme="majorHAnsi" w:eastAsiaTheme="majorEastAsia" w:hAnsiTheme="majorHAnsi" w:cstheme="majorBidi"/>
          <w:b/>
          <w:bCs/>
          <w:sz w:val="22"/>
          <w:szCs w:val="22"/>
          <w:lang w:val="bs-Latn-BA"/>
        </w:rPr>
        <w:t>u</w:t>
      </w:r>
      <w:r w:rsidR="0CC80532" w:rsidRPr="009033DB">
        <w:rPr>
          <w:rFonts w:asciiTheme="majorHAnsi" w:eastAsiaTheme="majorEastAsia" w:hAnsiTheme="majorHAnsi" w:cstheme="majorBidi"/>
          <w:b/>
          <w:bCs/>
          <w:sz w:val="22"/>
          <w:szCs w:val="22"/>
          <w:lang w:val="bs-Latn-BA"/>
        </w:rPr>
        <w:t>druženj</w:t>
      </w:r>
      <w:r w:rsidR="603A91A6" w:rsidRPr="009033DB">
        <w:rPr>
          <w:rFonts w:asciiTheme="majorHAnsi" w:eastAsiaTheme="majorEastAsia" w:hAnsiTheme="majorHAnsi" w:cstheme="majorBidi"/>
          <w:b/>
          <w:bCs/>
          <w:sz w:val="22"/>
          <w:szCs w:val="22"/>
          <w:lang w:val="bs-Latn-BA"/>
        </w:rPr>
        <w:t>a</w:t>
      </w:r>
      <w:r w:rsidR="5710FAA4" w:rsidRPr="00F350AC">
        <w:rPr>
          <w:rFonts w:asciiTheme="majorHAnsi" w:eastAsiaTheme="majorEastAsia" w:hAnsiTheme="majorHAnsi" w:cstheme="majorBidi"/>
          <w:sz w:val="22"/>
          <w:szCs w:val="22"/>
          <w:lang w:val="bs-Latn-BA"/>
        </w:rPr>
        <w:t xml:space="preserve">, </w:t>
      </w:r>
    </w:p>
    <w:p w:rsidR="009033DB" w:rsidRPr="009033DB" w:rsidRDefault="0BA613E7" w:rsidP="004F4B97">
      <w:pPr>
        <w:pStyle w:val="CommentText"/>
        <w:numPr>
          <w:ilvl w:val="0"/>
          <w:numId w:val="51"/>
        </w:numPr>
        <w:spacing w:after="0"/>
        <w:jc w:val="both"/>
        <w:rPr>
          <w:rFonts w:asciiTheme="majorHAnsi" w:eastAsiaTheme="majorEastAsia" w:hAnsiTheme="majorHAnsi" w:cstheme="majorBidi"/>
          <w:b/>
          <w:bCs/>
          <w:sz w:val="22"/>
          <w:szCs w:val="22"/>
          <w:lang w:val="bs-Latn-BA"/>
        </w:rPr>
      </w:pPr>
      <w:r w:rsidRPr="009033DB">
        <w:rPr>
          <w:rFonts w:asciiTheme="majorHAnsi" w:eastAsiaTheme="majorEastAsia" w:hAnsiTheme="majorHAnsi" w:cstheme="majorBidi"/>
          <w:b/>
          <w:bCs/>
          <w:sz w:val="22"/>
          <w:szCs w:val="22"/>
          <w:lang w:val="bs-Latn-BA"/>
        </w:rPr>
        <w:t xml:space="preserve">privatne </w:t>
      </w:r>
      <w:r w:rsidR="5710FAA4" w:rsidRPr="009033DB">
        <w:rPr>
          <w:rFonts w:asciiTheme="majorHAnsi" w:eastAsiaTheme="majorEastAsia" w:hAnsiTheme="majorHAnsi" w:cstheme="majorBidi"/>
          <w:b/>
          <w:bCs/>
          <w:sz w:val="22"/>
          <w:szCs w:val="22"/>
          <w:lang w:val="bs-Latn-BA"/>
        </w:rPr>
        <w:t>ustanove</w:t>
      </w:r>
      <w:r w:rsidR="71ACA5CB" w:rsidRPr="009033DB">
        <w:rPr>
          <w:rFonts w:asciiTheme="majorHAnsi" w:eastAsiaTheme="majorEastAsia" w:hAnsiTheme="majorHAnsi" w:cstheme="majorBidi"/>
          <w:b/>
          <w:bCs/>
          <w:sz w:val="22"/>
          <w:szCs w:val="22"/>
          <w:lang w:val="bs-Latn-BA"/>
        </w:rPr>
        <w:t xml:space="preserve">ili </w:t>
      </w:r>
      <w:r w:rsidR="45A2CFA3" w:rsidRPr="009033DB">
        <w:rPr>
          <w:rFonts w:asciiTheme="majorHAnsi" w:eastAsiaTheme="majorEastAsia" w:hAnsiTheme="majorHAnsi" w:cstheme="majorBidi"/>
          <w:b/>
          <w:bCs/>
          <w:sz w:val="22"/>
          <w:szCs w:val="22"/>
          <w:lang w:val="bs-Latn-BA"/>
        </w:rPr>
        <w:t>privatn</w:t>
      </w:r>
      <w:r w:rsidRPr="009033DB">
        <w:rPr>
          <w:rFonts w:asciiTheme="majorHAnsi" w:eastAsiaTheme="majorEastAsia" w:hAnsiTheme="majorHAnsi" w:cstheme="majorBidi"/>
          <w:b/>
          <w:bCs/>
          <w:sz w:val="22"/>
          <w:szCs w:val="22"/>
          <w:lang w:val="bs-Latn-BA"/>
        </w:rPr>
        <w:t>a</w:t>
      </w:r>
      <w:r w:rsidR="79BE55D4" w:rsidRPr="009033DB">
        <w:rPr>
          <w:rFonts w:asciiTheme="majorHAnsi" w:eastAsiaTheme="majorEastAsia" w:hAnsiTheme="majorHAnsi" w:cstheme="majorBidi"/>
          <w:b/>
          <w:bCs/>
          <w:sz w:val="22"/>
          <w:szCs w:val="22"/>
          <w:lang w:val="bs-Latn-BA"/>
        </w:rPr>
        <w:t>preduzeća</w:t>
      </w:r>
    </w:p>
    <w:p w:rsidR="009033DB" w:rsidRDefault="009033DB" w:rsidP="009033DB">
      <w:pPr>
        <w:pStyle w:val="CommentText"/>
        <w:spacing w:after="0"/>
        <w:jc w:val="both"/>
        <w:rPr>
          <w:rFonts w:asciiTheme="majorHAnsi" w:eastAsiaTheme="majorEastAsia" w:hAnsiTheme="majorHAnsi" w:cstheme="majorBidi"/>
          <w:sz w:val="22"/>
          <w:szCs w:val="22"/>
          <w:lang w:val="bs-Latn-BA"/>
        </w:rPr>
      </w:pPr>
    </w:p>
    <w:p w:rsidR="00BA593F" w:rsidRPr="00F350AC" w:rsidRDefault="0CC80532" w:rsidP="009033DB">
      <w:pPr>
        <w:pStyle w:val="CommentText"/>
        <w:spacing w:after="0"/>
        <w:jc w:val="both"/>
        <w:rPr>
          <w:rFonts w:asciiTheme="majorHAnsi" w:eastAsiaTheme="majorEastAsia" w:hAnsiTheme="majorHAnsi" w:cstheme="majorBidi"/>
          <w:sz w:val="22"/>
          <w:szCs w:val="22"/>
          <w:lang w:val="bs-Latn-BA"/>
        </w:rPr>
      </w:pPr>
      <w:r w:rsidRPr="00F350AC">
        <w:rPr>
          <w:rFonts w:asciiTheme="majorHAnsi" w:eastAsiaTheme="majorEastAsia" w:hAnsiTheme="majorHAnsi" w:cstheme="majorBidi"/>
          <w:sz w:val="22"/>
          <w:szCs w:val="22"/>
          <w:lang w:val="bs-Latn-BA"/>
        </w:rPr>
        <w:t>koj</w:t>
      </w:r>
      <w:r w:rsidR="234E734D" w:rsidRPr="00F350AC">
        <w:rPr>
          <w:rFonts w:asciiTheme="majorHAnsi" w:eastAsiaTheme="majorEastAsia" w:hAnsiTheme="majorHAnsi" w:cstheme="majorBidi"/>
          <w:sz w:val="22"/>
          <w:szCs w:val="22"/>
          <w:lang w:val="bs-Latn-BA"/>
        </w:rPr>
        <w:t>a</w:t>
      </w:r>
      <w:r w:rsidR="24923F4B" w:rsidRPr="00F350AC">
        <w:rPr>
          <w:rFonts w:asciiTheme="majorHAnsi" w:eastAsiaTheme="majorEastAsia" w:hAnsiTheme="majorHAnsi" w:cstheme="majorBidi"/>
          <w:sz w:val="22"/>
          <w:szCs w:val="22"/>
          <w:lang w:val="bs-Latn-BA"/>
        </w:rPr>
        <w:t xml:space="preserve">su registrovana ne kasnije od 01.01.2021. </w:t>
      </w:r>
      <w:r w:rsidR="13B72F1B" w:rsidRPr="00F350AC">
        <w:rPr>
          <w:rFonts w:asciiTheme="majorHAnsi" w:eastAsiaTheme="majorEastAsia" w:hAnsiTheme="majorHAnsi" w:cstheme="majorBidi"/>
          <w:sz w:val="22"/>
          <w:szCs w:val="22"/>
          <w:lang w:val="bs-Latn-BA"/>
        </w:rPr>
        <w:t>g</w:t>
      </w:r>
      <w:r w:rsidR="24923F4B" w:rsidRPr="00F350AC">
        <w:rPr>
          <w:rFonts w:asciiTheme="majorHAnsi" w:eastAsiaTheme="majorEastAsia" w:hAnsiTheme="majorHAnsi" w:cstheme="majorBidi"/>
          <w:sz w:val="22"/>
          <w:szCs w:val="22"/>
          <w:lang w:val="bs-Latn-BA"/>
        </w:rPr>
        <w:t xml:space="preserve">odine a </w:t>
      </w:r>
      <w:r w:rsidR="5998A09A" w:rsidRPr="00F350AC">
        <w:rPr>
          <w:rFonts w:asciiTheme="majorHAnsi" w:eastAsiaTheme="majorEastAsia" w:hAnsiTheme="majorHAnsi" w:cstheme="majorBidi"/>
          <w:sz w:val="22"/>
          <w:szCs w:val="22"/>
          <w:lang w:val="bs-Latn-BA"/>
        </w:rPr>
        <w:t xml:space="preserve">pružaju ili </w:t>
      </w:r>
      <w:r w:rsidR="5B520336" w:rsidRPr="00F350AC">
        <w:rPr>
          <w:rFonts w:asciiTheme="majorHAnsi" w:eastAsiaTheme="majorEastAsia" w:hAnsiTheme="majorHAnsi" w:cstheme="majorBidi"/>
          <w:sz w:val="22"/>
          <w:szCs w:val="22"/>
          <w:lang w:val="bs-Latn-BA"/>
        </w:rPr>
        <w:t>planiraju</w:t>
      </w:r>
      <w:r w:rsidR="5998A09A" w:rsidRPr="00F350AC">
        <w:rPr>
          <w:rFonts w:asciiTheme="majorHAnsi" w:eastAsiaTheme="majorEastAsia" w:hAnsiTheme="majorHAnsi" w:cstheme="majorBidi"/>
          <w:sz w:val="22"/>
          <w:szCs w:val="22"/>
          <w:lang w:val="bs-Latn-BA"/>
        </w:rPr>
        <w:t xml:space="preserve"> pružati </w:t>
      </w:r>
      <w:r w:rsidR="00B0465F">
        <w:rPr>
          <w:rFonts w:asciiTheme="majorHAnsi" w:eastAsiaTheme="majorEastAsia" w:hAnsiTheme="majorHAnsi" w:cstheme="majorBidi"/>
          <w:sz w:val="22"/>
          <w:szCs w:val="22"/>
          <w:lang w:val="bs-Latn-BA"/>
        </w:rPr>
        <w:t>ekonomsk</w:t>
      </w:r>
      <w:r w:rsidR="00247D70">
        <w:rPr>
          <w:rFonts w:asciiTheme="majorHAnsi" w:eastAsiaTheme="majorEastAsia" w:hAnsiTheme="majorHAnsi" w:cstheme="majorBidi"/>
          <w:sz w:val="22"/>
          <w:szCs w:val="22"/>
          <w:lang w:val="bs-Latn-BA"/>
        </w:rPr>
        <w:t>e</w:t>
      </w:r>
      <w:r w:rsidR="070CE41D" w:rsidRPr="00F350AC">
        <w:rPr>
          <w:rFonts w:asciiTheme="majorHAnsi" w:eastAsiaTheme="majorEastAsia" w:hAnsiTheme="majorHAnsi" w:cstheme="majorBidi"/>
          <w:sz w:val="22"/>
          <w:szCs w:val="22"/>
          <w:lang w:val="bs-Latn-BA"/>
        </w:rPr>
        <w:t>/</w:t>
      </w:r>
      <w:r w:rsidRPr="00F350AC">
        <w:rPr>
          <w:rFonts w:asciiTheme="majorHAnsi" w:eastAsiaTheme="majorEastAsia" w:hAnsiTheme="majorHAnsi" w:cstheme="majorBidi"/>
          <w:sz w:val="22"/>
          <w:szCs w:val="22"/>
          <w:lang w:val="bs-Latn-BA"/>
        </w:rPr>
        <w:t>socijaln</w:t>
      </w:r>
      <w:r w:rsidR="5998A09A" w:rsidRPr="00F350AC">
        <w:rPr>
          <w:rFonts w:asciiTheme="majorHAnsi" w:eastAsiaTheme="majorEastAsia" w:hAnsiTheme="majorHAnsi" w:cstheme="majorBidi"/>
          <w:sz w:val="22"/>
          <w:szCs w:val="22"/>
          <w:lang w:val="bs-Latn-BA"/>
        </w:rPr>
        <w:t>e</w:t>
      </w:r>
      <w:r w:rsidRPr="00F350AC">
        <w:rPr>
          <w:rFonts w:asciiTheme="majorHAnsi" w:eastAsiaTheme="majorEastAsia" w:hAnsiTheme="majorHAnsi" w:cstheme="majorBidi"/>
          <w:sz w:val="22"/>
          <w:szCs w:val="22"/>
          <w:lang w:val="bs-Latn-BA"/>
        </w:rPr>
        <w:t xml:space="preserve"> uslug</w:t>
      </w:r>
      <w:r w:rsidR="5998A09A" w:rsidRPr="00F350AC">
        <w:rPr>
          <w:rFonts w:asciiTheme="majorHAnsi" w:eastAsiaTheme="majorEastAsia" w:hAnsiTheme="majorHAnsi" w:cstheme="majorBidi"/>
          <w:sz w:val="22"/>
          <w:szCs w:val="22"/>
          <w:lang w:val="bs-Latn-BA"/>
        </w:rPr>
        <w:t>e</w:t>
      </w:r>
      <w:r w:rsidR="5E6CB673" w:rsidRPr="00F350AC">
        <w:rPr>
          <w:rFonts w:asciiTheme="majorHAnsi" w:eastAsiaTheme="majorEastAsia" w:hAnsiTheme="majorHAnsi" w:cstheme="majorBidi"/>
          <w:sz w:val="22"/>
          <w:szCs w:val="22"/>
          <w:lang w:val="bs-Latn-BA"/>
        </w:rPr>
        <w:t>u</w:t>
      </w:r>
      <w:r w:rsidR="5998A09A" w:rsidRPr="00F350AC">
        <w:rPr>
          <w:rFonts w:asciiTheme="majorHAnsi" w:eastAsiaTheme="majorEastAsia" w:hAnsiTheme="majorHAnsi" w:cstheme="majorBidi"/>
          <w:sz w:val="22"/>
          <w:szCs w:val="22"/>
          <w:lang w:val="bs-Latn-BA"/>
        </w:rPr>
        <w:t xml:space="preserve"> ruralnim područjima</w:t>
      </w:r>
      <w:r w:rsidR="03E7B876" w:rsidRPr="00F350AC">
        <w:rPr>
          <w:rFonts w:asciiTheme="majorHAnsi" w:eastAsiaTheme="majorEastAsia" w:hAnsiTheme="majorHAnsi" w:cstheme="majorBidi"/>
          <w:sz w:val="22"/>
          <w:szCs w:val="22"/>
          <w:lang w:val="bs-Latn-BA"/>
        </w:rPr>
        <w:t>što uključuje neku od sljedećih aktivnosti i usluga:</w:t>
      </w:r>
    </w:p>
    <w:p w:rsidR="00BA593F" w:rsidRPr="00F350AC" w:rsidRDefault="008130E4" w:rsidP="004F4B97">
      <w:pPr>
        <w:pStyle w:val="CommentText"/>
        <w:numPr>
          <w:ilvl w:val="0"/>
          <w:numId w:val="48"/>
        </w:numPr>
        <w:spacing w:after="0"/>
        <w:jc w:val="both"/>
        <w:rPr>
          <w:rFonts w:asciiTheme="majorHAnsi" w:hAnsiTheme="majorHAnsi" w:cstheme="majorHAnsi"/>
          <w:sz w:val="22"/>
          <w:szCs w:val="22"/>
          <w:lang w:val="bs-Latn-BA"/>
        </w:rPr>
      </w:pPr>
      <w:r w:rsidRPr="00F350AC">
        <w:rPr>
          <w:rFonts w:asciiTheme="majorHAnsi" w:hAnsiTheme="majorHAnsi" w:cstheme="majorHAnsi"/>
          <w:sz w:val="22"/>
          <w:szCs w:val="22"/>
          <w:lang w:val="bs-Latn-BA"/>
        </w:rPr>
        <w:t>aktivnosti koje doprin</w:t>
      </w:r>
      <w:r w:rsidR="00921FD5" w:rsidRPr="00F350AC">
        <w:rPr>
          <w:rFonts w:asciiTheme="majorHAnsi" w:hAnsiTheme="majorHAnsi" w:cstheme="majorHAnsi"/>
          <w:sz w:val="22"/>
          <w:szCs w:val="22"/>
          <w:lang w:val="bs-Latn-BA"/>
        </w:rPr>
        <w:t>ose</w:t>
      </w:r>
      <w:r w:rsidRPr="00F350AC">
        <w:rPr>
          <w:rFonts w:asciiTheme="majorHAnsi" w:hAnsiTheme="majorHAnsi" w:cstheme="majorHAnsi"/>
          <w:sz w:val="22"/>
          <w:szCs w:val="22"/>
          <w:lang w:val="bs-Latn-BA"/>
        </w:rPr>
        <w:t xml:space="preserve"> boljoj zapo</w:t>
      </w:r>
      <w:r w:rsidR="00921FD5" w:rsidRPr="00F350AC">
        <w:rPr>
          <w:rFonts w:asciiTheme="majorHAnsi" w:hAnsiTheme="majorHAnsi" w:cstheme="majorHAnsi"/>
          <w:sz w:val="22"/>
          <w:szCs w:val="22"/>
          <w:lang w:val="bs-Latn-BA"/>
        </w:rPr>
        <w:t>š</w:t>
      </w:r>
      <w:r w:rsidRPr="00F350AC">
        <w:rPr>
          <w:rFonts w:asciiTheme="majorHAnsi" w:hAnsiTheme="majorHAnsi" w:cstheme="majorHAnsi"/>
          <w:sz w:val="22"/>
          <w:szCs w:val="22"/>
          <w:lang w:val="bs-Latn-BA"/>
        </w:rPr>
        <w:t>ljivosti mladih u ruralnom podru</w:t>
      </w:r>
      <w:r w:rsidR="00F350AC" w:rsidRPr="00F350AC">
        <w:rPr>
          <w:rFonts w:asciiTheme="majorHAnsi" w:hAnsiTheme="majorHAnsi" w:cstheme="majorHAnsi"/>
          <w:sz w:val="22"/>
          <w:szCs w:val="22"/>
          <w:lang w:val="bs-Latn-BA"/>
        </w:rPr>
        <w:t>č</w:t>
      </w:r>
      <w:r w:rsidRPr="00F350AC">
        <w:rPr>
          <w:rFonts w:asciiTheme="majorHAnsi" w:hAnsiTheme="majorHAnsi" w:cstheme="majorHAnsi"/>
          <w:sz w:val="22"/>
          <w:szCs w:val="22"/>
          <w:lang w:val="bs-Latn-BA"/>
        </w:rPr>
        <w:t>ju (</w:t>
      </w:r>
      <w:r w:rsidR="005429AA" w:rsidRPr="00F350AC">
        <w:rPr>
          <w:rFonts w:asciiTheme="majorHAnsi" w:hAnsiTheme="majorHAnsi" w:cstheme="majorHAnsi"/>
          <w:sz w:val="22"/>
          <w:szCs w:val="22"/>
          <w:lang w:val="bs-Latn-BA"/>
        </w:rPr>
        <w:t xml:space="preserve">npr. </w:t>
      </w:r>
      <w:r w:rsidR="00FE7F7B" w:rsidRPr="00F350AC">
        <w:rPr>
          <w:rFonts w:asciiTheme="majorHAnsi" w:hAnsiTheme="majorHAnsi" w:cstheme="majorHAnsi"/>
          <w:sz w:val="22"/>
          <w:szCs w:val="22"/>
          <w:lang w:val="bs-Latn-BA"/>
        </w:rPr>
        <w:t>poslovni inkubatori, razvojni hub-ovi</w:t>
      </w:r>
      <w:r w:rsidR="00D63321" w:rsidRPr="00F350AC">
        <w:rPr>
          <w:rFonts w:asciiTheme="majorHAnsi" w:hAnsiTheme="majorHAnsi" w:cstheme="majorHAnsi"/>
          <w:sz w:val="22"/>
          <w:szCs w:val="22"/>
          <w:lang w:val="bs-Latn-BA"/>
        </w:rPr>
        <w:t xml:space="preserve"> i sl</w:t>
      </w:r>
      <w:r w:rsidR="004D1B16">
        <w:rPr>
          <w:rFonts w:asciiTheme="majorHAnsi" w:hAnsiTheme="majorHAnsi" w:cstheme="majorHAnsi"/>
          <w:sz w:val="22"/>
          <w:szCs w:val="22"/>
          <w:lang w:val="bs-Latn-BA"/>
        </w:rPr>
        <w:t>.</w:t>
      </w:r>
      <w:r w:rsidR="00D63321" w:rsidRPr="00F350AC">
        <w:rPr>
          <w:rFonts w:asciiTheme="majorHAnsi" w:hAnsiTheme="majorHAnsi" w:cstheme="majorHAnsi"/>
          <w:sz w:val="22"/>
          <w:szCs w:val="22"/>
          <w:lang w:val="bs-Latn-BA"/>
        </w:rPr>
        <w:t>)</w:t>
      </w:r>
      <w:r w:rsidR="00FE7F7B" w:rsidRPr="00F350AC">
        <w:rPr>
          <w:rFonts w:asciiTheme="majorHAnsi" w:hAnsiTheme="majorHAnsi" w:cstheme="majorHAnsi"/>
          <w:sz w:val="22"/>
          <w:szCs w:val="22"/>
          <w:lang w:val="bs-Latn-BA"/>
        </w:rPr>
        <w:t>,</w:t>
      </w:r>
    </w:p>
    <w:p w:rsidR="00BA593F" w:rsidRPr="00F350AC" w:rsidRDefault="00D63321" w:rsidP="004F4B97">
      <w:pPr>
        <w:pStyle w:val="CommentText"/>
        <w:numPr>
          <w:ilvl w:val="0"/>
          <w:numId w:val="48"/>
        </w:numPr>
        <w:spacing w:after="0"/>
        <w:jc w:val="both"/>
        <w:rPr>
          <w:rFonts w:asciiTheme="majorHAnsi" w:hAnsiTheme="majorHAnsi" w:cstheme="majorHAnsi"/>
          <w:sz w:val="22"/>
          <w:szCs w:val="22"/>
          <w:lang w:val="bs-Latn-BA"/>
        </w:rPr>
      </w:pPr>
      <w:r w:rsidRPr="00F350AC">
        <w:rPr>
          <w:rFonts w:asciiTheme="majorHAnsi" w:hAnsiTheme="majorHAnsi" w:cstheme="majorHAnsi"/>
          <w:sz w:val="22"/>
          <w:szCs w:val="22"/>
          <w:lang w:val="bs-Latn-BA"/>
        </w:rPr>
        <w:t>aktivnosti koje će doprinijeti inovativnosti i konkurentnosti ruralnih preduze</w:t>
      </w:r>
      <w:r w:rsidR="00F350AC">
        <w:rPr>
          <w:rFonts w:asciiTheme="majorHAnsi" w:hAnsiTheme="majorHAnsi" w:cstheme="majorHAnsi"/>
          <w:sz w:val="22"/>
          <w:szCs w:val="22"/>
          <w:lang w:val="bs-Latn-BA"/>
        </w:rPr>
        <w:t>ć</w:t>
      </w:r>
      <w:r w:rsidRPr="00F350AC">
        <w:rPr>
          <w:rFonts w:asciiTheme="majorHAnsi" w:hAnsiTheme="majorHAnsi" w:cstheme="majorHAnsi"/>
          <w:sz w:val="22"/>
          <w:szCs w:val="22"/>
          <w:lang w:val="bs-Latn-BA"/>
        </w:rPr>
        <w:t>a</w:t>
      </w:r>
      <w:r w:rsidR="00BA593F" w:rsidRPr="00F350AC">
        <w:rPr>
          <w:rFonts w:asciiTheme="majorHAnsi" w:hAnsiTheme="majorHAnsi" w:cstheme="majorHAnsi"/>
          <w:sz w:val="22"/>
          <w:szCs w:val="22"/>
          <w:lang w:val="bs-Latn-BA"/>
        </w:rPr>
        <w:t>(</w:t>
      </w:r>
      <w:r w:rsidRPr="00F350AC">
        <w:rPr>
          <w:rFonts w:asciiTheme="majorHAnsi" w:hAnsiTheme="majorHAnsi" w:cstheme="majorHAnsi"/>
          <w:sz w:val="22"/>
          <w:szCs w:val="22"/>
          <w:lang w:val="bs-Latn-BA"/>
        </w:rPr>
        <w:t xml:space="preserve">npr. </w:t>
      </w:r>
      <w:r w:rsidR="00BA593F" w:rsidRPr="00F350AC">
        <w:rPr>
          <w:rFonts w:asciiTheme="majorHAnsi" w:hAnsiTheme="majorHAnsi" w:cstheme="majorHAnsi"/>
          <w:sz w:val="22"/>
          <w:szCs w:val="22"/>
          <w:lang w:val="bs-Latn-BA"/>
        </w:rPr>
        <w:t>p</w:t>
      </w:r>
      <w:r w:rsidRPr="00F350AC">
        <w:rPr>
          <w:rFonts w:asciiTheme="majorHAnsi" w:hAnsiTheme="majorHAnsi" w:cstheme="majorHAnsi"/>
          <w:sz w:val="22"/>
          <w:szCs w:val="22"/>
          <w:lang w:val="bs-Latn-BA"/>
        </w:rPr>
        <w:t>oslovni inovacijski centri, biznis inkubatori</w:t>
      </w:r>
      <w:r w:rsidR="0023072A" w:rsidRPr="00F350AC">
        <w:rPr>
          <w:rFonts w:asciiTheme="majorHAnsi" w:hAnsiTheme="majorHAnsi" w:cstheme="majorHAnsi"/>
          <w:sz w:val="22"/>
          <w:szCs w:val="22"/>
          <w:lang w:val="bs-Latn-BA"/>
        </w:rPr>
        <w:t>, hubovi</w:t>
      </w:r>
      <w:r w:rsidR="00D87434" w:rsidRPr="00F350AC">
        <w:rPr>
          <w:rFonts w:asciiTheme="majorHAnsi" w:hAnsiTheme="majorHAnsi" w:cstheme="majorHAnsi"/>
          <w:sz w:val="22"/>
          <w:szCs w:val="22"/>
          <w:lang w:val="bs-Latn-BA"/>
        </w:rPr>
        <w:t>i</w:t>
      </w:r>
      <w:r w:rsidR="0023072A" w:rsidRPr="00F350AC">
        <w:rPr>
          <w:rFonts w:asciiTheme="majorHAnsi" w:hAnsiTheme="majorHAnsi" w:cstheme="majorHAnsi"/>
          <w:sz w:val="22"/>
          <w:szCs w:val="22"/>
          <w:lang w:val="bs-Latn-BA"/>
        </w:rPr>
        <w:t xml:space="preserve"> sl</w:t>
      </w:r>
      <w:r w:rsidR="00D87434" w:rsidRPr="00F350AC">
        <w:rPr>
          <w:rFonts w:asciiTheme="majorHAnsi" w:hAnsiTheme="majorHAnsi" w:cstheme="majorHAnsi"/>
          <w:sz w:val="22"/>
          <w:szCs w:val="22"/>
          <w:lang w:val="bs-Latn-BA"/>
        </w:rPr>
        <w:t>.</w:t>
      </w:r>
      <w:r w:rsidR="0023072A" w:rsidRPr="00F350AC">
        <w:rPr>
          <w:rFonts w:asciiTheme="majorHAnsi" w:hAnsiTheme="majorHAnsi" w:cstheme="majorHAnsi"/>
          <w:sz w:val="22"/>
          <w:szCs w:val="22"/>
          <w:lang w:val="bs-Latn-BA"/>
        </w:rPr>
        <w:t xml:space="preserve">), </w:t>
      </w:r>
    </w:p>
    <w:p w:rsidR="00BA593F" w:rsidRPr="00F350AC" w:rsidRDefault="0023072A" w:rsidP="004F4B97">
      <w:pPr>
        <w:pStyle w:val="CommentText"/>
        <w:numPr>
          <w:ilvl w:val="0"/>
          <w:numId w:val="48"/>
        </w:numPr>
        <w:spacing w:after="0"/>
        <w:jc w:val="both"/>
        <w:rPr>
          <w:rFonts w:asciiTheme="majorHAnsi" w:hAnsiTheme="majorHAnsi" w:cstheme="majorHAnsi"/>
          <w:sz w:val="22"/>
          <w:szCs w:val="22"/>
          <w:lang w:val="bs-Latn-BA"/>
        </w:rPr>
      </w:pPr>
      <w:r w:rsidRPr="00F350AC">
        <w:rPr>
          <w:rFonts w:asciiTheme="majorHAnsi" w:hAnsiTheme="majorHAnsi" w:cstheme="majorHAnsi"/>
          <w:sz w:val="22"/>
          <w:szCs w:val="22"/>
          <w:lang w:val="bs-Latn-BA"/>
        </w:rPr>
        <w:t>aktivnosti koje doprinose</w:t>
      </w:r>
      <w:r w:rsidR="00DD30F7" w:rsidRPr="00F350AC">
        <w:rPr>
          <w:rFonts w:asciiTheme="majorHAnsi" w:hAnsiTheme="majorHAnsi" w:cstheme="majorHAnsi"/>
          <w:sz w:val="22"/>
          <w:szCs w:val="22"/>
          <w:lang w:val="bs-Latn-BA"/>
        </w:rPr>
        <w:t xml:space="preserve">zapošljivosti žena a samim time </w:t>
      </w:r>
      <w:r w:rsidR="00182A49" w:rsidRPr="00F350AC">
        <w:rPr>
          <w:rFonts w:asciiTheme="majorHAnsi" w:hAnsiTheme="majorHAnsi" w:cstheme="majorHAnsi"/>
          <w:sz w:val="22"/>
          <w:szCs w:val="22"/>
          <w:lang w:val="bs-Latn-BA"/>
        </w:rPr>
        <w:t>i</w:t>
      </w:r>
      <w:r w:rsidR="00DD30F7" w:rsidRPr="00F350AC">
        <w:rPr>
          <w:rFonts w:asciiTheme="majorHAnsi" w:hAnsiTheme="majorHAnsi" w:cstheme="majorHAnsi"/>
          <w:sz w:val="22"/>
          <w:szCs w:val="22"/>
          <w:lang w:val="bs-Latn-BA"/>
        </w:rPr>
        <w:t xml:space="preserve"> njenom </w:t>
      </w:r>
      <w:r w:rsidRPr="00F350AC">
        <w:rPr>
          <w:rFonts w:asciiTheme="majorHAnsi" w:hAnsiTheme="majorHAnsi" w:cstheme="majorHAnsi"/>
          <w:sz w:val="22"/>
          <w:szCs w:val="22"/>
          <w:lang w:val="bs-Latn-BA"/>
        </w:rPr>
        <w:t>polo</w:t>
      </w:r>
      <w:r w:rsidR="00182A49" w:rsidRPr="00F350AC">
        <w:rPr>
          <w:rFonts w:asciiTheme="majorHAnsi" w:hAnsiTheme="majorHAnsi" w:cstheme="majorHAnsi"/>
          <w:sz w:val="22"/>
          <w:szCs w:val="22"/>
          <w:lang w:val="bs-Latn-BA"/>
        </w:rPr>
        <w:t>ž</w:t>
      </w:r>
      <w:r w:rsidRPr="00F350AC">
        <w:rPr>
          <w:rFonts w:asciiTheme="majorHAnsi" w:hAnsiTheme="majorHAnsi" w:cstheme="majorHAnsi"/>
          <w:sz w:val="22"/>
          <w:szCs w:val="22"/>
          <w:lang w:val="bs-Latn-BA"/>
        </w:rPr>
        <w:t>aj</w:t>
      </w:r>
      <w:r w:rsidR="00182A49" w:rsidRPr="00F350AC">
        <w:rPr>
          <w:rFonts w:asciiTheme="majorHAnsi" w:hAnsiTheme="majorHAnsi" w:cstheme="majorHAnsi"/>
          <w:sz w:val="22"/>
          <w:szCs w:val="22"/>
          <w:lang w:val="bs-Latn-BA"/>
        </w:rPr>
        <w:t>u u društvu</w:t>
      </w:r>
      <w:r w:rsidR="00440CD0" w:rsidRPr="00F350AC">
        <w:rPr>
          <w:rFonts w:asciiTheme="majorHAnsi" w:hAnsiTheme="majorHAnsi" w:cstheme="majorHAnsi"/>
          <w:sz w:val="22"/>
          <w:szCs w:val="22"/>
          <w:lang w:val="bs-Latn-BA"/>
        </w:rPr>
        <w:t>(npr.</w:t>
      </w:r>
      <w:r w:rsidR="00754925" w:rsidRPr="00F350AC">
        <w:rPr>
          <w:rFonts w:asciiTheme="majorHAnsi" w:hAnsiTheme="majorHAnsi" w:cstheme="majorHAnsi"/>
          <w:sz w:val="22"/>
          <w:szCs w:val="22"/>
          <w:lang w:val="bs-Latn-BA"/>
        </w:rPr>
        <w:t xml:space="preserve">vrtići, </w:t>
      </w:r>
      <w:r w:rsidR="009E60B3" w:rsidRPr="00F350AC">
        <w:rPr>
          <w:rFonts w:asciiTheme="majorHAnsi" w:hAnsiTheme="majorHAnsi" w:cstheme="majorHAnsi"/>
          <w:sz w:val="22"/>
          <w:szCs w:val="22"/>
          <w:lang w:val="bs-Latn-BA"/>
        </w:rPr>
        <w:t xml:space="preserve">dječje </w:t>
      </w:r>
      <w:r w:rsidR="00754925" w:rsidRPr="00F350AC">
        <w:rPr>
          <w:rFonts w:asciiTheme="majorHAnsi" w:hAnsiTheme="majorHAnsi" w:cstheme="majorHAnsi"/>
          <w:sz w:val="22"/>
          <w:szCs w:val="22"/>
          <w:lang w:val="bs-Latn-BA"/>
        </w:rPr>
        <w:t xml:space="preserve">edukacijske </w:t>
      </w:r>
      <w:r w:rsidR="009E60B3" w:rsidRPr="00F350AC">
        <w:rPr>
          <w:rFonts w:asciiTheme="majorHAnsi" w:hAnsiTheme="majorHAnsi" w:cstheme="majorHAnsi"/>
          <w:sz w:val="22"/>
          <w:szCs w:val="22"/>
          <w:lang w:val="bs-Latn-BA"/>
        </w:rPr>
        <w:t>igraonice,</w:t>
      </w:r>
      <w:r w:rsidR="00D03AF8" w:rsidRPr="00F350AC">
        <w:rPr>
          <w:rFonts w:asciiTheme="majorHAnsi" w:hAnsiTheme="majorHAnsi" w:cstheme="majorHAnsi"/>
          <w:sz w:val="22"/>
          <w:szCs w:val="22"/>
          <w:lang w:val="bs-Latn-BA"/>
        </w:rPr>
        <w:t xml:space="preserve"> usluge podrške starijim osobama itd</w:t>
      </w:r>
      <w:r w:rsidR="00D87434" w:rsidRPr="00F350AC">
        <w:rPr>
          <w:rFonts w:asciiTheme="majorHAnsi" w:hAnsiTheme="majorHAnsi" w:cstheme="majorHAnsi"/>
          <w:sz w:val="22"/>
          <w:szCs w:val="22"/>
          <w:lang w:val="bs-Latn-BA"/>
        </w:rPr>
        <w:t>.</w:t>
      </w:r>
      <w:r w:rsidR="00D03AF8" w:rsidRPr="00F350AC">
        <w:rPr>
          <w:rFonts w:asciiTheme="majorHAnsi" w:hAnsiTheme="majorHAnsi" w:cstheme="majorHAnsi"/>
          <w:sz w:val="22"/>
          <w:szCs w:val="22"/>
          <w:lang w:val="bs-Latn-BA"/>
        </w:rPr>
        <w:t>),</w:t>
      </w:r>
    </w:p>
    <w:p w:rsidR="00AD0AF5" w:rsidRPr="00F350AC" w:rsidRDefault="00E74C6C" w:rsidP="004F4B97">
      <w:pPr>
        <w:pStyle w:val="CommentText"/>
        <w:numPr>
          <w:ilvl w:val="0"/>
          <w:numId w:val="48"/>
        </w:numPr>
        <w:spacing w:after="0"/>
        <w:jc w:val="both"/>
        <w:rPr>
          <w:rFonts w:asciiTheme="majorHAnsi" w:hAnsiTheme="majorHAnsi" w:cstheme="majorHAnsi"/>
          <w:sz w:val="22"/>
          <w:szCs w:val="22"/>
          <w:lang w:val="bs-Latn-BA"/>
        </w:rPr>
      </w:pPr>
      <w:r w:rsidRPr="00F350AC">
        <w:rPr>
          <w:rFonts w:asciiTheme="majorHAnsi" w:hAnsiTheme="majorHAnsi" w:cstheme="majorHAnsi"/>
          <w:sz w:val="22"/>
          <w:szCs w:val="22"/>
          <w:lang w:val="bs-Latn-BA"/>
        </w:rPr>
        <w:t>aktivnosti koje doprin</w:t>
      </w:r>
      <w:r w:rsidR="008A01C9" w:rsidRPr="00F350AC">
        <w:rPr>
          <w:rFonts w:asciiTheme="majorHAnsi" w:hAnsiTheme="majorHAnsi" w:cstheme="majorHAnsi"/>
          <w:sz w:val="22"/>
          <w:szCs w:val="22"/>
          <w:lang w:val="bs-Latn-BA"/>
        </w:rPr>
        <w:t>ose</w:t>
      </w:r>
      <w:r w:rsidRPr="00F350AC">
        <w:rPr>
          <w:rFonts w:asciiTheme="majorHAnsi" w:hAnsiTheme="majorHAnsi" w:cstheme="majorHAnsi"/>
          <w:sz w:val="22"/>
          <w:szCs w:val="22"/>
          <w:lang w:val="bs-Latn-BA"/>
        </w:rPr>
        <w:t xml:space="preserve"> unapre</w:t>
      </w:r>
      <w:r w:rsidR="00F350AC">
        <w:rPr>
          <w:rFonts w:asciiTheme="majorHAnsi" w:hAnsiTheme="majorHAnsi" w:cstheme="majorHAnsi"/>
          <w:sz w:val="22"/>
          <w:szCs w:val="22"/>
          <w:lang w:val="bs-Latn-BA"/>
        </w:rPr>
        <w:t>đ</w:t>
      </w:r>
      <w:r w:rsidRPr="00F350AC">
        <w:rPr>
          <w:rFonts w:asciiTheme="majorHAnsi" w:hAnsiTheme="majorHAnsi" w:cstheme="majorHAnsi"/>
          <w:sz w:val="22"/>
          <w:szCs w:val="22"/>
          <w:lang w:val="bs-Latn-BA"/>
        </w:rPr>
        <w:t xml:space="preserve">enju kvaliteta </w:t>
      </w:r>
      <w:r w:rsidR="00F350AC">
        <w:rPr>
          <w:rFonts w:asciiTheme="majorHAnsi" w:hAnsiTheme="majorHAnsi" w:cstheme="majorHAnsi"/>
          <w:sz w:val="22"/>
          <w:szCs w:val="22"/>
          <w:lang w:val="bs-Latn-BA"/>
        </w:rPr>
        <w:t>ž</w:t>
      </w:r>
      <w:r w:rsidRPr="00F350AC">
        <w:rPr>
          <w:rFonts w:asciiTheme="majorHAnsi" w:hAnsiTheme="majorHAnsi" w:cstheme="majorHAnsi"/>
          <w:sz w:val="22"/>
          <w:szCs w:val="22"/>
          <w:lang w:val="bs-Latn-BA"/>
        </w:rPr>
        <w:t>ivota na selu</w:t>
      </w:r>
      <w:r w:rsidR="008A01C9" w:rsidRPr="00F350AC">
        <w:rPr>
          <w:rFonts w:asciiTheme="majorHAnsi" w:hAnsiTheme="majorHAnsi" w:cstheme="majorHAnsi"/>
          <w:sz w:val="22"/>
          <w:szCs w:val="22"/>
          <w:lang w:val="bs-Latn-BA"/>
        </w:rPr>
        <w:t xml:space="preserve">, </w:t>
      </w:r>
      <w:r w:rsidR="00921FD5" w:rsidRPr="00F350AC">
        <w:rPr>
          <w:rFonts w:asciiTheme="majorHAnsi" w:hAnsiTheme="majorHAnsi" w:cstheme="majorHAnsi"/>
          <w:sz w:val="22"/>
          <w:szCs w:val="22"/>
          <w:lang w:val="bs-Latn-BA"/>
        </w:rPr>
        <w:t xml:space="preserve">uključujući </w:t>
      </w:r>
      <w:r w:rsidR="00F350AC">
        <w:rPr>
          <w:rFonts w:asciiTheme="majorHAnsi" w:hAnsiTheme="majorHAnsi" w:cstheme="majorHAnsi"/>
          <w:sz w:val="22"/>
          <w:szCs w:val="22"/>
          <w:lang w:val="bs-Latn-BA"/>
        </w:rPr>
        <w:t>i</w:t>
      </w:r>
      <w:r w:rsidR="00921FD5" w:rsidRPr="00F350AC">
        <w:rPr>
          <w:rFonts w:asciiTheme="majorHAnsi" w:hAnsiTheme="majorHAnsi" w:cstheme="majorHAnsi"/>
          <w:sz w:val="22"/>
          <w:szCs w:val="22"/>
          <w:lang w:val="bs-Latn-BA"/>
        </w:rPr>
        <w:t xml:space="preserve"> mlade</w:t>
      </w:r>
      <w:r w:rsidR="00F350AC">
        <w:rPr>
          <w:rFonts w:asciiTheme="majorHAnsi" w:hAnsiTheme="majorHAnsi" w:cstheme="majorHAnsi"/>
          <w:sz w:val="22"/>
          <w:szCs w:val="22"/>
          <w:lang w:val="bs-Latn-BA"/>
        </w:rPr>
        <w:t xml:space="preserve"> osobe</w:t>
      </w:r>
      <w:r w:rsidR="00921FD5" w:rsidRPr="00F350AC">
        <w:rPr>
          <w:rFonts w:asciiTheme="majorHAnsi" w:hAnsiTheme="majorHAnsi" w:cstheme="majorHAnsi"/>
          <w:sz w:val="22"/>
          <w:szCs w:val="22"/>
          <w:lang w:val="bs-Latn-BA"/>
        </w:rPr>
        <w:t xml:space="preserve"> (npr. </w:t>
      </w:r>
      <w:r w:rsidR="009E60B3" w:rsidRPr="00F350AC">
        <w:rPr>
          <w:rFonts w:asciiTheme="majorHAnsi" w:hAnsiTheme="majorHAnsi" w:cstheme="majorHAnsi"/>
          <w:sz w:val="22"/>
          <w:szCs w:val="22"/>
          <w:lang w:val="bs-Latn-BA"/>
        </w:rPr>
        <w:t>omladinski klubovi, sportsk</w:t>
      </w:r>
      <w:r w:rsidR="00565003" w:rsidRPr="00F350AC">
        <w:rPr>
          <w:rFonts w:asciiTheme="majorHAnsi" w:hAnsiTheme="majorHAnsi" w:cstheme="majorHAnsi"/>
          <w:sz w:val="22"/>
          <w:szCs w:val="22"/>
          <w:lang w:val="bs-Latn-BA"/>
        </w:rPr>
        <w:t>i</w:t>
      </w:r>
      <w:r w:rsidR="009E60B3" w:rsidRPr="00F350AC">
        <w:rPr>
          <w:rFonts w:asciiTheme="majorHAnsi" w:hAnsiTheme="majorHAnsi" w:cstheme="majorHAnsi"/>
          <w:sz w:val="22"/>
          <w:szCs w:val="22"/>
          <w:lang w:val="bs-Latn-BA"/>
        </w:rPr>
        <w:t>, edukativn</w:t>
      </w:r>
      <w:r w:rsidR="00164803" w:rsidRPr="00F350AC">
        <w:rPr>
          <w:rFonts w:asciiTheme="majorHAnsi" w:hAnsiTheme="majorHAnsi" w:cstheme="majorHAnsi"/>
          <w:sz w:val="22"/>
          <w:szCs w:val="22"/>
          <w:lang w:val="bs-Latn-BA"/>
        </w:rPr>
        <w:t>i</w:t>
      </w:r>
      <w:r w:rsidR="00F97C15" w:rsidRPr="00F350AC">
        <w:rPr>
          <w:rFonts w:asciiTheme="majorHAnsi" w:hAnsiTheme="majorHAnsi" w:cstheme="majorHAnsi"/>
          <w:sz w:val="22"/>
          <w:szCs w:val="22"/>
          <w:lang w:val="bs-Latn-BA"/>
        </w:rPr>
        <w:t>i kulturno-</w:t>
      </w:r>
      <w:r w:rsidR="00710A1E" w:rsidRPr="00F350AC">
        <w:rPr>
          <w:rFonts w:asciiTheme="majorHAnsi" w:hAnsiTheme="majorHAnsi" w:cstheme="majorHAnsi"/>
          <w:sz w:val="22"/>
          <w:szCs w:val="22"/>
          <w:lang w:val="bs-Latn-BA"/>
        </w:rPr>
        <w:t>umjetnički sadržaji</w:t>
      </w:r>
      <w:r w:rsidR="00921FD5" w:rsidRPr="00F350AC">
        <w:rPr>
          <w:rFonts w:asciiTheme="majorHAnsi" w:hAnsiTheme="majorHAnsi" w:cstheme="majorHAnsi"/>
          <w:sz w:val="22"/>
          <w:szCs w:val="22"/>
          <w:lang w:val="bs-Latn-BA"/>
        </w:rPr>
        <w:t>i sl</w:t>
      </w:r>
      <w:r w:rsidR="00D87434" w:rsidRPr="00F350AC">
        <w:rPr>
          <w:rFonts w:asciiTheme="majorHAnsi" w:hAnsiTheme="majorHAnsi" w:cstheme="majorHAnsi"/>
          <w:sz w:val="22"/>
          <w:szCs w:val="22"/>
          <w:lang w:val="bs-Latn-BA"/>
        </w:rPr>
        <w:t>.</w:t>
      </w:r>
      <w:r w:rsidR="00921FD5" w:rsidRPr="00F350AC">
        <w:rPr>
          <w:rFonts w:asciiTheme="majorHAnsi" w:hAnsiTheme="majorHAnsi" w:cstheme="majorHAnsi"/>
          <w:sz w:val="22"/>
          <w:szCs w:val="22"/>
          <w:lang w:val="bs-Latn-BA"/>
        </w:rPr>
        <w:t>).</w:t>
      </w:r>
    </w:p>
    <w:p w:rsidR="00C11072" w:rsidRDefault="00C11072" w:rsidP="00502832">
      <w:pPr>
        <w:spacing w:after="0" w:line="240" w:lineRule="auto"/>
        <w:rPr>
          <w:rFonts w:asciiTheme="majorHAnsi" w:eastAsia="Calibri" w:hAnsiTheme="majorHAnsi" w:cstheme="majorHAnsi"/>
          <w:lang w:val="bs-Latn-BA"/>
        </w:rPr>
      </w:pPr>
    </w:p>
    <w:p w:rsidR="00D0407A" w:rsidRPr="00C071DA" w:rsidRDefault="00A0753B" w:rsidP="00D0407A">
      <w:pPr>
        <w:spacing w:after="0" w:line="240" w:lineRule="auto"/>
        <w:jc w:val="both"/>
        <w:rPr>
          <w:rFonts w:asciiTheme="majorHAnsi" w:eastAsia="Calibri" w:hAnsiTheme="majorHAnsi" w:cstheme="majorHAnsi"/>
          <w:b/>
          <w:bCs/>
          <w:lang w:val="bs-Latn-BA"/>
        </w:rPr>
      </w:pPr>
      <w:r w:rsidRPr="00C071DA">
        <w:rPr>
          <w:rFonts w:asciiTheme="majorHAnsi" w:eastAsia="Calibri" w:hAnsiTheme="majorHAnsi" w:cstheme="majorHAnsi"/>
          <w:b/>
          <w:bCs/>
          <w:lang w:val="bs-Latn-BA"/>
        </w:rPr>
        <w:t>D</w:t>
      </w:r>
      <w:r w:rsidR="00D0407A" w:rsidRPr="00C071DA">
        <w:rPr>
          <w:rFonts w:asciiTheme="majorHAnsi" w:eastAsia="Calibri" w:hAnsiTheme="majorHAnsi" w:cstheme="majorHAnsi"/>
          <w:b/>
          <w:bCs/>
          <w:lang w:val="bs-Latn-BA"/>
        </w:rPr>
        <w:t>i</w:t>
      </w:r>
      <w:r w:rsidR="006C3023" w:rsidRPr="00C071DA">
        <w:rPr>
          <w:rFonts w:asciiTheme="majorHAnsi" w:eastAsia="Calibri" w:hAnsiTheme="majorHAnsi" w:cstheme="majorHAnsi"/>
          <w:b/>
          <w:bCs/>
          <w:lang w:val="bs-Latn-BA"/>
        </w:rPr>
        <w:t>r</w:t>
      </w:r>
      <w:r w:rsidR="00B24276" w:rsidRPr="00C071DA">
        <w:rPr>
          <w:rFonts w:asciiTheme="majorHAnsi" w:eastAsia="Calibri" w:hAnsiTheme="majorHAnsi" w:cstheme="majorHAnsi"/>
          <w:b/>
          <w:bCs/>
          <w:lang w:val="bs-Latn-BA"/>
        </w:rPr>
        <w:t>e</w:t>
      </w:r>
      <w:r w:rsidR="006C3023" w:rsidRPr="00C071DA">
        <w:rPr>
          <w:rFonts w:asciiTheme="majorHAnsi" w:eastAsia="Calibri" w:hAnsiTheme="majorHAnsi" w:cstheme="majorHAnsi"/>
          <w:b/>
          <w:bCs/>
          <w:lang w:val="bs-Latn-BA"/>
        </w:rPr>
        <w:t>ktni korisni</w:t>
      </w:r>
      <w:r w:rsidR="00B24276" w:rsidRPr="00C071DA">
        <w:rPr>
          <w:rFonts w:asciiTheme="majorHAnsi" w:eastAsia="Calibri" w:hAnsiTheme="majorHAnsi" w:cstheme="majorHAnsi"/>
          <w:b/>
          <w:bCs/>
          <w:lang w:val="bs-Latn-BA"/>
        </w:rPr>
        <w:t>k</w:t>
      </w:r>
      <w:r w:rsidR="006C3023" w:rsidRPr="00C071DA">
        <w:rPr>
          <w:rFonts w:asciiTheme="majorHAnsi" w:eastAsia="Calibri" w:hAnsiTheme="majorHAnsi" w:cstheme="majorHAnsi"/>
          <w:b/>
          <w:bCs/>
          <w:lang w:val="bs-Latn-BA"/>
        </w:rPr>
        <w:t xml:space="preserve"> se </w:t>
      </w:r>
      <w:r w:rsidR="00D0407A" w:rsidRPr="00C071DA">
        <w:rPr>
          <w:rFonts w:asciiTheme="majorHAnsi" w:eastAsia="Calibri" w:hAnsiTheme="majorHAnsi" w:cstheme="majorHAnsi"/>
          <w:b/>
          <w:bCs/>
          <w:lang w:val="bs-Latn-BA"/>
        </w:rPr>
        <w:t>mo</w:t>
      </w:r>
      <w:r w:rsidR="000579A3" w:rsidRPr="00C071DA">
        <w:rPr>
          <w:rFonts w:asciiTheme="majorHAnsi" w:eastAsia="Calibri" w:hAnsiTheme="majorHAnsi" w:cstheme="majorHAnsi"/>
          <w:b/>
          <w:bCs/>
          <w:lang w:val="bs-Latn-BA"/>
        </w:rPr>
        <w:t>že</w:t>
      </w:r>
      <w:r w:rsidR="00D0407A" w:rsidRPr="00C071DA">
        <w:rPr>
          <w:rFonts w:asciiTheme="majorHAnsi" w:eastAsia="Calibri" w:hAnsiTheme="majorHAnsi" w:cstheme="majorHAnsi"/>
          <w:b/>
          <w:bCs/>
          <w:lang w:val="bs-Latn-BA"/>
        </w:rPr>
        <w:t xml:space="preserve">predložiti u okviru samo jednog lota, nije prihvatljivo da se isti korisnik predloži u oba lota.Direktni </w:t>
      </w:r>
      <w:r w:rsidR="00567FC2" w:rsidRPr="00C071DA">
        <w:rPr>
          <w:rFonts w:asciiTheme="majorHAnsi" w:eastAsia="Calibri" w:hAnsiTheme="majorHAnsi" w:cstheme="majorHAnsi"/>
          <w:b/>
          <w:bCs/>
          <w:lang w:val="bs-Latn-BA"/>
        </w:rPr>
        <w:t xml:space="preserve">korisnik koji </w:t>
      </w:r>
      <w:r w:rsidR="00DF62C0" w:rsidRPr="00C071DA">
        <w:rPr>
          <w:rFonts w:asciiTheme="majorHAnsi" w:eastAsia="Calibri" w:hAnsiTheme="majorHAnsi" w:cstheme="majorHAnsi"/>
          <w:b/>
          <w:bCs/>
          <w:lang w:val="bs-Latn-BA"/>
        </w:rPr>
        <w:t>nalazi u projektnom prijedlogu</w:t>
      </w:r>
      <w:r w:rsidR="000115C2" w:rsidRPr="00C071DA">
        <w:rPr>
          <w:rFonts w:asciiTheme="majorHAnsi" w:eastAsia="Calibri" w:hAnsiTheme="majorHAnsi" w:cstheme="majorHAnsi"/>
          <w:b/>
          <w:bCs/>
          <w:lang w:val="bs-Latn-BA"/>
        </w:rPr>
        <w:t xml:space="preserve"> jedne JLS se ne može pojaviti u projektnom </w:t>
      </w:r>
      <w:r w:rsidR="00FC7C26" w:rsidRPr="00C071DA">
        <w:rPr>
          <w:rFonts w:asciiTheme="majorHAnsi" w:eastAsia="Calibri" w:hAnsiTheme="majorHAnsi" w:cstheme="majorHAnsi"/>
          <w:b/>
          <w:bCs/>
          <w:lang w:val="bs-Latn-BA"/>
        </w:rPr>
        <w:t>prijedlogu druge JLS.</w:t>
      </w:r>
    </w:p>
    <w:p w:rsidR="00FC7C26" w:rsidRDefault="00FC7C26" w:rsidP="00502832">
      <w:pPr>
        <w:spacing w:after="0" w:line="240" w:lineRule="auto"/>
        <w:rPr>
          <w:rFonts w:asciiTheme="majorHAnsi" w:eastAsia="Calibri" w:hAnsiTheme="majorHAnsi" w:cstheme="majorHAnsi"/>
          <w:lang w:val="bs-Latn-BA"/>
        </w:rPr>
      </w:pPr>
    </w:p>
    <w:p w:rsidR="0006352B" w:rsidRPr="00F350AC" w:rsidRDefault="0006352B" w:rsidP="00502832">
      <w:pPr>
        <w:spacing w:after="0" w:line="240" w:lineRule="auto"/>
        <w:rPr>
          <w:rFonts w:asciiTheme="majorHAnsi" w:eastAsia="Calibri" w:hAnsiTheme="majorHAnsi" w:cstheme="majorHAnsi"/>
          <w:lang w:val="bs-Latn-BA"/>
        </w:rPr>
      </w:pPr>
    </w:p>
    <w:p w:rsidR="00C11072" w:rsidRPr="00F350AC" w:rsidRDefault="00C11072" w:rsidP="004F4B97">
      <w:pPr>
        <w:pStyle w:val="Heading2"/>
        <w:numPr>
          <w:ilvl w:val="1"/>
          <w:numId w:val="56"/>
        </w:numPr>
        <w:spacing w:before="0" w:line="240" w:lineRule="auto"/>
        <w:rPr>
          <w:rFonts w:cstheme="majorHAnsi"/>
        </w:rPr>
      </w:pPr>
      <w:bookmarkStart w:id="16" w:name="_Toc536631609"/>
      <w:bookmarkStart w:id="17" w:name="_Toc114229652"/>
      <w:r w:rsidRPr="00F350AC">
        <w:rPr>
          <w:rFonts w:cstheme="majorHAnsi"/>
        </w:rPr>
        <w:t>Neprihvatljivi podnosioci prijava</w:t>
      </w:r>
      <w:bookmarkEnd w:id="16"/>
      <w:r w:rsidRPr="00F350AC">
        <w:rPr>
          <w:rFonts w:cstheme="majorHAnsi"/>
        </w:rPr>
        <w:t xml:space="preserve"> i direktni </w:t>
      </w:r>
      <w:r w:rsidR="00BD6CF8" w:rsidRPr="00F350AC">
        <w:rPr>
          <w:rFonts w:cstheme="majorHAnsi"/>
        </w:rPr>
        <w:t>krajnj</w:t>
      </w:r>
      <w:r w:rsidR="001623D8" w:rsidRPr="00F350AC">
        <w:rPr>
          <w:rFonts w:cstheme="majorHAnsi"/>
        </w:rPr>
        <w:t>i</w:t>
      </w:r>
      <w:r w:rsidR="00BD6CF8" w:rsidRPr="00F350AC">
        <w:rPr>
          <w:rFonts w:cstheme="majorHAnsi"/>
        </w:rPr>
        <w:t xml:space="preserve"> korisnici</w:t>
      </w:r>
      <w:r w:rsidR="00AC7D21" w:rsidRPr="00F350AC">
        <w:rPr>
          <w:rFonts w:cstheme="majorHAnsi"/>
        </w:rPr>
        <w:t xml:space="preserve"> (odnosi se na LOT1 i na LOT2)</w:t>
      </w:r>
      <w:bookmarkEnd w:id="17"/>
    </w:p>
    <w:p w:rsidR="00AF7A7A" w:rsidRDefault="00AF7A7A" w:rsidP="00502832">
      <w:pPr>
        <w:spacing w:after="0" w:line="240" w:lineRule="auto"/>
        <w:rPr>
          <w:rFonts w:asciiTheme="majorHAnsi" w:eastAsia="Calibri" w:hAnsiTheme="majorHAnsi" w:cstheme="majorHAnsi"/>
          <w:lang w:val="bs-Latn-BA"/>
        </w:rPr>
      </w:pPr>
    </w:p>
    <w:p w:rsidR="00C11072" w:rsidRPr="00F350AC" w:rsidRDefault="00C11072" w:rsidP="00502832">
      <w:pPr>
        <w:spacing w:after="0" w:line="240" w:lineRule="auto"/>
        <w:rPr>
          <w:rFonts w:asciiTheme="majorHAnsi" w:eastAsia="Calibri" w:hAnsiTheme="majorHAnsi" w:cstheme="majorHAnsi"/>
          <w:lang w:val="bs-Latn-BA"/>
        </w:rPr>
      </w:pPr>
      <w:r w:rsidRPr="00F350AC">
        <w:rPr>
          <w:rFonts w:asciiTheme="majorHAnsi" w:eastAsia="Calibri" w:hAnsiTheme="majorHAnsi" w:cstheme="majorHAnsi"/>
          <w:lang w:val="bs-Latn-BA"/>
        </w:rPr>
        <w:t xml:space="preserve">Projekt EU4AGRI neće razmatrati ni odobriti podršku prijavama čiji podnosioci i/ili </w:t>
      </w:r>
      <w:r w:rsidR="001623D8" w:rsidRPr="00F350AC">
        <w:rPr>
          <w:rFonts w:asciiTheme="majorHAnsi" w:eastAsia="Calibri" w:hAnsiTheme="majorHAnsi" w:cstheme="majorHAnsi"/>
          <w:lang w:val="bs-Latn-BA"/>
        </w:rPr>
        <w:t>krajnji korisnici</w:t>
      </w:r>
      <w:r w:rsidRPr="00F350AC">
        <w:rPr>
          <w:rFonts w:asciiTheme="majorHAnsi" w:eastAsia="Calibri" w:hAnsiTheme="majorHAnsi" w:cstheme="majorHAnsi"/>
          <w:lang w:val="bs-Latn-BA"/>
        </w:rPr>
        <w:t>:</w:t>
      </w:r>
    </w:p>
    <w:tbl>
      <w:tblPr>
        <w:tblStyle w:val="TableGrid"/>
        <w:tblpPr w:leftFromText="180" w:rightFromText="180" w:vertAnchor="text" w:horzAnchor="margin" w:tblpX="-95" w:tblpY="93"/>
        <w:tblW w:w="9990" w:type="dxa"/>
        <w:tblLayout w:type="fixed"/>
        <w:tblLook w:val="04A0"/>
      </w:tblPr>
      <w:tblGrid>
        <w:gridCol w:w="625"/>
        <w:gridCol w:w="7115"/>
        <w:gridCol w:w="1080"/>
        <w:gridCol w:w="1170"/>
      </w:tblGrid>
      <w:tr w:rsidR="0067711E" w:rsidRPr="0006352B" w:rsidTr="004A6585">
        <w:tc>
          <w:tcPr>
            <w:tcW w:w="625" w:type="dxa"/>
            <w:shd w:val="clear" w:color="auto" w:fill="F2F2F2" w:themeFill="background1" w:themeFillShade="F2"/>
          </w:tcPr>
          <w:p w:rsidR="0067711E" w:rsidRPr="0006352B" w:rsidRDefault="0067711E" w:rsidP="008D3697">
            <w:pPr>
              <w:rPr>
                <w:rFonts w:asciiTheme="majorHAnsi" w:hAnsiTheme="majorHAnsi" w:cstheme="majorHAnsi"/>
                <w:b/>
                <w:lang w:val="bs-Latn-BA"/>
              </w:rPr>
            </w:pPr>
            <w:r w:rsidRPr="0006352B">
              <w:rPr>
                <w:rFonts w:asciiTheme="majorHAnsi" w:hAnsiTheme="majorHAnsi" w:cstheme="majorHAnsi"/>
                <w:b/>
                <w:lang w:val="bs-Latn-BA"/>
              </w:rPr>
              <w:t>Red. Br.</w:t>
            </w:r>
          </w:p>
        </w:tc>
        <w:tc>
          <w:tcPr>
            <w:tcW w:w="7115" w:type="dxa"/>
            <w:shd w:val="clear" w:color="auto" w:fill="F2F2F2" w:themeFill="background1" w:themeFillShade="F2"/>
          </w:tcPr>
          <w:p w:rsidR="0067711E" w:rsidRPr="0006352B" w:rsidRDefault="00101F19" w:rsidP="008D3697">
            <w:pPr>
              <w:rPr>
                <w:rFonts w:asciiTheme="majorHAnsi" w:hAnsiTheme="majorHAnsi" w:cstheme="majorHAnsi"/>
                <w:b/>
                <w:lang w:val="bs-Latn-BA"/>
              </w:rPr>
            </w:pPr>
            <w:r w:rsidRPr="0006352B">
              <w:rPr>
                <w:rFonts w:asciiTheme="majorHAnsi" w:hAnsiTheme="majorHAnsi" w:cstheme="majorHAnsi"/>
                <w:b/>
                <w:lang w:val="bs-Latn-BA"/>
              </w:rPr>
              <w:t>Kriteriji neprihvatljvosti</w:t>
            </w:r>
          </w:p>
        </w:tc>
        <w:tc>
          <w:tcPr>
            <w:tcW w:w="1080" w:type="dxa"/>
            <w:shd w:val="clear" w:color="auto" w:fill="F2F2F2" w:themeFill="background1" w:themeFillShade="F2"/>
          </w:tcPr>
          <w:p w:rsidR="0067711E" w:rsidRPr="0006352B" w:rsidRDefault="0067711E" w:rsidP="008D3697">
            <w:pPr>
              <w:rPr>
                <w:rFonts w:asciiTheme="majorHAnsi" w:hAnsiTheme="majorHAnsi" w:cstheme="majorHAnsi"/>
                <w:b/>
                <w:lang w:val="bs-Latn-BA"/>
              </w:rPr>
            </w:pPr>
            <w:r w:rsidRPr="0006352B">
              <w:rPr>
                <w:rFonts w:asciiTheme="majorHAnsi" w:hAnsiTheme="majorHAnsi" w:cstheme="majorHAnsi"/>
                <w:b/>
                <w:lang w:val="bs-Latn-BA"/>
              </w:rPr>
              <w:t xml:space="preserve">Podnosilac prijave </w:t>
            </w:r>
          </w:p>
        </w:tc>
        <w:tc>
          <w:tcPr>
            <w:tcW w:w="1170" w:type="dxa"/>
            <w:shd w:val="clear" w:color="auto" w:fill="F2F2F2" w:themeFill="background1" w:themeFillShade="F2"/>
          </w:tcPr>
          <w:p w:rsidR="0067711E" w:rsidRPr="0006352B" w:rsidRDefault="00EA6498" w:rsidP="008D3697">
            <w:pPr>
              <w:rPr>
                <w:rFonts w:asciiTheme="majorHAnsi" w:hAnsiTheme="majorHAnsi" w:cstheme="majorHAnsi"/>
                <w:b/>
                <w:lang w:val="bs-Latn-BA"/>
              </w:rPr>
            </w:pPr>
            <w:r w:rsidRPr="0006352B">
              <w:rPr>
                <w:rFonts w:asciiTheme="majorHAnsi" w:hAnsiTheme="majorHAnsi" w:cstheme="majorHAnsi"/>
                <w:b/>
                <w:lang w:val="bs-Latn-BA"/>
              </w:rPr>
              <w:t xml:space="preserve">Pojedinačni </w:t>
            </w:r>
            <w:r w:rsidR="0067711E" w:rsidRPr="0006352B">
              <w:rPr>
                <w:rFonts w:asciiTheme="majorHAnsi" w:hAnsiTheme="majorHAnsi" w:cstheme="majorHAnsi"/>
                <w:b/>
                <w:lang w:val="bs-Latn-BA"/>
              </w:rPr>
              <w:t>korisnici</w:t>
            </w:r>
          </w:p>
        </w:tc>
      </w:tr>
      <w:tr w:rsidR="0067711E" w:rsidRPr="0006352B" w:rsidTr="004A6585">
        <w:tc>
          <w:tcPr>
            <w:tcW w:w="625" w:type="dxa"/>
          </w:tcPr>
          <w:p w:rsidR="0067711E" w:rsidRPr="0006352B" w:rsidRDefault="0067711E" w:rsidP="008D3697">
            <w:pPr>
              <w:rPr>
                <w:rFonts w:asciiTheme="majorHAnsi" w:hAnsiTheme="majorHAnsi" w:cstheme="majorHAnsi"/>
                <w:lang w:val="bs-Latn-BA"/>
              </w:rPr>
            </w:pPr>
            <w:r w:rsidRPr="0006352B">
              <w:rPr>
                <w:rFonts w:asciiTheme="majorHAnsi" w:hAnsiTheme="majorHAnsi" w:cstheme="majorHAnsi"/>
                <w:lang w:val="bs-Latn-BA"/>
              </w:rPr>
              <w:t>1</w:t>
            </w:r>
            <w:r w:rsidR="008D3697" w:rsidRPr="0006352B">
              <w:rPr>
                <w:rFonts w:asciiTheme="majorHAnsi" w:hAnsiTheme="majorHAnsi" w:cstheme="majorHAnsi"/>
                <w:lang w:val="bs-Latn-BA"/>
              </w:rPr>
              <w:t>.</w:t>
            </w:r>
          </w:p>
        </w:tc>
        <w:tc>
          <w:tcPr>
            <w:tcW w:w="7115" w:type="dxa"/>
          </w:tcPr>
          <w:p w:rsidR="0067711E" w:rsidRPr="0006352B" w:rsidRDefault="0067711E" w:rsidP="0010439E">
            <w:pPr>
              <w:jc w:val="both"/>
              <w:rPr>
                <w:rFonts w:asciiTheme="majorHAnsi" w:hAnsiTheme="majorHAnsi" w:cstheme="majorHAnsi"/>
                <w:lang w:val="bs-Latn-BA"/>
              </w:rPr>
            </w:pPr>
            <w:r w:rsidRPr="0006352B">
              <w:rPr>
                <w:rFonts w:asciiTheme="majorHAnsi" w:hAnsiTheme="majorHAnsi" w:cstheme="majorHAnsi"/>
                <w:lang w:val="bs-Latn-BA"/>
              </w:rPr>
              <w:t>su dostavili neistinite i netačne informacije i popratnu dokumentaciju</w:t>
            </w:r>
          </w:p>
        </w:tc>
        <w:tc>
          <w:tcPr>
            <w:tcW w:w="1080" w:type="dxa"/>
            <w:vAlign w:val="center"/>
          </w:tcPr>
          <w:p w:rsidR="0067711E" w:rsidRPr="0006352B" w:rsidRDefault="0067711E" w:rsidP="008D3697">
            <w:pPr>
              <w:jc w:val="center"/>
              <w:rPr>
                <w:rFonts w:asciiTheme="majorHAnsi" w:hAnsiTheme="majorHAnsi" w:cstheme="majorHAnsi"/>
                <w:lang w:val="bs-Latn-BA"/>
              </w:rPr>
            </w:pPr>
            <w:r w:rsidRPr="0006352B">
              <w:rPr>
                <w:rFonts w:asciiTheme="majorHAnsi" w:hAnsiTheme="majorHAnsi" w:cstheme="majorHAnsi"/>
                <w:lang w:val="bs-Latn-BA"/>
              </w:rPr>
              <w:t>√</w:t>
            </w:r>
          </w:p>
        </w:tc>
        <w:tc>
          <w:tcPr>
            <w:tcW w:w="1170" w:type="dxa"/>
          </w:tcPr>
          <w:p w:rsidR="0067711E" w:rsidRPr="0006352B" w:rsidRDefault="0067711E" w:rsidP="008D3697">
            <w:pPr>
              <w:jc w:val="center"/>
              <w:rPr>
                <w:rFonts w:asciiTheme="majorHAnsi" w:hAnsiTheme="majorHAnsi" w:cstheme="majorHAnsi"/>
                <w:lang w:val="bs-Latn-BA"/>
              </w:rPr>
            </w:pPr>
            <w:r w:rsidRPr="0006352B">
              <w:rPr>
                <w:rFonts w:asciiTheme="majorHAnsi" w:hAnsiTheme="majorHAnsi" w:cstheme="majorHAnsi"/>
                <w:lang w:val="bs-Latn-BA"/>
              </w:rPr>
              <w:t>√</w:t>
            </w:r>
          </w:p>
        </w:tc>
      </w:tr>
      <w:tr w:rsidR="0067711E" w:rsidRPr="0006352B" w:rsidTr="004A6585">
        <w:tc>
          <w:tcPr>
            <w:tcW w:w="625" w:type="dxa"/>
          </w:tcPr>
          <w:p w:rsidR="0067711E" w:rsidRPr="0006352B" w:rsidRDefault="0067711E" w:rsidP="008D3697">
            <w:pPr>
              <w:rPr>
                <w:rFonts w:asciiTheme="majorHAnsi" w:hAnsiTheme="majorHAnsi" w:cstheme="majorHAnsi"/>
                <w:lang w:val="bs-Latn-BA"/>
              </w:rPr>
            </w:pPr>
            <w:r w:rsidRPr="0006352B">
              <w:rPr>
                <w:rFonts w:asciiTheme="majorHAnsi" w:hAnsiTheme="majorHAnsi" w:cstheme="majorHAnsi"/>
                <w:lang w:val="bs-Latn-BA"/>
              </w:rPr>
              <w:t>2</w:t>
            </w:r>
            <w:r w:rsidR="008D3697" w:rsidRPr="0006352B">
              <w:rPr>
                <w:rFonts w:asciiTheme="majorHAnsi" w:hAnsiTheme="majorHAnsi" w:cstheme="majorHAnsi"/>
                <w:lang w:val="bs-Latn-BA"/>
              </w:rPr>
              <w:t>.</w:t>
            </w:r>
          </w:p>
        </w:tc>
        <w:tc>
          <w:tcPr>
            <w:tcW w:w="7115" w:type="dxa"/>
          </w:tcPr>
          <w:p w:rsidR="0067711E" w:rsidRPr="0006352B" w:rsidRDefault="0067711E" w:rsidP="0010439E">
            <w:pPr>
              <w:jc w:val="both"/>
              <w:rPr>
                <w:rFonts w:asciiTheme="majorHAnsi" w:hAnsiTheme="majorHAnsi" w:cstheme="majorHAnsi"/>
                <w:lang w:val="bs-Latn-BA"/>
              </w:rPr>
            </w:pPr>
            <w:r w:rsidRPr="0006352B">
              <w:rPr>
                <w:rFonts w:asciiTheme="majorHAnsi" w:hAnsiTheme="majorHAnsi" w:cstheme="majorHAnsi"/>
                <w:lang w:val="bs-Latn-BA"/>
              </w:rPr>
              <w:t>su u postupku predstečajne nagodbe ili likvidacije (ako se radi o pravnom licu)</w:t>
            </w:r>
          </w:p>
        </w:tc>
        <w:tc>
          <w:tcPr>
            <w:tcW w:w="1080" w:type="dxa"/>
            <w:vAlign w:val="center"/>
          </w:tcPr>
          <w:p w:rsidR="0067711E" w:rsidRPr="0006352B" w:rsidRDefault="0067711E" w:rsidP="008D3697">
            <w:pPr>
              <w:jc w:val="center"/>
              <w:rPr>
                <w:rFonts w:asciiTheme="majorHAnsi" w:hAnsiTheme="majorHAnsi" w:cstheme="majorHAnsi"/>
                <w:lang w:val="bs-Latn-BA"/>
              </w:rPr>
            </w:pPr>
          </w:p>
        </w:tc>
        <w:tc>
          <w:tcPr>
            <w:tcW w:w="1170" w:type="dxa"/>
          </w:tcPr>
          <w:p w:rsidR="0067711E" w:rsidRPr="0006352B" w:rsidRDefault="0067711E" w:rsidP="008D3697">
            <w:pPr>
              <w:jc w:val="center"/>
              <w:rPr>
                <w:rFonts w:asciiTheme="majorHAnsi" w:hAnsiTheme="majorHAnsi" w:cstheme="majorHAnsi"/>
                <w:lang w:val="bs-Latn-BA"/>
              </w:rPr>
            </w:pPr>
            <w:r w:rsidRPr="0006352B">
              <w:rPr>
                <w:rFonts w:asciiTheme="majorHAnsi" w:hAnsiTheme="majorHAnsi" w:cstheme="majorHAnsi"/>
                <w:lang w:val="bs-Latn-BA"/>
              </w:rPr>
              <w:t>√</w:t>
            </w:r>
          </w:p>
        </w:tc>
      </w:tr>
      <w:tr w:rsidR="0067711E" w:rsidRPr="0006352B" w:rsidTr="004A6585">
        <w:tc>
          <w:tcPr>
            <w:tcW w:w="625" w:type="dxa"/>
          </w:tcPr>
          <w:p w:rsidR="0067711E" w:rsidRPr="0006352B" w:rsidRDefault="0067711E" w:rsidP="008D3697">
            <w:pPr>
              <w:rPr>
                <w:rFonts w:asciiTheme="majorHAnsi" w:hAnsiTheme="majorHAnsi" w:cstheme="majorHAnsi"/>
                <w:lang w:val="bs-Latn-BA"/>
              </w:rPr>
            </w:pPr>
            <w:r w:rsidRPr="0006352B">
              <w:rPr>
                <w:rFonts w:asciiTheme="majorHAnsi" w:hAnsiTheme="majorHAnsi" w:cstheme="majorHAnsi"/>
                <w:lang w:val="bs-Latn-BA"/>
              </w:rPr>
              <w:t>3</w:t>
            </w:r>
            <w:r w:rsidR="008D3697" w:rsidRPr="0006352B">
              <w:rPr>
                <w:rFonts w:asciiTheme="majorHAnsi" w:hAnsiTheme="majorHAnsi" w:cstheme="majorHAnsi"/>
                <w:lang w:val="bs-Latn-BA"/>
              </w:rPr>
              <w:t>.</w:t>
            </w:r>
          </w:p>
        </w:tc>
        <w:tc>
          <w:tcPr>
            <w:tcW w:w="7115" w:type="dxa"/>
          </w:tcPr>
          <w:p w:rsidR="0067711E" w:rsidRPr="0006352B" w:rsidRDefault="00BB5C11" w:rsidP="0010439E">
            <w:pPr>
              <w:jc w:val="both"/>
              <w:rPr>
                <w:rFonts w:asciiTheme="majorHAnsi" w:hAnsiTheme="majorHAnsi" w:cstheme="majorHAnsi"/>
                <w:lang w:val="bs-Latn-BA"/>
              </w:rPr>
            </w:pPr>
            <w:r w:rsidRPr="0006352B">
              <w:rPr>
                <w:rFonts w:asciiTheme="majorHAnsi" w:hAnsiTheme="majorHAnsi" w:cstheme="majorHAnsi"/>
                <w:lang w:val="bs-Latn-BA"/>
              </w:rPr>
              <w:t>n</w:t>
            </w:r>
            <w:r w:rsidR="000255DF" w:rsidRPr="0006352B">
              <w:rPr>
                <w:rFonts w:asciiTheme="majorHAnsi" w:hAnsiTheme="majorHAnsi" w:cstheme="majorHAnsi"/>
                <w:lang w:val="bs-Latn-BA"/>
              </w:rPr>
              <w:t>emaju sjedište</w:t>
            </w:r>
            <w:r w:rsidR="0067711E" w:rsidRPr="0006352B">
              <w:rPr>
                <w:rFonts w:asciiTheme="majorHAnsi" w:hAnsiTheme="majorHAnsi" w:cstheme="majorHAnsi"/>
                <w:lang w:val="bs-Latn-BA"/>
              </w:rPr>
              <w:t>na području BiH</w:t>
            </w:r>
          </w:p>
        </w:tc>
        <w:tc>
          <w:tcPr>
            <w:tcW w:w="1080" w:type="dxa"/>
            <w:vAlign w:val="center"/>
          </w:tcPr>
          <w:p w:rsidR="0067711E" w:rsidRPr="0006352B" w:rsidRDefault="00133D4F" w:rsidP="008D3697">
            <w:pPr>
              <w:jc w:val="center"/>
              <w:rPr>
                <w:rFonts w:asciiTheme="majorHAnsi" w:hAnsiTheme="majorHAnsi" w:cstheme="majorHAnsi"/>
                <w:lang w:val="bs-Latn-BA"/>
              </w:rPr>
            </w:pPr>
            <w:r w:rsidRPr="0006352B">
              <w:rPr>
                <w:rFonts w:asciiTheme="majorHAnsi" w:hAnsiTheme="majorHAnsi" w:cstheme="majorHAnsi"/>
                <w:lang w:val="bs-Latn-BA"/>
              </w:rPr>
              <w:t>√</w:t>
            </w:r>
          </w:p>
        </w:tc>
        <w:tc>
          <w:tcPr>
            <w:tcW w:w="1170" w:type="dxa"/>
          </w:tcPr>
          <w:p w:rsidR="0067711E" w:rsidRPr="0006352B" w:rsidRDefault="0067711E" w:rsidP="008D3697">
            <w:pPr>
              <w:jc w:val="center"/>
              <w:rPr>
                <w:rFonts w:asciiTheme="majorHAnsi" w:hAnsiTheme="majorHAnsi" w:cstheme="majorHAnsi"/>
                <w:lang w:val="bs-Latn-BA"/>
              </w:rPr>
            </w:pPr>
            <w:r w:rsidRPr="0006352B">
              <w:rPr>
                <w:rFonts w:asciiTheme="majorHAnsi" w:hAnsiTheme="majorHAnsi" w:cstheme="majorHAnsi"/>
                <w:lang w:val="bs-Latn-BA"/>
              </w:rPr>
              <w:t>√</w:t>
            </w:r>
          </w:p>
        </w:tc>
      </w:tr>
      <w:tr w:rsidR="0067711E" w:rsidRPr="0006352B" w:rsidTr="004A6585">
        <w:tc>
          <w:tcPr>
            <w:tcW w:w="625" w:type="dxa"/>
          </w:tcPr>
          <w:p w:rsidR="0067711E" w:rsidRPr="0006352B" w:rsidRDefault="0067711E" w:rsidP="008D3697">
            <w:pPr>
              <w:rPr>
                <w:rFonts w:asciiTheme="majorHAnsi" w:hAnsiTheme="majorHAnsi" w:cstheme="majorHAnsi"/>
                <w:lang w:val="bs-Latn-BA"/>
              </w:rPr>
            </w:pPr>
            <w:r w:rsidRPr="0006352B">
              <w:rPr>
                <w:rFonts w:asciiTheme="majorHAnsi" w:hAnsiTheme="majorHAnsi" w:cstheme="majorHAnsi"/>
                <w:lang w:val="bs-Latn-BA"/>
              </w:rPr>
              <w:t>4</w:t>
            </w:r>
            <w:r w:rsidR="008D3697" w:rsidRPr="0006352B">
              <w:rPr>
                <w:rFonts w:asciiTheme="majorHAnsi" w:hAnsiTheme="majorHAnsi" w:cstheme="majorHAnsi"/>
                <w:lang w:val="bs-Latn-BA"/>
              </w:rPr>
              <w:t>.</w:t>
            </w:r>
          </w:p>
        </w:tc>
        <w:tc>
          <w:tcPr>
            <w:tcW w:w="7115" w:type="dxa"/>
          </w:tcPr>
          <w:p w:rsidR="0067711E" w:rsidRPr="0006352B" w:rsidRDefault="00F17B63" w:rsidP="0010439E">
            <w:pPr>
              <w:jc w:val="both"/>
              <w:rPr>
                <w:rFonts w:asciiTheme="majorHAnsi" w:hAnsiTheme="majorHAnsi" w:cstheme="majorHAnsi"/>
                <w:highlight w:val="yellow"/>
                <w:lang w:val="bs-Latn-BA"/>
              </w:rPr>
            </w:pPr>
            <w:r w:rsidRPr="0006352B">
              <w:rPr>
                <w:rFonts w:asciiTheme="majorHAnsi" w:hAnsiTheme="majorHAnsi" w:cstheme="majorHAnsi"/>
                <w:lang w:val="bs-Latn-BA"/>
              </w:rPr>
              <w:t xml:space="preserve">nisu ispunili obaveze plaćanja dospjelih poreza i doprinosa za penziono i zdravstveno osiguranje u skladu sa zakonskim odredbama </w:t>
            </w:r>
            <w:r w:rsidR="00FB5341" w:rsidRPr="0006352B">
              <w:rPr>
                <w:rFonts w:asciiTheme="majorHAnsi" w:hAnsiTheme="majorHAnsi" w:cstheme="majorHAnsi"/>
                <w:lang w:val="bs-Latn-BA"/>
              </w:rPr>
              <w:t>do datuma objave ovog javnog poziva</w:t>
            </w:r>
            <w:r w:rsidR="75343B6A" w:rsidRPr="0006352B">
              <w:rPr>
                <w:rFonts w:asciiTheme="majorHAnsi" w:hAnsiTheme="majorHAnsi" w:cstheme="majorHAnsi"/>
                <w:lang w:val="bs-Latn-BA"/>
              </w:rPr>
              <w:t xml:space="preserve"> (ako se radi o pravnom licu</w:t>
            </w:r>
            <w:r w:rsidR="00280A46" w:rsidRPr="0006352B">
              <w:rPr>
                <w:rFonts w:asciiTheme="majorHAnsi" w:hAnsiTheme="majorHAnsi" w:cstheme="majorHAnsi"/>
                <w:lang w:val="bs-Latn-BA"/>
              </w:rPr>
              <w:t xml:space="preserve"> – odnosi se i na obrte i na samostalne preduzetnike</w:t>
            </w:r>
            <w:r w:rsidR="75343B6A" w:rsidRPr="0006352B">
              <w:rPr>
                <w:rFonts w:asciiTheme="majorHAnsi" w:hAnsiTheme="majorHAnsi" w:cstheme="majorHAnsi"/>
                <w:lang w:val="bs-Latn-BA"/>
              </w:rPr>
              <w:t>)</w:t>
            </w:r>
          </w:p>
        </w:tc>
        <w:tc>
          <w:tcPr>
            <w:tcW w:w="1080" w:type="dxa"/>
            <w:vAlign w:val="center"/>
          </w:tcPr>
          <w:p w:rsidR="0067711E" w:rsidRPr="0006352B" w:rsidRDefault="00F17B63" w:rsidP="008D3697">
            <w:pPr>
              <w:jc w:val="center"/>
              <w:rPr>
                <w:rFonts w:asciiTheme="majorHAnsi" w:hAnsiTheme="majorHAnsi" w:cstheme="majorHAnsi"/>
                <w:lang w:val="bs-Latn-BA"/>
              </w:rPr>
            </w:pPr>
            <w:r w:rsidRPr="0006352B">
              <w:rPr>
                <w:rFonts w:asciiTheme="majorHAnsi" w:hAnsiTheme="majorHAnsi" w:cstheme="majorHAnsi"/>
                <w:lang w:val="bs-Latn-BA"/>
              </w:rPr>
              <w:t>√</w:t>
            </w:r>
          </w:p>
        </w:tc>
        <w:tc>
          <w:tcPr>
            <w:tcW w:w="1170" w:type="dxa"/>
          </w:tcPr>
          <w:p w:rsidR="00535FB7" w:rsidRPr="0006352B" w:rsidRDefault="00535FB7" w:rsidP="008D3697">
            <w:pPr>
              <w:jc w:val="center"/>
              <w:rPr>
                <w:rFonts w:asciiTheme="majorHAnsi" w:hAnsiTheme="majorHAnsi" w:cstheme="majorHAnsi"/>
                <w:lang w:val="bs-Latn-BA"/>
              </w:rPr>
            </w:pPr>
          </w:p>
          <w:p w:rsidR="0067711E" w:rsidRPr="0006352B" w:rsidRDefault="00F17B63" w:rsidP="008D3697">
            <w:pPr>
              <w:jc w:val="center"/>
              <w:rPr>
                <w:rFonts w:asciiTheme="majorHAnsi" w:hAnsiTheme="majorHAnsi" w:cstheme="majorHAnsi"/>
                <w:lang w:val="bs-Latn-BA"/>
              </w:rPr>
            </w:pPr>
            <w:r w:rsidRPr="0006352B">
              <w:rPr>
                <w:rFonts w:asciiTheme="majorHAnsi" w:hAnsiTheme="majorHAnsi" w:cstheme="majorHAnsi"/>
                <w:lang w:val="bs-Latn-BA"/>
              </w:rPr>
              <w:t>√</w:t>
            </w:r>
          </w:p>
        </w:tc>
      </w:tr>
      <w:tr w:rsidR="0067711E" w:rsidRPr="0006352B" w:rsidTr="004A6585">
        <w:tc>
          <w:tcPr>
            <w:tcW w:w="625" w:type="dxa"/>
          </w:tcPr>
          <w:p w:rsidR="0067711E" w:rsidRPr="0006352B" w:rsidRDefault="0067711E" w:rsidP="008D3697">
            <w:pPr>
              <w:rPr>
                <w:rFonts w:asciiTheme="majorHAnsi" w:hAnsiTheme="majorHAnsi" w:cstheme="majorHAnsi"/>
                <w:lang w:val="bs-Latn-BA"/>
              </w:rPr>
            </w:pPr>
            <w:r w:rsidRPr="0006352B">
              <w:rPr>
                <w:rFonts w:asciiTheme="majorHAnsi" w:hAnsiTheme="majorHAnsi" w:cstheme="majorHAnsi"/>
                <w:lang w:val="bs-Latn-BA"/>
              </w:rPr>
              <w:lastRenderedPageBreak/>
              <w:t>5</w:t>
            </w:r>
            <w:r w:rsidR="008D3697" w:rsidRPr="0006352B">
              <w:rPr>
                <w:rFonts w:asciiTheme="majorHAnsi" w:hAnsiTheme="majorHAnsi" w:cstheme="majorHAnsi"/>
                <w:lang w:val="bs-Latn-BA"/>
              </w:rPr>
              <w:t>.</w:t>
            </w:r>
          </w:p>
        </w:tc>
        <w:tc>
          <w:tcPr>
            <w:tcW w:w="7115" w:type="dxa"/>
          </w:tcPr>
          <w:p w:rsidR="0067711E" w:rsidRPr="0006352B" w:rsidRDefault="00F17B63" w:rsidP="0010439E">
            <w:pPr>
              <w:jc w:val="both"/>
              <w:rPr>
                <w:rFonts w:asciiTheme="majorHAnsi" w:hAnsiTheme="majorHAnsi" w:cstheme="majorHAnsi"/>
                <w:lang w:val="bs-Latn-BA"/>
              </w:rPr>
            </w:pPr>
            <w:r w:rsidRPr="0006352B">
              <w:rPr>
                <w:rFonts w:asciiTheme="majorHAnsi" w:hAnsiTheme="majorHAnsi" w:cstheme="majorHAnsi"/>
                <w:lang w:val="bs-Latn-BA"/>
              </w:rPr>
              <w:t>nemaju izmirene sve obaveze prema svojim zaposlenicima po bilo kojoj osnovi (ako se radi o pravnom licu)</w:t>
            </w:r>
            <w:r w:rsidR="00535FB7" w:rsidRPr="0006352B">
              <w:rPr>
                <w:rFonts w:asciiTheme="majorHAnsi" w:hAnsiTheme="majorHAnsi" w:cstheme="majorHAnsi"/>
                <w:lang w:val="bs-Latn-BA"/>
              </w:rPr>
              <w:t xml:space="preserve"> do datuma objave ovog javnog poziva</w:t>
            </w:r>
          </w:p>
        </w:tc>
        <w:tc>
          <w:tcPr>
            <w:tcW w:w="1080" w:type="dxa"/>
            <w:vAlign w:val="center"/>
          </w:tcPr>
          <w:p w:rsidR="0067711E" w:rsidRPr="0006352B" w:rsidRDefault="00D96D42" w:rsidP="008D3697">
            <w:pPr>
              <w:jc w:val="center"/>
              <w:rPr>
                <w:rFonts w:asciiTheme="majorHAnsi" w:hAnsiTheme="majorHAnsi" w:cstheme="majorHAnsi"/>
                <w:lang w:val="bs-Latn-BA"/>
              </w:rPr>
            </w:pPr>
            <w:r w:rsidRPr="0006352B">
              <w:rPr>
                <w:rFonts w:asciiTheme="majorHAnsi" w:hAnsiTheme="majorHAnsi" w:cstheme="majorHAnsi"/>
                <w:lang w:val="bs-Latn-BA"/>
              </w:rPr>
              <w:t>√</w:t>
            </w:r>
          </w:p>
        </w:tc>
        <w:tc>
          <w:tcPr>
            <w:tcW w:w="1170" w:type="dxa"/>
          </w:tcPr>
          <w:p w:rsidR="0067711E" w:rsidRPr="0006352B" w:rsidRDefault="00F17B63" w:rsidP="008D3697">
            <w:pPr>
              <w:jc w:val="center"/>
              <w:rPr>
                <w:rFonts w:asciiTheme="majorHAnsi" w:hAnsiTheme="majorHAnsi" w:cstheme="majorHAnsi"/>
                <w:lang w:val="bs-Latn-BA"/>
              </w:rPr>
            </w:pPr>
            <w:r w:rsidRPr="0006352B">
              <w:rPr>
                <w:rFonts w:asciiTheme="majorHAnsi" w:hAnsiTheme="majorHAnsi" w:cstheme="majorHAnsi"/>
                <w:lang w:val="bs-Latn-BA"/>
              </w:rPr>
              <w:t>√</w:t>
            </w:r>
          </w:p>
        </w:tc>
      </w:tr>
      <w:tr w:rsidR="0067711E" w:rsidRPr="0006352B" w:rsidTr="004A6585">
        <w:tc>
          <w:tcPr>
            <w:tcW w:w="625" w:type="dxa"/>
          </w:tcPr>
          <w:p w:rsidR="0067711E" w:rsidRPr="0006352B" w:rsidRDefault="0067711E" w:rsidP="008D3697">
            <w:pPr>
              <w:rPr>
                <w:rFonts w:asciiTheme="majorHAnsi" w:hAnsiTheme="majorHAnsi" w:cstheme="majorHAnsi"/>
                <w:lang w:val="bs-Latn-BA"/>
              </w:rPr>
            </w:pPr>
            <w:r w:rsidRPr="0006352B">
              <w:rPr>
                <w:rFonts w:asciiTheme="majorHAnsi" w:hAnsiTheme="majorHAnsi" w:cstheme="majorHAnsi"/>
                <w:lang w:val="bs-Latn-BA"/>
              </w:rPr>
              <w:t>6</w:t>
            </w:r>
            <w:r w:rsidR="008D3697" w:rsidRPr="0006352B">
              <w:rPr>
                <w:rFonts w:asciiTheme="majorHAnsi" w:hAnsiTheme="majorHAnsi" w:cstheme="majorHAnsi"/>
                <w:lang w:val="bs-Latn-BA"/>
              </w:rPr>
              <w:t>.</w:t>
            </w:r>
          </w:p>
        </w:tc>
        <w:tc>
          <w:tcPr>
            <w:tcW w:w="7115" w:type="dxa"/>
          </w:tcPr>
          <w:p w:rsidR="0067711E" w:rsidRPr="0006352B" w:rsidRDefault="00F17B63" w:rsidP="0010439E">
            <w:pPr>
              <w:jc w:val="both"/>
              <w:rPr>
                <w:rFonts w:asciiTheme="majorHAnsi" w:hAnsiTheme="majorHAnsi" w:cstheme="majorHAnsi"/>
                <w:lang w:val="bs-Latn-BA"/>
              </w:rPr>
            </w:pPr>
            <w:r w:rsidRPr="0006352B">
              <w:rPr>
                <w:rFonts w:asciiTheme="majorHAnsi" w:hAnsiTheme="majorHAnsi" w:cstheme="majorHAnsi"/>
                <w:lang w:val="bs-Latn-BA"/>
              </w:rPr>
              <w:t xml:space="preserve">su osuđeni za kazneno djelo vezano za svoje poslovanje na temelju pravosnažne presude ili su bili predmetom pravosnažne presude za </w:t>
            </w:r>
            <w:r w:rsidR="75343B6A" w:rsidRPr="0006352B">
              <w:rPr>
                <w:rFonts w:asciiTheme="majorHAnsi" w:hAnsiTheme="majorHAnsi" w:cstheme="majorHAnsi"/>
                <w:lang w:val="bs-Latn-BA"/>
              </w:rPr>
              <w:t>prijevaru</w:t>
            </w:r>
          </w:p>
        </w:tc>
        <w:tc>
          <w:tcPr>
            <w:tcW w:w="1080" w:type="dxa"/>
            <w:vAlign w:val="center"/>
          </w:tcPr>
          <w:p w:rsidR="0067711E" w:rsidRPr="0006352B" w:rsidRDefault="00F17B63" w:rsidP="008D3697">
            <w:pPr>
              <w:jc w:val="center"/>
              <w:rPr>
                <w:rFonts w:asciiTheme="majorHAnsi" w:hAnsiTheme="majorHAnsi" w:cstheme="majorHAnsi"/>
                <w:lang w:val="bs-Latn-BA"/>
              </w:rPr>
            </w:pPr>
            <w:r w:rsidRPr="0006352B">
              <w:rPr>
                <w:rFonts w:asciiTheme="majorHAnsi" w:hAnsiTheme="majorHAnsi" w:cstheme="majorHAnsi"/>
                <w:lang w:val="bs-Latn-BA"/>
              </w:rPr>
              <w:t>√</w:t>
            </w:r>
          </w:p>
        </w:tc>
        <w:tc>
          <w:tcPr>
            <w:tcW w:w="1170" w:type="dxa"/>
          </w:tcPr>
          <w:p w:rsidR="0067711E" w:rsidRPr="0006352B" w:rsidRDefault="00F17B63" w:rsidP="008D3697">
            <w:pPr>
              <w:jc w:val="center"/>
              <w:rPr>
                <w:rFonts w:asciiTheme="majorHAnsi" w:hAnsiTheme="majorHAnsi" w:cstheme="majorHAnsi"/>
                <w:lang w:val="bs-Latn-BA"/>
              </w:rPr>
            </w:pPr>
            <w:r w:rsidRPr="0006352B">
              <w:rPr>
                <w:rFonts w:asciiTheme="majorHAnsi" w:hAnsiTheme="majorHAnsi" w:cstheme="majorHAnsi"/>
                <w:lang w:val="bs-Latn-BA"/>
              </w:rPr>
              <w:t>√</w:t>
            </w:r>
          </w:p>
        </w:tc>
      </w:tr>
      <w:tr w:rsidR="0067711E" w:rsidRPr="0006352B" w:rsidTr="004A6585">
        <w:tc>
          <w:tcPr>
            <w:tcW w:w="625" w:type="dxa"/>
          </w:tcPr>
          <w:p w:rsidR="0067711E" w:rsidRPr="0006352B" w:rsidRDefault="0067711E" w:rsidP="008D3697">
            <w:pPr>
              <w:rPr>
                <w:rFonts w:asciiTheme="majorHAnsi" w:hAnsiTheme="majorHAnsi" w:cstheme="majorHAnsi"/>
                <w:lang w:val="bs-Latn-BA"/>
              </w:rPr>
            </w:pPr>
            <w:r w:rsidRPr="0006352B">
              <w:rPr>
                <w:rFonts w:asciiTheme="majorHAnsi" w:hAnsiTheme="majorHAnsi" w:cstheme="majorHAnsi"/>
                <w:lang w:val="bs-Latn-BA"/>
              </w:rPr>
              <w:t>7</w:t>
            </w:r>
            <w:r w:rsidR="008D3697" w:rsidRPr="0006352B">
              <w:rPr>
                <w:rFonts w:asciiTheme="majorHAnsi" w:hAnsiTheme="majorHAnsi" w:cstheme="majorHAnsi"/>
                <w:lang w:val="bs-Latn-BA"/>
              </w:rPr>
              <w:t>.</w:t>
            </w:r>
          </w:p>
        </w:tc>
        <w:tc>
          <w:tcPr>
            <w:tcW w:w="7115" w:type="dxa"/>
          </w:tcPr>
          <w:p w:rsidR="0067711E" w:rsidRPr="0006352B" w:rsidRDefault="00F17B63" w:rsidP="008D3697">
            <w:pPr>
              <w:jc w:val="both"/>
              <w:rPr>
                <w:rFonts w:asciiTheme="majorHAnsi" w:hAnsiTheme="majorHAnsi" w:cstheme="majorHAnsi"/>
                <w:lang w:val="bs-Latn-BA"/>
              </w:rPr>
            </w:pPr>
            <w:r w:rsidRPr="0006352B">
              <w:rPr>
                <w:rFonts w:asciiTheme="majorHAnsi" w:hAnsiTheme="majorHAnsi" w:cstheme="majorHAnsi"/>
                <w:lang w:val="bs-Latn-BA"/>
              </w:rPr>
              <w:t xml:space="preserve">u protekle 3 godine imaju neispunjenih obaveza za dodijeljene poticajne mjere entitetskih ministarstava/relevantnih institucija u </w:t>
            </w:r>
            <w:r w:rsidR="75343B6A" w:rsidRPr="0006352B">
              <w:rPr>
                <w:rFonts w:asciiTheme="majorHAnsi" w:hAnsiTheme="majorHAnsi" w:cstheme="majorHAnsi"/>
                <w:lang w:val="bs-Latn-BA"/>
              </w:rPr>
              <w:t>BiH</w:t>
            </w:r>
          </w:p>
        </w:tc>
        <w:tc>
          <w:tcPr>
            <w:tcW w:w="1080" w:type="dxa"/>
            <w:vAlign w:val="center"/>
          </w:tcPr>
          <w:p w:rsidR="0067711E" w:rsidRPr="0006352B" w:rsidRDefault="00D96D42" w:rsidP="008D3697">
            <w:pPr>
              <w:jc w:val="center"/>
              <w:rPr>
                <w:rFonts w:asciiTheme="majorHAnsi" w:hAnsiTheme="majorHAnsi" w:cstheme="majorHAnsi"/>
                <w:lang w:val="bs-Latn-BA"/>
              </w:rPr>
            </w:pPr>
            <w:r w:rsidRPr="0006352B">
              <w:rPr>
                <w:rFonts w:asciiTheme="majorHAnsi" w:hAnsiTheme="majorHAnsi" w:cstheme="majorHAnsi"/>
                <w:lang w:val="bs-Latn-BA"/>
              </w:rPr>
              <w:t>√</w:t>
            </w:r>
          </w:p>
        </w:tc>
        <w:tc>
          <w:tcPr>
            <w:tcW w:w="1170" w:type="dxa"/>
          </w:tcPr>
          <w:p w:rsidR="0067711E" w:rsidRPr="0006352B" w:rsidRDefault="00F17B63" w:rsidP="008D3697">
            <w:pPr>
              <w:jc w:val="center"/>
              <w:rPr>
                <w:rFonts w:asciiTheme="majorHAnsi" w:hAnsiTheme="majorHAnsi" w:cstheme="majorHAnsi"/>
                <w:lang w:val="bs-Latn-BA"/>
              </w:rPr>
            </w:pPr>
            <w:r w:rsidRPr="0006352B">
              <w:rPr>
                <w:rFonts w:asciiTheme="majorHAnsi" w:hAnsiTheme="majorHAnsi" w:cstheme="majorHAnsi"/>
                <w:lang w:val="bs-Latn-BA"/>
              </w:rPr>
              <w:t>√</w:t>
            </w:r>
          </w:p>
        </w:tc>
      </w:tr>
      <w:tr w:rsidR="00AF25D8" w:rsidRPr="0006352B" w:rsidTr="004A6585">
        <w:tc>
          <w:tcPr>
            <w:tcW w:w="625" w:type="dxa"/>
          </w:tcPr>
          <w:p w:rsidR="00AF25D8" w:rsidRPr="0006352B" w:rsidRDefault="00AF25D8" w:rsidP="008D3697">
            <w:pPr>
              <w:rPr>
                <w:rFonts w:asciiTheme="majorHAnsi" w:hAnsiTheme="majorHAnsi" w:cstheme="majorHAnsi"/>
                <w:lang w:val="bs-Latn-BA"/>
              </w:rPr>
            </w:pPr>
            <w:r w:rsidRPr="0006352B">
              <w:rPr>
                <w:rFonts w:asciiTheme="majorHAnsi" w:hAnsiTheme="majorHAnsi" w:cstheme="majorHAnsi"/>
                <w:lang w:val="bs-Latn-BA"/>
              </w:rPr>
              <w:t>8</w:t>
            </w:r>
            <w:r w:rsidR="008D3697" w:rsidRPr="0006352B">
              <w:rPr>
                <w:rFonts w:asciiTheme="majorHAnsi" w:hAnsiTheme="majorHAnsi" w:cstheme="majorHAnsi"/>
                <w:lang w:val="bs-Latn-BA"/>
              </w:rPr>
              <w:t>.</w:t>
            </w:r>
          </w:p>
        </w:tc>
        <w:tc>
          <w:tcPr>
            <w:tcW w:w="7115" w:type="dxa"/>
          </w:tcPr>
          <w:p w:rsidR="00AF25D8" w:rsidRPr="0006352B" w:rsidRDefault="00BB5C11" w:rsidP="008D3697">
            <w:pPr>
              <w:jc w:val="both"/>
              <w:rPr>
                <w:rFonts w:asciiTheme="majorHAnsi" w:hAnsiTheme="majorHAnsi" w:cstheme="majorHAnsi"/>
                <w:lang w:val="bs-Latn-BA"/>
              </w:rPr>
            </w:pPr>
            <w:r w:rsidRPr="0006352B">
              <w:rPr>
                <w:rFonts w:asciiTheme="majorHAnsi" w:hAnsiTheme="majorHAnsi" w:cstheme="majorHAnsi"/>
                <w:lang w:val="bs-Latn-BA"/>
              </w:rPr>
              <w:t>i</w:t>
            </w:r>
            <w:r w:rsidR="00AF25D8" w:rsidRPr="0006352B">
              <w:rPr>
                <w:rFonts w:asciiTheme="majorHAnsi" w:hAnsiTheme="majorHAnsi" w:cstheme="majorHAnsi"/>
                <w:lang w:val="bs-Latn-BA"/>
              </w:rPr>
              <w:t xml:space="preserve">maju neispunjene obaveze po osnovu ugovora sa projektima koje </w:t>
            </w:r>
            <w:r w:rsidR="0006352B" w:rsidRPr="0006352B">
              <w:rPr>
                <w:rFonts w:asciiTheme="majorHAnsi" w:hAnsiTheme="majorHAnsi" w:cstheme="majorHAnsi"/>
                <w:lang w:val="bs-Latn-BA"/>
              </w:rPr>
              <w:t>finansira</w:t>
            </w:r>
            <w:r w:rsidR="00AF25D8" w:rsidRPr="0006352B">
              <w:rPr>
                <w:rFonts w:asciiTheme="majorHAnsi" w:hAnsiTheme="majorHAnsi" w:cstheme="majorHAnsi"/>
                <w:lang w:val="bs-Latn-BA"/>
              </w:rPr>
              <w:t xml:space="preserve"> i/ili implementira UNDP</w:t>
            </w:r>
          </w:p>
        </w:tc>
        <w:tc>
          <w:tcPr>
            <w:tcW w:w="1080" w:type="dxa"/>
            <w:vAlign w:val="center"/>
          </w:tcPr>
          <w:p w:rsidR="00AF25D8" w:rsidRPr="0006352B" w:rsidRDefault="00AF25D8" w:rsidP="008D3697">
            <w:pPr>
              <w:jc w:val="center"/>
              <w:rPr>
                <w:rFonts w:asciiTheme="majorHAnsi" w:hAnsiTheme="majorHAnsi" w:cstheme="majorHAnsi"/>
                <w:lang w:val="bs-Latn-BA"/>
              </w:rPr>
            </w:pPr>
            <w:r w:rsidRPr="0006352B">
              <w:rPr>
                <w:rFonts w:asciiTheme="majorHAnsi" w:hAnsiTheme="majorHAnsi" w:cstheme="majorHAnsi"/>
                <w:lang w:val="bs-Latn-BA"/>
              </w:rPr>
              <w:t>√</w:t>
            </w:r>
          </w:p>
        </w:tc>
        <w:tc>
          <w:tcPr>
            <w:tcW w:w="1170" w:type="dxa"/>
          </w:tcPr>
          <w:p w:rsidR="00AF25D8" w:rsidRPr="0006352B" w:rsidRDefault="00AF25D8" w:rsidP="008D3697">
            <w:pPr>
              <w:jc w:val="center"/>
              <w:rPr>
                <w:rFonts w:asciiTheme="majorHAnsi" w:hAnsiTheme="majorHAnsi" w:cstheme="majorHAnsi"/>
                <w:lang w:val="bs-Latn-BA"/>
              </w:rPr>
            </w:pPr>
            <w:r w:rsidRPr="0006352B">
              <w:rPr>
                <w:rFonts w:asciiTheme="majorHAnsi" w:hAnsiTheme="majorHAnsi" w:cstheme="majorHAnsi"/>
                <w:lang w:val="bs-Latn-BA"/>
              </w:rPr>
              <w:t>√</w:t>
            </w:r>
          </w:p>
        </w:tc>
      </w:tr>
      <w:tr w:rsidR="0067711E" w:rsidRPr="0006352B" w:rsidTr="004A6585">
        <w:tc>
          <w:tcPr>
            <w:tcW w:w="625" w:type="dxa"/>
          </w:tcPr>
          <w:p w:rsidR="0067711E" w:rsidRPr="0006352B" w:rsidRDefault="008D0E3A" w:rsidP="008D3697">
            <w:pPr>
              <w:rPr>
                <w:rFonts w:asciiTheme="majorHAnsi" w:hAnsiTheme="majorHAnsi" w:cstheme="majorHAnsi"/>
                <w:lang w:val="bs-Latn-BA"/>
              </w:rPr>
            </w:pPr>
            <w:r w:rsidRPr="0006352B">
              <w:rPr>
                <w:rFonts w:asciiTheme="majorHAnsi" w:hAnsiTheme="majorHAnsi" w:cstheme="majorHAnsi"/>
                <w:lang w:val="bs-Latn-BA"/>
              </w:rPr>
              <w:t>9</w:t>
            </w:r>
            <w:r w:rsidR="008D3697" w:rsidRPr="0006352B">
              <w:rPr>
                <w:rFonts w:asciiTheme="majorHAnsi" w:hAnsiTheme="majorHAnsi" w:cstheme="majorHAnsi"/>
                <w:lang w:val="bs-Latn-BA"/>
              </w:rPr>
              <w:t>.</w:t>
            </w:r>
          </w:p>
        </w:tc>
        <w:tc>
          <w:tcPr>
            <w:tcW w:w="7115" w:type="dxa"/>
          </w:tcPr>
          <w:p w:rsidR="0067711E" w:rsidRPr="0006352B" w:rsidRDefault="00CA76BA" w:rsidP="0010439E">
            <w:pPr>
              <w:jc w:val="both"/>
              <w:rPr>
                <w:rFonts w:asciiTheme="majorHAnsi" w:hAnsiTheme="majorHAnsi" w:cstheme="majorHAnsi"/>
                <w:lang w:val="bs-Latn-BA"/>
              </w:rPr>
            </w:pPr>
            <w:r w:rsidRPr="0006352B">
              <w:rPr>
                <w:rFonts w:asciiTheme="majorHAnsi" w:hAnsiTheme="majorHAnsi" w:cstheme="majorHAnsi"/>
                <w:lang w:val="bs-Latn-BA"/>
              </w:rPr>
              <w:t xml:space="preserve">imaju aktivan ugovor sa </w:t>
            </w:r>
            <w:r w:rsidR="00E81DC5" w:rsidRPr="0006352B">
              <w:rPr>
                <w:rFonts w:asciiTheme="majorHAnsi" w:hAnsiTheme="majorHAnsi" w:cstheme="majorHAnsi"/>
                <w:lang w:val="bs-Latn-BA"/>
              </w:rPr>
              <w:t xml:space="preserve">EU4AGRI </w:t>
            </w:r>
            <w:r w:rsidR="00980FE0" w:rsidRPr="0006352B">
              <w:rPr>
                <w:rFonts w:asciiTheme="majorHAnsi" w:hAnsiTheme="majorHAnsi" w:cstheme="majorHAnsi"/>
                <w:lang w:val="bs-Latn-BA"/>
              </w:rPr>
              <w:t>projektom</w:t>
            </w:r>
            <w:r w:rsidR="00BB5C11" w:rsidRPr="0006352B">
              <w:rPr>
                <w:rFonts w:asciiTheme="majorHAnsi" w:hAnsiTheme="majorHAnsi" w:cstheme="majorHAnsi"/>
                <w:lang w:val="bs-Latn-BA"/>
              </w:rPr>
              <w:t>bilo kao direktni korisnik ili partner u projektu</w:t>
            </w:r>
          </w:p>
        </w:tc>
        <w:tc>
          <w:tcPr>
            <w:tcW w:w="1080" w:type="dxa"/>
            <w:vAlign w:val="center"/>
          </w:tcPr>
          <w:p w:rsidR="0067711E" w:rsidRPr="0006352B" w:rsidRDefault="0067711E" w:rsidP="008D3697">
            <w:pPr>
              <w:jc w:val="center"/>
              <w:rPr>
                <w:rFonts w:asciiTheme="majorHAnsi" w:hAnsiTheme="majorHAnsi" w:cstheme="majorHAnsi"/>
                <w:lang w:val="bs-Latn-BA"/>
              </w:rPr>
            </w:pPr>
          </w:p>
        </w:tc>
        <w:tc>
          <w:tcPr>
            <w:tcW w:w="1170" w:type="dxa"/>
          </w:tcPr>
          <w:p w:rsidR="0067711E" w:rsidRPr="0006352B" w:rsidRDefault="00F17B63" w:rsidP="008D3697">
            <w:pPr>
              <w:jc w:val="center"/>
              <w:rPr>
                <w:rFonts w:asciiTheme="majorHAnsi" w:hAnsiTheme="majorHAnsi" w:cstheme="majorHAnsi"/>
                <w:lang w:val="bs-Latn-BA"/>
              </w:rPr>
            </w:pPr>
            <w:r w:rsidRPr="0006352B">
              <w:rPr>
                <w:rFonts w:asciiTheme="majorHAnsi" w:hAnsiTheme="majorHAnsi" w:cstheme="majorHAnsi"/>
                <w:lang w:val="bs-Latn-BA"/>
              </w:rPr>
              <w:t>√</w:t>
            </w:r>
          </w:p>
        </w:tc>
      </w:tr>
      <w:tr w:rsidR="00823580" w:rsidRPr="0006352B" w:rsidTr="004A6585">
        <w:tc>
          <w:tcPr>
            <w:tcW w:w="625" w:type="dxa"/>
          </w:tcPr>
          <w:p w:rsidR="00823580" w:rsidRPr="0006352B" w:rsidRDefault="00823580" w:rsidP="008D3697">
            <w:pPr>
              <w:rPr>
                <w:rFonts w:asciiTheme="majorHAnsi" w:hAnsiTheme="majorHAnsi" w:cstheme="majorHAnsi"/>
                <w:lang w:val="bs-Latn-BA"/>
              </w:rPr>
            </w:pPr>
            <w:r w:rsidRPr="0006352B">
              <w:rPr>
                <w:rFonts w:asciiTheme="majorHAnsi" w:hAnsiTheme="majorHAnsi" w:cstheme="majorHAnsi"/>
                <w:lang w:val="bs-Latn-BA"/>
              </w:rPr>
              <w:t>10</w:t>
            </w:r>
            <w:r w:rsidR="008D3697" w:rsidRPr="0006352B">
              <w:rPr>
                <w:rFonts w:asciiTheme="majorHAnsi" w:hAnsiTheme="majorHAnsi" w:cstheme="majorHAnsi"/>
                <w:lang w:val="bs-Latn-BA"/>
              </w:rPr>
              <w:t>.</w:t>
            </w:r>
          </w:p>
        </w:tc>
        <w:tc>
          <w:tcPr>
            <w:tcW w:w="7115" w:type="dxa"/>
          </w:tcPr>
          <w:p w:rsidR="00823580" w:rsidRPr="0006352B" w:rsidRDefault="00823580" w:rsidP="0010439E">
            <w:pPr>
              <w:jc w:val="both"/>
              <w:rPr>
                <w:rFonts w:asciiTheme="majorHAnsi" w:hAnsiTheme="majorHAnsi" w:cstheme="majorHAnsi"/>
                <w:lang w:val="bs-Latn-BA"/>
              </w:rPr>
            </w:pPr>
            <w:r w:rsidRPr="0006352B">
              <w:rPr>
                <w:rFonts w:asciiTheme="majorHAnsi" w:hAnsiTheme="majorHAnsi" w:cstheme="majorHAnsi"/>
                <w:lang w:val="bs-Latn-BA"/>
              </w:rPr>
              <w:t>imaju u vlasničkoj strukturi udio javnog kapitala ili glasačkih prava tog javnog kapitala</w:t>
            </w:r>
          </w:p>
        </w:tc>
        <w:tc>
          <w:tcPr>
            <w:tcW w:w="1080" w:type="dxa"/>
            <w:vAlign w:val="center"/>
          </w:tcPr>
          <w:p w:rsidR="00823580" w:rsidRPr="0006352B" w:rsidRDefault="00823580" w:rsidP="008D3697">
            <w:pPr>
              <w:jc w:val="center"/>
              <w:rPr>
                <w:rFonts w:asciiTheme="majorHAnsi" w:hAnsiTheme="majorHAnsi" w:cstheme="majorHAnsi"/>
                <w:lang w:val="bs-Latn-BA"/>
              </w:rPr>
            </w:pPr>
          </w:p>
        </w:tc>
        <w:tc>
          <w:tcPr>
            <w:tcW w:w="1170" w:type="dxa"/>
          </w:tcPr>
          <w:p w:rsidR="00823580" w:rsidRPr="0006352B" w:rsidRDefault="00823580" w:rsidP="008D3697">
            <w:pPr>
              <w:jc w:val="center"/>
              <w:rPr>
                <w:rFonts w:asciiTheme="majorHAnsi" w:hAnsiTheme="majorHAnsi" w:cstheme="majorHAnsi"/>
                <w:lang w:val="bs-Latn-BA"/>
              </w:rPr>
            </w:pPr>
            <w:r w:rsidRPr="0006352B">
              <w:rPr>
                <w:rFonts w:asciiTheme="majorHAnsi" w:hAnsiTheme="majorHAnsi" w:cstheme="majorHAnsi"/>
                <w:lang w:val="bs-Latn-BA"/>
              </w:rPr>
              <w:t>√</w:t>
            </w:r>
          </w:p>
        </w:tc>
      </w:tr>
      <w:tr w:rsidR="00823580" w:rsidRPr="0006352B" w:rsidTr="004A6585">
        <w:tc>
          <w:tcPr>
            <w:tcW w:w="625" w:type="dxa"/>
          </w:tcPr>
          <w:p w:rsidR="00823580" w:rsidRPr="0006352B" w:rsidRDefault="00823580" w:rsidP="008D3697">
            <w:pPr>
              <w:rPr>
                <w:rFonts w:asciiTheme="majorHAnsi" w:hAnsiTheme="majorHAnsi" w:cstheme="majorHAnsi"/>
                <w:lang w:val="bs-Latn-BA"/>
              </w:rPr>
            </w:pPr>
            <w:r w:rsidRPr="0006352B">
              <w:rPr>
                <w:rFonts w:asciiTheme="majorHAnsi" w:hAnsiTheme="majorHAnsi" w:cstheme="majorHAnsi"/>
                <w:lang w:val="bs-Latn-BA"/>
              </w:rPr>
              <w:t>11</w:t>
            </w:r>
            <w:r w:rsidR="004A6585" w:rsidRPr="0006352B">
              <w:rPr>
                <w:rFonts w:asciiTheme="majorHAnsi" w:hAnsiTheme="majorHAnsi" w:cstheme="majorHAnsi"/>
                <w:lang w:val="bs-Latn-BA"/>
              </w:rPr>
              <w:t>.</w:t>
            </w:r>
          </w:p>
        </w:tc>
        <w:tc>
          <w:tcPr>
            <w:tcW w:w="7115" w:type="dxa"/>
          </w:tcPr>
          <w:p w:rsidR="00823580" w:rsidRPr="0006352B" w:rsidRDefault="00823580" w:rsidP="0010439E">
            <w:pPr>
              <w:jc w:val="both"/>
              <w:rPr>
                <w:rFonts w:asciiTheme="majorHAnsi" w:hAnsiTheme="majorHAnsi" w:cstheme="majorHAnsi"/>
                <w:lang w:val="bs-Latn-BA"/>
              </w:rPr>
            </w:pPr>
            <w:r w:rsidRPr="0006352B">
              <w:rPr>
                <w:rFonts w:asciiTheme="majorHAnsi" w:hAnsiTheme="majorHAnsi" w:cstheme="majorHAnsi"/>
                <w:lang w:val="bs-Latn-BA"/>
              </w:rPr>
              <w:t xml:space="preserve">su izloženi kontroverzama i/ili drugim radnjama prije ili tokom provođenja </w:t>
            </w:r>
            <w:r w:rsidR="0010439E" w:rsidRPr="0006352B">
              <w:rPr>
                <w:rFonts w:asciiTheme="majorHAnsi" w:hAnsiTheme="majorHAnsi" w:cstheme="majorHAnsi"/>
                <w:lang w:val="bs-Latn-BA"/>
              </w:rPr>
              <w:t>j</w:t>
            </w:r>
            <w:r w:rsidRPr="0006352B">
              <w:rPr>
                <w:rFonts w:asciiTheme="majorHAnsi" w:hAnsiTheme="majorHAnsi" w:cstheme="majorHAnsi"/>
                <w:lang w:val="bs-Latn-BA"/>
              </w:rPr>
              <w:t xml:space="preserve">avnog poziva i koje mogu imati negativan uticaj na reputaciju UNDP-a, </w:t>
            </w:r>
            <w:r w:rsidR="005455E1" w:rsidRPr="0006352B">
              <w:rPr>
                <w:rFonts w:asciiTheme="majorHAnsi" w:hAnsiTheme="majorHAnsi" w:cstheme="majorHAnsi"/>
                <w:lang w:val="bs-Latn-BA"/>
              </w:rPr>
              <w:t>p</w:t>
            </w:r>
            <w:r w:rsidRPr="0006352B">
              <w:rPr>
                <w:rFonts w:asciiTheme="majorHAnsi" w:hAnsiTheme="majorHAnsi" w:cstheme="majorHAnsi"/>
                <w:lang w:val="bs-Latn-BA"/>
              </w:rPr>
              <w:t>rojekta</w:t>
            </w:r>
            <w:r w:rsidR="005455E1" w:rsidRPr="0006352B">
              <w:rPr>
                <w:rFonts w:asciiTheme="majorHAnsi" w:hAnsiTheme="majorHAnsi" w:cstheme="majorHAnsi"/>
                <w:lang w:val="bs-Latn-BA"/>
              </w:rPr>
              <w:t xml:space="preserve"> EU4AGRI</w:t>
            </w:r>
            <w:r w:rsidRPr="0006352B">
              <w:rPr>
                <w:rFonts w:asciiTheme="majorHAnsi" w:hAnsiTheme="majorHAnsi" w:cstheme="majorHAnsi"/>
                <w:lang w:val="bs-Latn-BA"/>
              </w:rPr>
              <w:t>, donatora ili institucionalnih partnera, uključenih u provedbu projektnih aktivnosti.</w:t>
            </w:r>
          </w:p>
        </w:tc>
        <w:tc>
          <w:tcPr>
            <w:tcW w:w="1080" w:type="dxa"/>
            <w:vAlign w:val="center"/>
          </w:tcPr>
          <w:p w:rsidR="00823580" w:rsidRPr="0006352B" w:rsidRDefault="00823580" w:rsidP="008D3697">
            <w:pPr>
              <w:jc w:val="center"/>
              <w:rPr>
                <w:rFonts w:asciiTheme="majorHAnsi" w:hAnsiTheme="majorHAnsi" w:cstheme="majorHAnsi"/>
                <w:lang w:val="bs-Latn-BA"/>
              </w:rPr>
            </w:pPr>
            <w:r w:rsidRPr="0006352B">
              <w:rPr>
                <w:rFonts w:asciiTheme="majorHAnsi" w:hAnsiTheme="majorHAnsi" w:cstheme="majorHAnsi"/>
                <w:lang w:val="bs-Latn-BA"/>
              </w:rPr>
              <w:t>√</w:t>
            </w:r>
          </w:p>
        </w:tc>
        <w:tc>
          <w:tcPr>
            <w:tcW w:w="1170" w:type="dxa"/>
          </w:tcPr>
          <w:p w:rsidR="00823580" w:rsidRPr="0006352B" w:rsidRDefault="00823580" w:rsidP="008D3697">
            <w:pPr>
              <w:jc w:val="center"/>
              <w:rPr>
                <w:rFonts w:asciiTheme="majorHAnsi" w:hAnsiTheme="majorHAnsi" w:cstheme="majorHAnsi"/>
                <w:lang w:val="bs-Latn-BA"/>
              </w:rPr>
            </w:pPr>
          </w:p>
          <w:p w:rsidR="00823580" w:rsidRPr="0006352B" w:rsidRDefault="00823580" w:rsidP="008D3697">
            <w:pPr>
              <w:jc w:val="center"/>
              <w:rPr>
                <w:rFonts w:asciiTheme="majorHAnsi" w:hAnsiTheme="majorHAnsi" w:cstheme="majorHAnsi"/>
                <w:lang w:val="bs-Latn-BA"/>
              </w:rPr>
            </w:pPr>
            <w:r w:rsidRPr="0006352B">
              <w:rPr>
                <w:rFonts w:asciiTheme="majorHAnsi" w:hAnsiTheme="majorHAnsi" w:cstheme="majorHAnsi"/>
                <w:lang w:val="bs-Latn-BA"/>
              </w:rPr>
              <w:t>√</w:t>
            </w:r>
          </w:p>
        </w:tc>
      </w:tr>
      <w:tr w:rsidR="007C0FFC" w:rsidRPr="0006352B" w:rsidTr="004A6585">
        <w:tc>
          <w:tcPr>
            <w:tcW w:w="625" w:type="dxa"/>
          </w:tcPr>
          <w:p w:rsidR="007C0FFC" w:rsidRPr="0006352B" w:rsidRDefault="007C0FFC" w:rsidP="007C0FFC">
            <w:pPr>
              <w:rPr>
                <w:rFonts w:asciiTheme="majorHAnsi" w:hAnsiTheme="majorHAnsi" w:cstheme="majorHAnsi"/>
                <w:lang w:val="bs-Latn-BA"/>
              </w:rPr>
            </w:pPr>
            <w:r>
              <w:rPr>
                <w:rFonts w:asciiTheme="majorHAnsi" w:hAnsiTheme="majorHAnsi" w:cstheme="majorHAnsi"/>
                <w:lang w:val="bs-Latn-BA"/>
              </w:rPr>
              <w:t>12.</w:t>
            </w:r>
          </w:p>
        </w:tc>
        <w:tc>
          <w:tcPr>
            <w:tcW w:w="7115" w:type="dxa"/>
          </w:tcPr>
          <w:p w:rsidR="007C0FFC" w:rsidRPr="0006352B" w:rsidRDefault="007C0FFC" w:rsidP="007C0FFC">
            <w:pPr>
              <w:jc w:val="both"/>
              <w:rPr>
                <w:rFonts w:asciiTheme="majorHAnsi" w:hAnsiTheme="majorHAnsi" w:cstheme="majorHAnsi"/>
                <w:lang w:val="bs-Latn-BA"/>
              </w:rPr>
            </w:pPr>
            <w:r>
              <w:rPr>
                <w:rFonts w:asciiTheme="majorHAnsi" w:hAnsiTheme="majorHAnsi" w:cstheme="majorHAnsi"/>
                <w:lang w:val="bs-Latn-BA"/>
              </w:rPr>
              <w:t xml:space="preserve">su povezana lica </w:t>
            </w:r>
            <w:r w:rsidR="002D33C2">
              <w:rPr>
                <w:rFonts w:asciiTheme="majorHAnsi" w:hAnsiTheme="majorHAnsi" w:cstheme="majorHAnsi"/>
                <w:lang w:val="bs-Latn-BA"/>
              </w:rPr>
              <w:t>(</w:t>
            </w:r>
            <w:r w:rsidR="00601C5E" w:rsidRPr="00601C5E">
              <w:rPr>
                <w:rFonts w:asciiTheme="majorHAnsi" w:hAnsiTheme="majorHAnsi" w:cstheme="majorHAnsi"/>
                <w:lang w:val="bs-Latn-BA"/>
              </w:rPr>
              <w:t>poljoprivredn</w:t>
            </w:r>
            <w:r w:rsidR="00D91AE1">
              <w:rPr>
                <w:rFonts w:asciiTheme="majorHAnsi" w:hAnsiTheme="majorHAnsi" w:cstheme="majorHAnsi"/>
                <w:lang w:val="bs-Latn-BA"/>
              </w:rPr>
              <w:t>a</w:t>
            </w:r>
            <w:r w:rsidR="00601C5E" w:rsidRPr="00601C5E">
              <w:rPr>
                <w:rFonts w:asciiTheme="majorHAnsi" w:hAnsiTheme="majorHAnsi" w:cstheme="majorHAnsi"/>
                <w:lang w:val="bs-Latn-BA"/>
              </w:rPr>
              <w:t xml:space="preserve"> gazdinstv</w:t>
            </w:r>
            <w:r w:rsidR="00D91AE1">
              <w:rPr>
                <w:rFonts w:asciiTheme="majorHAnsi" w:hAnsiTheme="majorHAnsi" w:cstheme="majorHAnsi"/>
                <w:lang w:val="bs-Latn-BA"/>
              </w:rPr>
              <w:t>a</w:t>
            </w:r>
            <w:r w:rsidR="00601C5E">
              <w:rPr>
                <w:rFonts w:asciiTheme="majorHAnsi" w:hAnsiTheme="majorHAnsi" w:cstheme="majorHAnsi"/>
                <w:lang w:val="bs-Latn-BA"/>
              </w:rPr>
              <w:t>/</w:t>
            </w:r>
            <w:r w:rsidR="00601C5E" w:rsidRPr="00601C5E">
              <w:rPr>
                <w:rFonts w:asciiTheme="majorHAnsi" w:hAnsiTheme="majorHAnsi" w:cstheme="majorHAnsi"/>
                <w:lang w:val="bs-Latn-BA"/>
              </w:rPr>
              <w:t>fizička lica</w:t>
            </w:r>
            <w:r w:rsidR="00D91AE1">
              <w:rPr>
                <w:rFonts w:asciiTheme="majorHAnsi" w:hAnsiTheme="majorHAnsi" w:cstheme="majorHAnsi"/>
                <w:lang w:val="bs-Latn-BA"/>
              </w:rPr>
              <w:t xml:space="preserve">koja se pojavljuju kao krajnji korisnici </w:t>
            </w:r>
            <w:r w:rsidR="00165F4B">
              <w:rPr>
                <w:rFonts w:asciiTheme="majorHAnsi" w:hAnsiTheme="majorHAnsi" w:cstheme="majorHAnsi"/>
                <w:lang w:val="bs-Latn-BA"/>
              </w:rPr>
              <w:t>ne</w:t>
            </w:r>
            <w:r w:rsidR="00B151E3">
              <w:rPr>
                <w:rFonts w:asciiTheme="majorHAnsi" w:hAnsiTheme="majorHAnsi" w:cstheme="majorHAnsi"/>
                <w:lang w:val="bs-Latn-BA"/>
              </w:rPr>
              <w:t xml:space="preserve"> mogu biti članovi istog domaćinstva</w:t>
            </w:r>
            <w:r w:rsidR="00D91AE1">
              <w:rPr>
                <w:rFonts w:asciiTheme="majorHAnsi" w:hAnsiTheme="majorHAnsi" w:cstheme="majorHAnsi"/>
                <w:lang w:val="bs-Latn-BA"/>
              </w:rPr>
              <w:t>;</w:t>
            </w:r>
            <w:r w:rsidR="00D91AE1" w:rsidRPr="00D91AE1">
              <w:rPr>
                <w:rFonts w:asciiTheme="majorHAnsi" w:hAnsiTheme="majorHAnsi" w:cstheme="majorHAnsi"/>
                <w:lang w:val="bs-Latn-BA"/>
              </w:rPr>
              <w:t xml:space="preserve">poljoprivredna gazdinstva/fizička lica </w:t>
            </w:r>
            <w:r w:rsidR="007E4272">
              <w:rPr>
                <w:rFonts w:asciiTheme="majorHAnsi" w:hAnsiTheme="majorHAnsi" w:cstheme="majorHAnsi"/>
                <w:lang w:val="bs-Latn-BA"/>
              </w:rPr>
              <w:t xml:space="preserve">i </w:t>
            </w:r>
            <w:r w:rsidR="00394641">
              <w:rPr>
                <w:rFonts w:asciiTheme="majorHAnsi" w:hAnsiTheme="majorHAnsi" w:cstheme="majorHAnsi"/>
                <w:lang w:val="bs-Latn-BA"/>
              </w:rPr>
              <w:t xml:space="preserve">osobe iz istog domaćinstva </w:t>
            </w:r>
            <w:r w:rsidR="00D91AE1">
              <w:rPr>
                <w:rFonts w:asciiTheme="majorHAnsi" w:hAnsiTheme="majorHAnsi" w:cstheme="majorHAnsi"/>
                <w:lang w:val="bs-Latn-BA"/>
              </w:rPr>
              <w:t>ne mogu biti</w:t>
            </w:r>
            <w:r w:rsidR="00D34BCF">
              <w:rPr>
                <w:rFonts w:asciiTheme="majorHAnsi" w:hAnsiTheme="majorHAnsi" w:cstheme="majorHAnsi"/>
                <w:lang w:val="bs-Latn-BA"/>
              </w:rPr>
              <w:t xml:space="preserve"> vlasnici/odgovorna lica </w:t>
            </w:r>
            <w:r w:rsidR="00D91AE1">
              <w:rPr>
                <w:rFonts w:asciiTheme="majorHAnsi" w:hAnsiTheme="majorHAnsi" w:cstheme="majorHAnsi"/>
                <w:lang w:val="bs-Latn-BA"/>
              </w:rPr>
              <w:t>subjekata koji se pojavljuju kao krajnji korisnici u LOT1 i LOT2;)</w:t>
            </w:r>
          </w:p>
        </w:tc>
        <w:tc>
          <w:tcPr>
            <w:tcW w:w="1080" w:type="dxa"/>
            <w:vAlign w:val="center"/>
          </w:tcPr>
          <w:p w:rsidR="007C0FFC" w:rsidRPr="0006352B" w:rsidRDefault="007C0FFC" w:rsidP="007C0FFC">
            <w:pPr>
              <w:jc w:val="center"/>
              <w:rPr>
                <w:rFonts w:asciiTheme="majorHAnsi" w:hAnsiTheme="majorHAnsi" w:cstheme="majorHAnsi"/>
                <w:lang w:val="bs-Latn-BA"/>
              </w:rPr>
            </w:pPr>
            <w:r w:rsidRPr="0006352B">
              <w:rPr>
                <w:rFonts w:asciiTheme="majorHAnsi" w:hAnsiTheme="majorHAnsi" w:cstheme="majorHAnsi"/>
                <w:lang w:val="bs-Latn-BA"/>
              </w:rPr>
              <w:t>√</w:t>
            </w:r>
          </w:p>
        </w:tc>
        <w:tc>
          <w:tcPr>
            <w:tcW w:w="1170" w:type="dxa"/>
          </w:tcPr>
          <w:p w:rsidR="008D1694" w:rsidRDefault="008D1694" w:rsidP="00B151E3">
            <w:pPr>
              <w:jc w:val="center"/>
              <w:rPr>
                <w:rFonts w:asciiTheme="majorHAnsi" w:hAnsiTheme="majorHAnsi" w:cstheme="majorHAnsi"/>
                <w:lang w:val="bs-Latn-BA"/>
              </w:rPr>
            </w:pPr>
          </w:p>
          <w:p w:rsidR="007C0FFC" w:rsidRPr="0006352B" w:rsidRDefault="007C0FFC" w:rsidP="00B151E3">
            <w:pPr>
              <w:jc w:val="center"/>
              <w:rPr>
                <w:rFonts w:asciiTheme="majorHAnsi" w:hAnsiTheme="majorHAnsi" w:cstheme="majorHAnsi"/>
                <w:lang w:val="bs-Latn-BA"/>
              </w:rPr>
            </w:pPr>
            <w:r w:rsidRPr="0006352B">
              <w:rPr>
                <w:rFonts w:asciiTheme="majorHAnsi" w:hAnsiTheme="majorHAnsi" w:cstheme="majorHAnsi"/>
                <w:lang w:val="bs-Latn-BA"/>
              </w:rPr>
              <w:t>√</w:t>
            </w:r>
          </w:p>
        </w:tc>
      </w:tr>
      <w:tr w:rsidR="00E95DC5" w:rsidRPr="0006352B" w:rsidTr="004A6585">
        <w:tc>
          <w:tcPr>
            <w:tcW w:w="625" w:type="dxa"/>
          </w:tcPr>
          <w:p w:rsidR="00E95DC5" w:rsidRDefault="00E95DC5" w:rsidP="007C0FFC">
            <w:pPr>
              <w:rPr>
                <w:rFonts w:asciiTheme="majorHAnsi" w:hAnsiTheme="majorHAnsi" w:cstheme="majorHAnsi"/>
                <w:lang w:val="bs-Latn-BA"/>
              </w:rPr>
            </w:pPr>
            <w:r>
              <w:rPr>
                <w:rFonts w:asciiTheme="majorHAnsi" w:hAnsiTheme="majorHAnsi" w:cstheme="majorHAnsi"/>
                <w:lang w:val="bs-Latn-BA"/>
              </w:rPr>
              <w:t>13</w:t>
            </w:r>
            <w:r w:rsidR="00DA6EE3">
              <w:rPr>
                <w:rFonts w:asciiTheme="majorHAnsi" w:hAnsiTheme="majorHAnsi" w:cstheme="majorHAnsi"/>
                <w:lang w:val="bs-Latn-BA"/>
              </w:rPr>
              <w:t>.</w:t>
            </w:r>
          </w:p>
        </w:tc>
        <w:tc>
          <w:tcPr>
            <w:tcW w:w="7115" w:type="dxa"/>
          </w:tcPr>
          <w:p w:rsidR="00E95DC5" w:rsidRDefault="00E95DC5" w:rsidP="007C0FFC">
            <w:pPr>
              <w:jc w:val="both"/>
              <w:rPr>
                <w:rFonts w:asciiTheme="majorHAnsi" w:hAnsiTheme="majorHAnsi" w:cstheme="majorHAnsi"/>
                <w:lang w:val="bs-Latn-BA"/>
              </w:rPr>
            </w:pPr>
            <w:r>
              <w:rPr>
                <w:rFonts w:asciiTheme="majorHAnsi" w:hAnsiTheme="majorHAnsi" w:cstheme="majorHAnsi"/>
                <w:lang w:val="bs-Latn-BA"/>
              </w:rPr>
              <w:t>su uposlenici JLS i uži članovi njihovih porodica</w:t>
            </w:r>
            <w:r>
              <w:rPr>
                <w:rStyle w:val="FootnoteReference"/>
                <w:rFonts w:asciiTheme="majorHAnsi" w:hAnsiTheme="majorHAnsi" w:cstheme="majorHAnsi"/>
                <w:lang w:val="bs-Latn-BA"/>
              </w:rPr>
              <w:footnoteReference w:id="4"/>
            </w:r>
          </w:p>
        </w:tc>
        <w:tc>
          <w:tcPr>
            <w:tcW w:w="1080" w:type="dxa"/>
            <w:vAlign w:val="center"/>
          </w:tcPr>
          <w:p w:rsidR="00E95DC5" w:rsidRPr="0006352B" w:rsidRDefault="00E95DC5" w:rsidP="007C0FFC">
            <w:pPr>
              <w:jc w:val="center"/>
              <w:rPr>
                <w:rFonts w:asciiTheme="majorHAnsi" w:hAnsiTheme="majorHAnsi" w:cstheme="majorHAnsi"/>
                <w:lang w:val="bs-Latn-BA"/>
              </w:rPr>
            </w:pPr>
          </w:p>
        </w:tc>
        <w:tc>
          <w:tcPr>
            <w:tcW w:w="1170" w:type="dxa"/>
          </w:tcPr>
          <w:p w:rsidR="00E95DC5" w:rsidRDefault="006B36A4" w:rsidP="00B151E3">
            <w:pPr>
              <w:jc w:val="center"/>
              <w:rPr>
                <w:rFonts w:asciiTheme="majorHAnsi" w:hAnsiTheme="majorHAnsi" w:cstheme="majorHAnsi"/>
                <w:lang w:val="bs-Latn-BA"/>
              </w:rPr>
            </w:pPr>
            <w:r w:rsidRPr="00757C0F">
              <w:rPr>
                <w:rFonts w:asciiTheme="majorHAnsi" w:hAnsiTheme="majorHAnsi" w:cstheme="majorHAnsi"/>
                <w:lang w:val="bs-Latn-BA"/>
              </w:rPr>
              <w:t>√</w:t>
            </w:r>
          </w:p>
        </w:tc>
      </w:tr>
    </w:tbl>
    <w:p w:rsidR="00C11072" w:rsidRPr="00F350AC" w:rsidRDefault="00C11072" w:rsidP="00502832">
      <w:pPr>
        <w:spacing w:after="0" w:line="240" w:lineRule="auto"/>
        <w:rPr>
          <w:rFonts w:asciiTheme="majorHAnsi" w:hAnsiTheme="majorHAnsi" w:cstheme="majorHAnsi"/>
          <w:lang w:val="bs-Latn-BA"/>
        </w:rPr>
      </w:pPr>
    </w:p>
    <w:p w:rsidR="00C11072" w:rsidRPr="00F350AC" w:rsidRDefault="00C11072" w:rsidP="00EB2549">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Projekt EU4AGRI neće odobriti podršku podnosiocima prijava </w:t>
      </w:r>
      <w:r w:rsidR="00245E2D">
        <w:rPr>
          <w:rFonts w:asciiTheme="majorHAnsi" w:eastAsia="Calibri" w:hAnsiTheme="majorHAnsi" w:cstheme="majorHAnsi"/>
          <w:lang w:val="bs-Latn-BA"/>
        </w:rPr>
        <w:t>odnosno</w:t>
      </w:r>
      <w:r w:rsidR="005455E1">
        <w:rPr>
          <w:rFonts w:asciiTheme="majorHAnsi" w:eastAsia="Calibri" w:hAnsiTheme="majorHAnsi" w:cstheme="majorHAnsi"/>
          <w:lang w:val="bs-Latn-BA"/>
        </w:rPr>
        <w:t xml:space="preserve"> predloženim projektima</w:t>
      </w:r>
      <w:r w:rsidR="00245E2D">
        <w:rPr>
          <w:rFonts w:asciiTheme="majorHAnsi" w:eastAsia="Calibri" w:hAnsiTheme="majorHAnsi" w:cstheme="majorHAnsi"/>
          <w:lang w:val="bs-Latn-BA"/>
        </w:rPr>
        <w:t xml:space="preserve"> (uključujući i krajnje korisnike)</w:t>
      </w:r>
      <w:r w:rsidRPr="00F350AC">
        <w:rPr>
          <w:rFonts w:asciiTheme="majorHAnsi" w:eastAsia="Calibri" w:hAnsiTheme="majorHAnsi" w:cstheme="majorHAnsi"/>
          <w:lang w:val="bs-Latn-BA"/>
        </w:rPr>
        <w:t xml:space="preserve">koji: </w:t>
      </w:r>
    </w:p>
    <w:p w:rsidR="00C11072" w:rsidRPr="00F350AC" w:rsidRDefault="00C11072" w:rsidP="004F4B97">
      <w:pPr>
        <w:pStyle w:val="ListParagraph"/>
        <w:numPr>
          <w:ilvl w:val="0"/>
          <w:numId w:val="13"/>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krše ili učestvuju u zloupotrebi ljudskih prava, uključujući prava manjinskih naroda;</w:t>
      </w:r>
    </w:p>
    <w:p w:rsidR="00C11072" w:rsidRPr="00F350AC" w:rsidRDefault="00C11072" w:rsidP="004F4B97">
      <w:pPr>
        <w:pStyle w:val="ListParagraph"/>
        <w:numPr>
          <w:ilvl w:val="0"/>
          <w:numId w:val="13"/>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upotrebljavaju ili tolerišu prisilan ili nametnuti rad;</w:t>
      </w:r>
    </w:p>
    <w:p w:rsidR="00C11072" w:rsidRPr="00F350AC" w:rsidRDefault="00C11072" w:rsidP="004F4B97">
      <w:pPr>
        <w:pStyle w:val="ListParagraph"/>
        <w:numPr>
          <w:ilvl w:val="0"/>
          <w:numId w:val="13"/>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upotrebljavaju ili tolerišu najgore oblike dječjeg rada;</w:t>
      </w:r>
    </w:p>
    <w:p w:rsidR="00C11072" w:rsidRPr="00F350AC" w:rsidRDefault="00C11072" w:rsidP="004F4B97">
      <w:pPr>
        <w:pStyle w:val="ListParagraph"/>
        <w:numPr>
          <w:ilvl w:val="0"/>
          <w:numId w:val="13"/>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sudjeluju u proizvodnji, prodaji ili distribuciji oružja i/ili oružja ili njihovih sastavnih dijelova te replike oružja koje se prodaje djeci;</w:t>
      </w:r>
    </w:p>
    <w:p w:rsidR="00C11072" w:rsidRPr="00F350AC" w:rsidRDefault="00C11072" w:rsidP="004F4B97">
      <w:pPr>
        <w:pStyle w:val="ListParagraph"/>
        <w:numPr>
          <w:ilvl w:val="0"/>
          <w:numId w:val="13"/>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krše sankcije UN-a, relevantne konvencije, ugovore i rezolucije ili su na UN-ovim popisima o neprihvatljivosti;</w:t>
      </w:r>
    </w:p>
    <w:p w:rsidR="00C11072" w:rsidRPr="00F350AC" w:rsidRDefault="00C11072" w:rsidP="004F4B97">
      <w:pPr>
        <w:pStyle w:val="ListParagraph"/>
        <w:numPr>
          <w:ilvl w:val="0"/>
          <w:numId w:val="13"/>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proizvode, prodaju ili vrše distribuciju duhana ili duhanskih proizvoda;</w:t>
      </w:r>
    </w:p>
    <w:p w:rsidR="00C11072" w:rsidRPr="00F350AC" w:rsidRDefault="00C11072" w:rsidP="004F4B97">
      <w:pPr>
        <w:pStyle w:val="ListParagraph"/>
        <w:numPr>
          <w:ilvl w:val="0"/>
          <w:numId w:val="13"/>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proizvode, prodaju ili vrše distribuciju alkohola (osim vina i piva);</w:t>
      </w:r>
    </w:p>
    <w:p w:rsidR="00C11072" w:rsidRPr="00F350AC" w:rsidRDefault="00C11072" w:rsidP="004F4B97">
      <w:pPr>
        <w:pStyle w:val="ListParagraph"/>
        <w:numPr>
          <w:ilvl w:val="0"/>
          <w:numId w:val="13"/>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uključeni su u proizvodnju, prodaju i distribuciju pornografije;</w:t>
      </w:r>
    </w:p>
    <w:p w:rsidR="00C11072" w:rsidRPr="00F350AC" w:rsidRDefault="00C11072" w:rsidP="004F4B97">
      <w:pPr>
        <w:pStyle w:val="ListParagraph"/>
        <w:numPr>
          <w:ilvl w:val="0"/>
          <w:numId w:val="13"/>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se bave proizvodnjom, prodajom ili distribucijom farmaceutskih proizvoda, pesticida/herbicida, azbesta, tvari koje imaju štetan uticaj na ozon te sadrže tvari koje trajno zagađuju okoliš i imaju negativan uticaj na divlje životinje a koje podliježu međunarodnim zabranama ili postepenom ukidanju korištenja, a u skladu sa CITES</w:t>
      </w:r>
      <w:r w:rsidRPr="00F350AC">
        <w:rPr>
          <w:rFonts w:asciiTheme="majorHAnsi" w:hAnsiTheme="majorHAnsi" w:cstheme="majorHAnsi"/>
          <w:vertAlign w:val="superscript"/>
          <w:lang w:val="bs-Latn-BA"/>
        </w:rPr>
        <w:footnoteReference w:id="5"/>
      </w:r>
      <w:r w:rsidRPr="00F350AC">
        <w:rPr>
          <w:rFonts w:asciiTheme="majorHAnsi" w:eastAsia="Calibri" w:hAnsiTheme="majorHAnsi" w:cstheme="majorHAnsi"/>
          <w:lang w:val="bs-Latn-BA"/>
        </w:rPr>
        <w:t xml:space="preserve"> pravilima.</w:t>
      </w:r>
    </w:p>
    <w:p w:rsidR="008F7984" w:rsidRDefault="008F7984" w:rsidP="00502832">
      <w:pPr>
        <w:spacing w:after="0" w:line="240" w:lineRule="auto"/>
        <w:rPr>
          <w:rFonts w:asciiTheme="majorHAnsi" w:hAnsiTheme="majorHAnsi" w:cstheme="majorHAnsi"/>
          <w:lang w:val="bs-Latn-BA"/>
        </w:rPr>
      </w:pPr>
    </w:p>
    <w:p w:rsidR="0006352B" w:rsidRPr="00F350AC" w:rsidRDefault="0006352B" w:rsidP="00502832">
      <w:pPr>
        <w:spacing w:after="0" w:line="240" w:lineRule="auto"/>
        <w:rPr>
          <w:rFonts w:asciiTheme="majorHAnsi" w:hAnsiTheme="majorHAnsi" w:cstheme="majorHAnsi"/>
          <w:lang w:val="bs-Latn-BA"/>
        </w:rPr>
      </w:pPr>
    </w:p>
    <w:p w:rsidR="00AB6634" w:rsidRPr="00F350AC" w:rsidRDefault="00AB6634" w:rsidP="004F4B97">
      <w:pPr>
        <w:pStyle w:val="Heading2"/>
        <w:numPr>
          <w:ilvl w:val="1"/>
          <w:numId w:val="56"/>
        </w:numPr>
        <w:spacing w:before="0" w:line="240" w:lineRule="auto"/>
        <w:rPr>
          <w:rFonts w:cstheme="majorHAnsi"/>
        </w:rPr>
      </w:pPr>
      <w:bookmarkStart w:id="18" w:name="_Toc114229653"/>
      <w:r w:rsidRPr="00F350AC">
        <w:rPr>
          <w:rFonts w:cstheme="majorHAnsi"/>
        </w:rPr>
        <w:t>Prihvatljiv</w:t>
      </w:r>
      <w:r w:rsidR="00050547" w:rsidRPr="00F350AC">
        <w:rPr>
          <w:rFonts w:cstheme="majorHAnsi"/>
        </w:rPr>
        <w:t>e</w:t>
      </w:r>
      <w:r w:rsidRPr="00F350AC">
        <w:rPr>
          <w:rFonts w:cstheme="majorHAnsi"/>
        </w:rPr>
        <w:t xml:space="preserve"> aktivnosti</w:t>
      </w:r>
      <w:r w:rsidR="006D377A" w:rsidRPr="00F350AC">
        <w:rPr>
          <w:rFonts w:cstheme="majorHAnsi"/>
        </w:rPr>
        <w:t xml:space="preserve"> korisnika podrške</w:t>
      </w:r>
      <w:bookmarkEnd w:id="18"/>
    </w:p>
    <w:p w:rsidR="0006352B" w:rsidRDefault="0006352B" w:rsidP="00245E2D">
      <w:pPr>
        <w:spacing w:after="0" w:line="240" w:lineRule="auto"/>
        <w:jc w:val="both"/>
        <w:rPr>
          <w:rFonts w:asciiTheme="majorHAnsi" w:hAnsiTheme="majorHAnsi" w:cstheme="majorHAnsi"/>
          <w:bCs/>
          <w:lang w:val="bs-Latn-BA"/>
        </w:rPr>
      </w:pPr>
    </w:p>
    <w:p w:rsidR="00B0265C" w:rsidRPr="00F350AC" w:rsidRDefault="009937EB" w:rsidP="00245E2D">
      <w:pPr>
        <w:spacing w:after="0" w:line="240" w:lineRule="auto"/>
        <w:jc w:val="both"/>
        <w:rPr>
          <w:rFonts w:asciiTheme="majorHAnsi" w:hAnsiTheme="majorHAnsi" w:cstheme="majorHAnsi"/>
          <w:bCs/>
          <w:lang w:val="bs-Latn-BA"/>
        </w:rPr>
      </w:pPr>
      <w:r w:rsidRPr="00F350AC">
        <w:rPr>
          <w:rFonts w:asciiTheme="majorHAnsi" w:hAnsiTheme="majorHAnsi" w:cstheme="majorHAnsi"/>
          <w:bCs/>
          <w:lang w:val="bs-Latn-BA"/>
        </w:rPr>
        <w:t xml:space="preserve">Da bi se </w:t>
      </w:r>
      <w:r w:rsidR="00D10474" w:rsidRPr="00F350AC">
        <w:rPr>
          <w:rFonts w:asciiTheme="majorHAnsi" w:hAnsiTheme="majorHAnsi" w:cstheme="majorHAnsi"/>
          <w:bCs/>
          <w:lang w:val="bs-Latn-BA"/>
        </w:rPr>
        <w:t>aktivnosti i investicije smatrale prihvatljivim moraju biti realizovane u ruralnim područjima JLS</w:t>
      </w:r>
      <w:r w:rsidR="00440A3A">
        <w:rPr>
          <w:rStyle w:val="FootnoteReference"/>
          <w:rFonts w:asciiTheme="majorHAnsi" w:hAnsiTheme="majorHAnsi" w:cstheme="majorHAnsi"/>
          <w:bCs/>
          <w:lang w:val="bs-Latn-BA"/>
        </w:rPr>
        <w:footnoteReference w:id="6"/>
      </w:r>
      <w:r w:rsidR="00D10474" w:rsidRPr="00F350AC">
        <w:rPr>
          <w:rFonts w:asciiTheme="majorHAnsi" w:hAnsiTheme="majorHAnsi" w:cstheme="majorHAnsi"/>
          <w:bCs/>
          <w:lang w:val="bs-Latn-BA"/>
        </w:rPr>
        <w:t xml:space="preserve"> koja podnosi koncept projekta. </w:t>
      </w:r>
    </w:p>
    <w:p w:rsidR="00D10474" w:rsidRPr="00F350AC" w:rsidRDefault="00D10474" w:rsidP="00502832">
      <w:pPr>
        <w:spacing w:after="0" w:line="240" w:lineRule="auto"/>
        <w:rPr>
          <w:rFonts w:asciiTheme="majorHAnsi" w:hAnsiTheme="majorHAnsi" w:cstheme="majorHAnsi"/>
          <w:b/>
          <w:sz w:val="24"/>
          <w:szCs w:val="24"/>
          <w:lang w:val="bs-Latn-BA"/>
        </w:rPr>
      </w:pPr>
    </w:p>
    <w:p w:rsidR="002401DC" w:rsidRPr="00F350AC" w:rsidRDefault="002401DC" w:rsidP="004F4B97">
      <w:pPr>
        <w:pStyle w:val="Heading3"/>
        <w:numPr>
          <w:ilvl w:val="2"/>
          <w:numId w:val="56"/>
        </w:numPr>
        <w:spacing w:before="0" w:line="240" w:lineRule="auto"/>
        <w:rPr>
          <w:rFonts w:cstheme="majorHAnsi"/>
          <w:lang w:val="bs-Latn-BA"/>
        </w:rPr>
      </w:pPr>
      <w:bookmarkStart w:id="19" w:name="_Toc114229654"/>
      <w:r w:rsidRPr="00F350AC">
        <w:rPr>
          <w:rFonts w:cstheme="majorHAnsi"/>
          <w:lang w:val="bs-Latn-BA"/>
        </w:rPr>
        <w:t xml:space="preserve">Prihvatljive aktivnosti za korisnike podrške ekonomskih aktivnosti </w:t>
      </w:r>
      <w:r w:rsidR="00756812" w:rsidRPr="00F350AC">
        <w:rPr>
          <w:rFonts w:cstheme="majorHAnsi"/>
          <w:lang w:val="bs-Latn-BA"/>
        </w:rPr>
        <w:t>na gazdinstvima (L</w:t>
      </w:r>
      <w:r w:rsidR="006C7C15" w:rsidRPr="00F350AC">
        <w:rPr>
          <w:rFonts w:cstheme="majorHAnsi"/>
          <w:lang w:val="bs-Latn-BA"/>
        </w:rPr>
        <w:t>OT</w:t>
      </w:r>
      <w:r w:rsidR="00756812" w:rsidRPr="00F350AC">
        <w:rPr>
          <w:rFonts w:cstheme="majorHAnsi"/>
          <w:lang w:val="bs-Latn-BA"/>
        </w:rPr>
        <w:t>1)</w:t>
      </w:r>
      <w:bookmarkEnd w:id="19"/>
    </w:p>
    <w:p w:rsidR="006C7C15" w:rsidRPr="00F350AC" w:rsidRDefault="006C7C15" w:rsidP="00502832">
      <w:pPr>
        <w:spacing w:after="0" w:line="240" w:lineRule="auto"/>
        <w:rPr>
          <w:rFonts w:asciiTheme="majorHAnsi" w:hAnsiTheme="majorHAnsi" w:cstheme="majorHAnsi"/>
          <w:b/>
          <w:lang w:val="bs-Latn-BA"/>
        </w:rPr>
      </w:pPr>
    </w:p>
    <w:p w:rsidR="00F46214" w:rsidRPr="00F350AC" w:rsidRDefault="00F46214" w:rsidP="00502832">
      <w:pPr>
        <w:spacing w:after="0" w:line="240" w:lineRule="auto"/>
        <w:jc w:val="both"/>
        <w:rPr>
          <w:rFonts w:asciiTheme="majorHAnsi" w:hAnsiTheme="majorHAnsi" w:cstheme="majorHAnsi"/>
          <w:lang w:val="bs-Latn-BA"/>
        </w:rPr>
      </w:pPr>
      <w:r w:rsidRPr="00F350AC">
        <w:rPr>
          <w:rFonts w:asciiTheme="majorHAnsi" w:hAnsiTheme="majorHAnsi" w:cstheme="majorHAnsi"/>
          <w:b/>
          <w:bCs/>
          <w:lang w:val="bs-Latn-BA"/>
        </w:rPr>
        <w:t>Napomena</w:t>
      </w:r>
      <w:r w:rsidRPr="00F350AC">
        <w:rPr>
          <w:rFonts w:asciiTheme="majorHAnsi" w:hAnsiTheme="majorHAnsi" w:cstheme="majorHAnsi"/>
          <w:lang w:val="bs-Latn-BA"/>
        </w:rPr>
        <w:t xml:space="preserve">: </w:t>
      </w:r>
      <w:r w:rsidRPr="00F350AC">
        <w:rPr>
          <w:rFonts w:asciiTheme="majorHAnsi" w:hAnsiTheme="majorHAnsi" w:cstheme="majorHAnsi"/>
          <w:i/>
          <w:iCs/>
          <w:lang w:val="bs-Latn-BA"/>
        </w:rPr>
        <w:t>u sklopu ovog javnog poziva u segmentu prerade prihvatljiva je i proizvodnja neprehrambenih proizvoda od poljoprivrednih sirovina (npr. prirodna kozmetika od meda/voća/ljekovitog bilja, eterična ulja).</w:t>
      </w:r>
    </w:p>
    <w:p w:rsidR="00F91BAB" w:rsidRDefault="00F91BAB" w:rsidP="00502832">
      <w:pPr>
        <w:spacing w:after="0" w:line="240" w:lineRule="auto"/>
        <w:rPr>
          <w:rFonts w:asciiTheme="majorHAnsi" w:hAnsiTheme="majorHAnsi" w:cstheme="majorHAnsi"/>
          <w:b/>
          <w:lang w:val="bs-Latn-BA"/>
        </w:rPr>
      </w:pPr>
    </w:p>
    <w:p w:rsidR="0020278B" w:rsidRDefault="0020278B" w:rsidP="00502832">
      <w:pPr>
        <w:spacing w:after="0" w:line="240" w:lineRule="auto"/>
        <w:rPr>
          <w:rFonts w:asciiTheme="majorHAnsi" w:hAnsiTheme="majorHAnsi" w:cstheme="majorHAnsi"/>
          <w:b/>
          <w:lang w:val="bs-Latn-BA"/>
        </w:rPr>
      </w:pPr>
    </w:p>
    <w:p w:rsidR="0020278B" w:rsidRPr="00F350AC" w:rsidRDefault="0020278B" w:rsidP="00502832">
      <w:pPr>
        <w:spacing w:after="0" w:line="240" w:lineRule="auto"/>
        <w:rPr>
          <w:rFonts w:asciiTheme="majorHAnsi" w:hAnsiTheme="majorHAnsi" w:cstheme="majorHAnsi"/>
          <w:b/>
          <w:lang w:val="bs-Latn-BA"/>
        </w:rPr>
      </w:pPr>
    </w:p>
    <w:p w:rsidR="00B20071" w:rsidRPr="00F350AC" w:rsidRDefault="00CF0EF6" w:rsidP="004F4B97">
      <w:pPr>
        <w:pStyle w:val="Heading4"/>
        <w:numPr>
          <w:ilvl w:val="3"/>
          <w:numId w:val="56"/>
        </w:numPr>
        <w:spacing w:before="0" w:line="240" w:lineRule="auto"/>
        <w:rPr>
          <w:rFonts w:cstheme="majorHAnsi"/>
          <w:lang w:val="bs-Latn-BA"/>
        </w:rPr>
      </w:pPr>
      <w:r w:rsidRPr="00F350AC">
        <w:rPr>
          <w:rFonts w:cstheme="majorHAnsi"/>
          <w:lang w:val="bs-Latn-BA"/>
        </w:rPr>
        <w:t>Pri</w:t>
      </w:r>
      <w:r w:rsidR="00CE468E" w:rsidRPr="00F350AC">
        <w:rPr>
          <w:rFonts w:cstheme="majorHAnsi"/>
          <w:lang w:val="bs-Latn-BA"/>
        </w:rPr>
        <w:t xml:space="preserve">marna poljoprivredna </w:t>
      </w:r>
      <w:r w:rsidR="00B20071" w:rsidRPr="00F350AC">
        <w:rPr>
          <w:rFonts w:cstheme="majorHAnsi"/>
          <w:lang w:val="bs-Latn-BA"/>
        </w:rPr>
        <w:t>proizvodnja</w:t>
      </w:r>
    </w:p>
    <w:p w:rsidR="00F00A6D" w:rsidRPr="00F350AC" w:rsidRDefault="00F00A6D" w:rsidP="00502832">
      <w:pPr>
        <w:spacing w:after="0" w:line="240" w:lineRule="auto"/>
        <w:rPr>
          <w:rFonts w:asciiTheme="majorHAnsi" w:hAnsiTheme="majorHAnsi" w:cstheme="majorHAnsi"/>
          <w:lang w:val="bs-Latn-BA"/>
        </w:rPr>
      </w:pPr>
    </w:p>
    <w:p w:rsidR="00AC378A" w:rsidRPr="00F350AC" w:rsidRDefault="00197D81" w:rsidP="004F4B97">
      <w:pPr>
        <w:pStyle w:val="ListParagraph"/>
        <w:numPr>
          <w:ilvl w:val="0"/>
          <w:numId w:val="14"/>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Uvođenje nov</w:t>
      </w:r>
      <w:r w:rsidR="00D07A76" w:rsidRPr="00F350AC">
        <w:rPr>
          <w:rFonts w:asciiTheme="majorHAnsi" w:hAnsiTheme="majorHAnsi" w:cstheme="majorHAnsi"/>
          <w:lang w:val="bs-Latn-BA"/>
        </w:rPr>
        <w:t xml:space="preserve">e </w:t>
      </w:r>
      <w:r w:rsidRPr="00F350AC">
        <w:rPr>
          <w:rFonts w:asciiTheme="majorHAnsi" w:hAnsiTheme="majorHAnsi" w:cstheme="majorHAnsi"/>
          <w:lang w:val="bs-Latn-BA"/>
        </w:rPr>
        <w:t>proizvod</w:t>
      </w:r>
      <w:r w:rsidR="00D07A76" w:rsidRPr="00F350AC">
        <w:rPr>
          <w:rFonts w:asciiTheme="majorHAnsi" w:hAnsiTheme="majorHAnsi" w:cstheme="majorHAnsi"/>
          <w:lang w:val="bs-Latn-BA"/>
        </w:rPr>
        <w:t>nje/proizvoda</w:t>
      </w:r>
      <w:r w:rsidR="00D07A76" w:rsidRPr="00F350AC">
        <w:rPr>
          <w:rStyle w:val="FootnoteReference"/>
          <w:rFonts w:asciiTheme="majorHAnsi" w:hAnsiTheme="majorHAnsi" w:cstheme="majorHAnsi"/>
          <w:lang w:val="bs-Latn-BA"/>
        </w:rPr>
        <w:footnoteReference w:id="7"/>
      </w:r>
      <w:r w:rsidRPr="00F350AC">
        <w:rPr>
          <w:rFonts w:asciiTheme="majorHAnsi" w:hAnsiTheme="majorHAnsi" w:cstheme="majorHAnsi"/>
          <w:lang w:val="bs-Latn-BA"/>
        </w:rPr>
        <w:t xml:space="preserve"> u odnosu na postojeću </w:t>
      </w:r>
      <w:r w:rsidR="00F3127A" w:rsidRPr="00F350AC">
        <w:rPr>
          <w:rFonts w:asciiTheme="majorHAnsi" w:hAnsiTheme="majorHAnsi" w:cstheme="majorHAnsi"/>
          <w:lang w:val="bs-Latn-BA"/>
        </w:rPr>
        <w:t xml:space="preserve">primarnu poljoprivrednu </w:t>
      </w:r>
      <w:r w:rsidRPr="00F350AC">
        <w:rPr>
          <w:rFonts w:asciiTheme="majorHAnsi" w:hAnsiTheme="majorHAnsi" w:cstheme="majorHAnsi"/>
          <w:lang w:val="bs-Latn-BA"/>
        </w:rPr>
        <w:t>proizvodnju</w:t>
      </w:r>
      <w:r w:rsidR="00003259" w:rsidRPr="00F350AC">
        <w:rPr>
          <w:rFonts w:asciiTheme="majorHAnsi" w:hAnsiTheme="majorHAnsi" w:cstheme="majorHAnsi"/>
          <w:lang w:val="bs-Latn-BA"/>
        </w:rPr>
        <w:t>;</w:t>
      </w:r>
    </w:p>
    <w:p w:rsidR="006337ED" w:rsidRPr="00F350AC" w:rsidRDefault="002F3B85" w:rsidP="004F4B97">
      <w:pPr>
        <w:pStyle w:val="ListParagraph"/>
        <w:numPr>
          <w:ilvl w:val="0"/>
          <w:numId w:val="14"/>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U</w:t>
      </w:r>
      <w:r w:rsidR="006337ED" w:rsidRPr="00F350AC">
        <w:rPr>
          <w:rFonts w:asciiTheme="majorHAnsi" w:hAnsiTheme="majorHAnsi" w:cstheme="majorHAnsi"/>
          <w:lang w:val="bs-Latn-BA"/>
        </w:rPr>
        <w:t>napređenje</w:t>
      </w:r>
      <w:r w:rsidR="007728C2" w:rsidRPr="00F350AC">
        <w:rPr>
          <w:rStyle w:val="FootnoteReference"/>
          <w:rFonts w:asciiTheme="majorHAnsi" w:hAnsiTheme="majorHAnsi" w:cstheme="majorHAnsi"/>
          <w:lang w:val="bs-Latn-BA"/>
        </w:rPr>
        <w:footnoteReference w:id="8"/>
      </w:r>
      <w:r w:rsidR="006337ED" w:rsidRPr="00F350AC">
        <w:rPr>
          <w:rFonts w:asciiTheme="majorHAnsi" w:hAnsiTheme="majorHAnsi" w:cstheme="majorHAnsi"/>
          <w:lang w:val="bs-Latn-BA"/>
        </w:rPr>
        <w:t xml:space="preserve"> već postojeće primarne poljoprivredne proizvodnje </w:t>
      </w:r>
      <w:r w:rsidR="003B7D81">
        <w:rPr>
          <w:rFonts w:asciiTheme="majorHAnsi" w:hAnsiTheme="majorHAnsi" w:cstheme="majorHAnsi"/>
          <w:lang w:val="bs-Latn-BA"/>
        </w:rPr>
        <w:t xml:space="preserve">isključivo </w:t>
      </w:r>
      <w:r w:rsidR="006337ED" w:rsidRPr="00F350AC">
        <w:rPr>
          <w:rFonts w:asciiTheme="majorHAnsi" w:hAnsiTheme="majorHAnsi" w:cstheme="majorHAnsi"/>
          <w:lang w:val="bs-Latn-BA"/>
        </w:rPr>
        <w:t>u alternativnim sektorima</w:t>
      </w:r>
      <w:r w:rsidR="001F72ED" w:rsidRPr="00F350AC">
        <w:rPr>
          <w:rFonts w:asciiTheme="majorHAnsi" w:hAnsiTheme="majorHAnsi" w:cstheme="majorHAnsi"/>
          <w:lang w:val="bs-Latn-BA"/>
        </w:rPr>
        <w:t xml:space="preserve"> (</w:t>
      </w:r>
      <w:r w:rsidR="006337ED" w:rsidRPr="00F350AC">
        <w:rPr>
          <w:rFonts w:asciiTheme="majorHAnsi" w:hAnsiTheme="majorHAnsi" w:cstheme="majorHAnsi"/>
          <w:lang w:val="bs-Latn-BA"/>
        </w:rPr>
        <w:t>pčelarstvo, ribarstvo, proizvodnja cvijeća i ukrasnog bilja,</w:t>
      </w:r>
      <w:r w:rsidR="0050466E" w:rsidRPr="00F350AC">
        <w:rPr>
          <w:rFonts w:asciiTheme="majorHAnsi" w:hAnsiTheme="majorHAnsi" w:cstheme="majorHAnsi"/>
          <w:lang w:val="bs-Latn-BA"/>
        </w:rPr>
        <w:t xml:space="preserve"> proizvodnja gljiva, </w:t>
      </w:r>
      <w:r w:rsidR="00B21B51" w:rsidRPr="00F350AC">
        <w:rPr>
          <w:rFonts w:asciiTheme="majorHAnsi" w:hAnsiTheme="majorHAnsi" w:cstheme="majorHAnsi"/>
          <w:lang w:val="bs-Latn-BA"/>
        </w:rPr>
        <w:t>proizvodnja</w:t>
      </w:r>
      <w:r w:rsidR="006337ED" w:rsidRPr="00F350AC">
        <w:rPr>
          <w:rFonts w:asciiTheme="majorHAnsi" w:hAnsiTheme="majorHAnsi" w:cstheme="majorHAnsi"/>
          <w:lang w:val="bs-Latn-BA"/>
        </w:rPr>
        <w:t xml:space="preserve"> ljekovitog i aromatičnog bilja</w:t>
      </w:r>
      <w:r w:rsidR="001F72ED" w:rsidRPr="00F350AC">
        <w:rPr>
          <w:rFonts w:asciiTheme="majorHAnsi" w:hAnsiTheme="majorHAnsi" w:cstheme="majorHAnsi"/>
          <w:lang w:val="bs-Latn-BA"/>
        </w:rPr>
        <w:t>)</w:t>
      </w:r>
      <w:r w:rsidR="004A62ED" w:rsidRPr="00F350AC">
        <w:rPr>
          <w:rFonts w:asciiTheme="majorHAnsi" w:hAnsiTheme="majorHAnsi" w:cstheme="majorHAnsi"/>
          <w:lang w:val="bs-Latn-BA"/>
        </w:rPr>
        <w:t>;</w:t>
      </w:r>
    </w:p>
    <w:p w:rsidR="00BB0074" w:rsidRPr="00F350AC" w:rsidRDefault="00BB0074" w:rsidP="004F4B97">
      <w:pPr>
        <w:pStyle w:val="ListParagraph"/>
        <w:numPr>
          <w:ilvl w:val="0"/>
          <w:numId w:val="14"/>
        </w:numPr>
        <w:spacing w:after="0" w:line="240" w:lineRule="auto"/>
        <w:jc w:val="both"/>
        <w:rPr>
          <w:rFonts w:asciiTheme="majorHAnsi" w:hAnsiTheme="majorHAnsi" w:cstheme="majorHAnsi"/>
          <w:b/>
          <w:u w:val="single"/>
          <w:lang w:val="bs-Latn-BA"/>
        </w:rPr>
      </w:pPr>
      <w:r w:rsidRPr="00F350AC">
        <w:rPr>
          <w:rFonts w:asciiTheme="majorHAnsi" w:hAnsiTheme="majorHAnsi" w:cstheme="majorHAnsi"/>
          <w:lang w:val="bs-Latn-BA"/>
        </w:rPr>
        <w:t>Uređenje/unapređenje prodajnog prostora i/ili kreiranje drugih kanala prodaje za direktnu prodaju vlastitih proizvoda na gazdinstvu.</w:t>
      </w:r>
    </w:p>
    <w:p w:rsidR="001F55AF" w:rsidRDefault="001F55AF" w:rsidP="00502832">
      <w:pPr>
        <w:spacing w:after="0" w:line="240" w:lineRule="auto"/>
        <w:rPr>
          <w:rFonts w:asciiTheme="majorHAnsi" w:hAnsiTheme="majorHAnsi" w:cstheme="majorHAnsi"/>
          <w:lang w:val="bs-Latn-BA"/>
        </w:rPr>
      </w:pPr>
    </w:p>
    <w:p w:rsidR="0087420D" w:rsidRPr="00F350AC" w:rsidRDefault="0087420D" w:rsidP="00502832">
      <w:pPr>
        <w:spacing w:after="0" w:line="240" w:lineRule="auto"/>
        <w:rPr>
          <w:rFonts w:asciiTheme="majorHAnsi" w:hAnsiTheme="majorHAnsi" w:cstheme="majorHAnsi"/>
          <w:lang w:val="bs-Latn-BA"/>
        </w:rPr>
      </w:pPr>
    </w:p>
    <w:p w:rsidR="0097344C" w:rsidRPr="00F350AC" w:rsidRDefault="007F3490" w:rsidP="004F4B97">
      <w:pPr>
        <w:pStyle w:val="Heading4"/>
        <w:numPr>
          <w:ilvl w:val="3"/>
          <w:numId w:val="56"/>
        </w:numPr>
        <w:spacing w:before="0" w:line="240" w:lineRule="auto"/>
        <w:rPr>
          <w:rFonts w:cstheme="majorHAnsi"/>
          <w:lang w:val="bs-Latn-BA"/>
        </w:rPr>
      </w:pPr>
      <w:r w:rsidRPr="00F350AC">
        <w:rPr>
          <w:rFonts w:cstheme="majorHAnsi"/>
          <w:lang w:val="bs-Latn-BA"/>
        </w:rPr>
        <w:t>P</w:t>
      </w:r>
      <w:r w:rsidR="45E42524" w:rsidRPr="00F350AC">
        <w:rPr>
          <w:rFonts w:cstheme="majorHAnsi"/>
          <w:lang w:val="bs-Latn-BA"/>
        </w:rPr>
        <w:t>rerada</w:t>
      </w:r>
      <w:r w:rsidR="00141B83" w:rsidRPr="00F350AC">
        <w:rPr>
          <w:rFonts w:cstheme="majorHAnsi"/>
          <w:lang w:val="bs-Latn-BA"/>
        </w:rPr>
        <w:t xml:space="preserve"> poljoprivrednih proizvoda</w:t>
      </w:r>
      <w:r w:rsidR="45E42524" w:rsidRPr="00F350AC">
        <w:rPr>
          <w:rFonts w:cstheme="majorHAnsi"/>
          <w:lang w:val="bs-Latn-BA"/>
        </w:rPr>
        <w:t xml:space="preserve"> na gazdinstvima </w:t>
      </w:r>
    </w:p>
    <w:p w:rsidR="002D7BEB" w:rsidRPr="00F350AC" w:rsidRDefault="002D7BEB" w:rsidP="00502832">
      <w:pPr>
        <w:spacing w:after="0" w:line="240" w:lineRule="auto"/>
        <w:rPr>
          <w:rFonts w:asciiTheme="majorHAnsi" w:hAnsiTheme="majorHAnsi" w:cstheme="majorHAnsi"/>
          <w:lang w:val="bs-Latn-BA"/>
        </w:rPr>
      </w:pPr>
    </w:p>
    <w:p w:rsidR="00FE790D" w:rsidRPr="00F350AC" w:rsidRDefault="002F3B85" w:rsidP="004F4B97">
      <w:pPr>
        <w:pStyle w:val="ListParagraph"/>
        <w:numPr>
          <w:ilvl w:val="0"/>
          <w:numId w:val="15"/>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P</w:t>
      </w:r>
      <w:r w:rsidR="0031624B" w:rsidRPr="00F350AC">
        <w:rPr>
          <w:rFonts w:asciiTheme="majorHAnsi" w:hAnsiTheme="majorHAnsi" w:cstheme="majorHAnsi"/>
          <w:lang w:val="bs-Latn-BA"/>
        </w:rPr>
        <w:t xml:space="preserve">okretanje prerade </w:t>
      </w:r>
      <w:r w:rsidR="005D673A" w:rsidRPr="00F350AC">
        <w:rPr>
          <w:rFonts w:asciiTheme="majorHAnsi" w:hAnsiTheme="majorHAnsi" w:cstheme="majorHAnsi"/>
          <w:lang w:val="bs-Latn-BA"/>
        </w:rPr>
        <w:t xml:space="preserve">poljoprivrednih proizvoda </w:t>
      </w:r>
      <w:r w:rsidR="0031624B" w:rsidRPr="00F350AC">
        <w:rPr>
          <w:rFonts w:asciiTheme="majorHAnsi" w:hAnsiTheme="majorHAnsi" w:cstheme="majorHAnsi"/>
          <w:lang w:val="bs-Latn-BA"/>
        </w:rPr>
        <w:t xml:space="preserve">od čega minimalno </w:t>
      </w:r>
      <w:r w:rsidR="00B2654E" w:rsidRPr="00F350AC">
        <w:rPr>
          <w:rFonts w:asciiTheme="majorHAnsi" w:hAnsiTheme="majorHAnsi" w:cstheme="majorHAnsi"/>
          <w:lang w:val="bs-Latn-BA"/>
        </w:rPr>
        <w:t>20</w:t>
      </w:r>
      <w:r w:rsidR="0031624B" w:rsidRPr="00F350AC">
        <w:rPr>
          <w:rFonts w:asciiTheme="majorHAnsi" w:hAnsiTheme="majorHAnsi" w:cstheme="majorHAnsi"/>
          <w:lang w:val="bs-Latn-BA"/>
        </w:rPr>
        <w:t>%</w:t>
      </w:r>
      <w:r w:rsidR="008E1912" w:rsidRPr="00F350AC">
        <w:rPr>
          <w:rStyle w:val="FootnoteReference"/>
          <w:rFonts w:asciiTheme="majorHAnsi" w:hAnsiTheme="majorHAnsi" w:cstheme="majorHAnsi"/>
          <w:lang w:val="bs-Latn-BA"/>
        </w:rPr>
        <w:footnoteReference w:id="9"/>
      </w:r>
      <w:r w:rsidR="00B12B02" w:rsidRPr="00F350AC">
        <w:rPr>
          <w:rFonts w:asciiTheme="majorHAnsi" w:hAnsiTheme="majorHAnsi" w:cstheme="majorHAnsi"/>
          <w:lang w:val="bs-Latn-BA"/>
        </w:rPr>
        <w:t xml:space="preserve">MORA </w:t>
      </w:r>
      <w:r w:rsidR="00CC425C" w:rsidRPr="00F350AC">
        <w:rPr>
          <w:rFonts w:asciiTheme="majorHAnsi" w:hAnsiTheme="majorHAnsi" w:cstheme="majorHAnsi"/>
          <w:lang w:val="bs-Latn-BA"/>
        </w:rPr>
        <w:t xml:space="preserve">potjecati iz </w:t>
      </w:r>
      <w:r w:rsidR="76F5304E" w:rsidRPr="00F350AC">
        <w:rPr>
          <w:rFonts w:asciiTheme="majorHAnsi" w:hAnsiTheme="majorHAnsi" w:cstheme="majorHAnsi"/>
          <w:lang w:val="bs-Latn-BA"/>
        </w:rPr>
        <w:t>vlastit</w:t>
      </w:r>
      <w:r w:rsidR="00CC425C" w:rsidRPr="00F350AC">
        <w:rPr>
          <w:rFonts w:asciiTheme="majorHAnsi" w:hAnsiTheme="majorHAnsi" w:cstheme="majorHAnsi"/>
          <w:lang w:val="bs-Latn-BA"/>
        </w:rPr>
        <w:t>e</w:t>
      </w:r>
      <w:r w:rsidR="76F5304E" w:rsidRPr="00F350AC">
        <w:rPr>
          <w:rFonts w:asciiTheme="majorHAnsi" w:hAnsiTheme="majorHAnsi" w:cstheme="majorHAnsi"/>
          <w:lang w:val="bs-Latn-BA"/>
        </w:rPr>
        <w:t xml:space="preserve"> primarn</w:t>
      </w:r>
      <w:r w:rsidR="00CC425C" w:rsidRPr="00F350AC">
        <w:rPr>
          <w:rFonts w:asciiTheme="majorHAnsi" w:hAnsiTheme="majorHAnsi" w:cstheme="majorHAnsi"/>
          <w:lang w:val="bs-Latn-BA"/>
        </w:rPr>
        <w:t>e</w:t>
      </w:r>
      <w:r w:rsidR="76F5304E" w:rsidRPr="00F350AC">
        <w:rPr>
          <w:rFonts w:asciiTheme="majorHAnsi" w:hAnsiTheme="majorHAnsi" w:cstheme="majorHAnsi"/>
          <w:lang w:val="bs-Latn-BA"/>
        </w:rPr>
        <w:t xml:space="preserve"> proizvodnj</w:t>
      </w:r>
      <w:r w:rsidR="00CC425C" w:rsidRPr="00F350AC">
        <w:rPr>
          <w:rFonts w:asciiTheme="majorHAnsi" w:hAnsiTheme="majorHAnsi" w:cstheme="majorHAnsi"/>
          <w:lang w:val="bs-Latn-BA"/>
        </w:rPr>
        <w:t>e</w:t>
      </w:r>
      <w:r w:rsidR="009C569C" w:rsidRPr="00F350AC">
        <w:rPr>
          <w:rFonts w:asciiTheme="majorHAnsi" w:hAnsiTheme="majorHAnsi" w:cstheme="majorHAnsi"/>
          <w:lang w:val="bs-Latn-BA"/>
        </w:rPr>
        <w:t>s</w:t>
      </w:r>
      <w:r w:rsidR="76F5304E" w:rsidRPr="00F350AC">
        <w:rPr>
          <w:rFonts w:asciiTheme="majorHAnsi" w:hAnsiTheme="majorHAnsi" w:cstheme="majorHAnsi"/>
          <w:lang w:val="bs-Latn-BA"/>
        </w:rPr>
        <w:t>a gazdinstv</w:t>
      </w:r>
      <w:r w:rsidR="009C569C" w:rsidRPr="00F350AC">
        <w:rPr>
          <w:rFonts w:asciiTheme="majorHAnsi" w:hAnsiTheme="majorHAnsi" w:cstheme="majorHAnsi"/>
          <w:lang w:val="bs-Latn-BA"/>
        </w:rPr>
        <w:t>a</w:t>
      </w:r>
      <w:r w:rsidR="06F4602C" w:rsidRPr="00F350AC">
        <w:rPr>
          <w:rFonts w:asciiTheme="majorHAnsi" w:hAnsiTheme="majorHAnsi" w:cstheme="majorHAnsi"/>
          <w:lang w:val="bs-Latn-BA"/>
        </w:rPr>
        <w:t>(izuzev sektora ljekobilja i gljiva</w:t>
      </w:r>
      <w:r w:rsidR="79FFB202" w:rsidRPr="00F350AC">
        <w:rPr>
          <w:rFonts w:asciiTheme="majorHAnsi" w:hAnsiTheme="majorHAnsi" w:cstheme="majorHAnsi"/>
          <w:lang w:val="bs-Latn-BA"/>
        </w:rPr>
        <w:t xml:space="preserve"> gdje je </w:t>
      </w:r>
      <w:r w:rsidR="11B20E17" w:rsidRPr="00F350AC">
        <w:rPr>
          <w:rFonts w:asciiTheme="majorHAnsi" w:hAnsiTheme="majorHAnsi" w:cstheme="majorHAnsi"/>
          <w:lang w:val="bs-Latn-BA"/>
        </w:rPr>
        <w:t>prihva</w:t>
      </w:r>
      <w:r w:rsidR="24121E00" w:rsidRPr="00F350AC">
        <w:rPr>
          <w:rFonts w:asciiTheme="majorHAnsi" w:hAnsiTheme="majorHAnsi" w:cstheme="majorHAnsi"/>
          <w:lang w:val="bs-Latn-BA"/>
        </w:rPr>
        <w:t>t</w:t>
      </w:r>
      <w:r w:rsidR="11B20E17" w:rsidRPr="00F350AC">
        <w:rPr>
          <w:rFonts w:asciiTheme="majorHAnsi" w:hAnsiTheme="majorHAnsi" w:cstheme="majorHAnsi"/>
          <w:lang w:val="bs-Latn-BA"/>
        </w:rPr>
        <w:t>lji</w:t>
      </w:r>
      <w:r w:rsidR="4F2AC69F" w:rsidRPr="00F350AC">
        <w:rPr>
          <w:rFonts w:asciiTheme="majorHAnsi" w:hAnsiTheme="majorHAnsi" w:cstheme="majorHAnsi"/>
          <w:lang w:val="bs-Latn-BA"/>
        </w:rPr>
        <w:t>vo da 100% sirovine potiče iz otkupa</w:t>
      </w:r>
      <w:r w:rsidR="06F4602C" w:rsidRPr="00F350AC">
        <w:rPr>
          <w:rFonts w:asciiTheme="majorHAnsi" w:hAnsiTheme="majorHAnsi" w:cstheme="majorHAnsi"/>
          <w:lang w:val="bs-Latn-BA"/>
        </w:rPr>
        <w:t>),</w:t>
      </w:r>
    </w:p>
    <w:p w:rsidR="00FE790D" w:rsidRPr="00F350AC" w:rsidRDefault="00D14013" w:rsidP="004F4B97">
      <w:pPr>
        <w:pStyle w:val="ListParagraph"/>
        <w:numPr>
          <w:ilvl w:val="0"/>
          <w:numId w:val="15"/>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U</w:t>
      </w:r>
      <w:r w:rsidR="00FE790D" w:rsidRPr="00F350AC">
        <w:rPr>
          <w:rFonts w:asciiTheme="majorHAnsi" w:hAnsiTheme="majorHAnsi" w:cstheme="majorHAnsi"/>
          <w:lang w:val="bs-Latn-BA"/>
        </w:rPr>
        <w:t>napređenje</w:t>
      </w:r>
      <w:r w:rsidR="00E41B54" w:rsidRPr="00F350AC">
        <w:rPr>
          <w:rFonts w:asciiTheme="majorHAnsi" w:hAnsiTheme="majorHAnsi" w:cstheme="majorHAnsi"/>
          <w:lang w:val="bs-Latn-BA"/>
        </w:rPr>
        <w:t xml:space="preserve"> već postojeće prerade </w:t>
      </w:r>
      <w:r w:rsidR="00E92745" w:rsidRPr="00F350AC">
        <w:rPr>
          <w:rFonts w:asciiTheme="majorHAnsi" w:hAnsiTheme="majorHAnsi" w:cstheme="majorHAnsi"/>
          <w:lang w:val="bs-Latn-BA"/>
        </w:rPr>
        <w:t xml:space="preserve">poljoprivrednih proizvoda </w:t>
      </w:r>
      <w:r w:rsidR="00E41B54" w:rsidRPr="00F350AC">
        <w:rPr>
          <w:rFonts w:asciiTheme="majorHAnsi" w:hAnsiTheme="majorHAnsi" w:cstheme="majorHAnsi"/>
          <w:lang w:val="bs-Latn-BA"/>
        </w:rPr>
        <w:t xml:space="preserve">od čega minimalno </w:t>
      </w:r>
      <w:r w:rsidR="00A02F6D" w:rsidRPr="00F350AC">
        <w:rPr>
          <w:rFonts w:asciiTheme="majorHAnsi" w:hAnsiTheme="majorHAnsi" w:cstheme="majorHAnsi"/>
          <w:lang w:val="bs-Latn-BA"/>
        </w:rPr>
        <w:t>2</w:t>
      </w:r>
      <w:r w:rsidR="00E41B54" w:rsidRPr="00F350AC">
        <w:rPr>
          <w:rFonts w:asciiTheme="majorHAnsi" w:hAnsiTheme="majorHAnsi" w:cstheme="majorHAnsi"/>
          <w:lang w:val="bs-Latn-BA"/>
        </w:rPr>
        <w:t>0%</w:t>
      </w:r>
      <w:r w:rsidR="008E1912" w:rsidRPr="00F350AC">
        <w:rPr>
          <w:rStyle w:val="FootnoteReference"/>
          <w:rFonts w:asciiTheme="majorHAnsi" w:hAnsiTheme="majorHAnsi" w:cstheme="majorHAnsi"/>
          <w:lang w:val="bs-Latn-BA"/>
        </w:rPr>
        <w:footnoteReference w:id="10"/>
      </w:r>
      <w:r w:rsidR="00E92745" w:rsidRPr="00F350AC">
        <w:rPr>
          <w:rFonts w:asciiTheme="majorHAnsi" w:hAnsiTheme="majorHAnsi" w:cstheme="majorHAnsi"/>
          <w:lang w:val="bs-Latn-BA"/>
        </w:rPr>
        <w:t xml:space="preserve">MORA </w:t>
      </w:r>
      <w:r w:rsidR="00CC425C" w:rsidRPr="00F350AC">
        <w:rPr>
          <w:rFonts w:asciiTheme="majorHAnsi" w:hAnsiTheme="majorHAnsi" w:cstheme="majorHAnsi"/>
          <w:lang w:val="bs-Latn-BA"/>
        </w:rPr>
        <w:t xml:space="preserve">potjecati iz </w:t>
      </w:r>
      <w:r w:rsidR="00E41B54" w:rsidRPr="00F350AC">
        <w:rPr>
          <w:rFonts w:asciiTheme="majorHAnsi" w:hAnsiTheme="majorHAnsi" w:cstheme="majorHAnsi"/>
          <w:lang w:val="bs-Latn-BA"/>
        </w:rPr>
        <w:t>vlastit</w:t>
      </w:r>
      <w:r w:rsidR="00CC425C" w:rsidRPr="00F350AC">
        <w:rPr>
          <w:rFonts w:asciiTheme="majorHAnsi" w:hAnsiTheme="majorHAnsi" w:cstheme="majorHAnsi"/>
          <w:lang w:val="bs-Latn-BA"/>
        </w:rPr>
        <w:t>e</w:t>
      </w:r>
      <w:r w:rsidR="00E41B54" w:rsidRPr="00F350AC">
        <w:rPr>
          <w:rFonts w:asciiTheme="majorHAnsi" w:hAnsiTheme="majorHAnsi" w:cstheme="majorHAnsi"/>
          <w:lang w:val="bs-Latn-BA"/>
        </w:rPr>
        <w:t xml:space="preserve"> primarn</w:t>
      </w:r>
      <w:r w:rsidR="00CC425C" w:rsidRPr="00F350AC">
        <w:rPr>
          <w:rFonts w:asciiTheme="majorHAnsi" w:hAnsiTheme="majorHAnsi" w:cstheme="majorHAnsi"/>
          <w:lang w:val="bs-Latn-BA"/>
        </w:rPr>
        <w:t>e</w:t>
      </w:r>
      <w:r w:rsidR="00E41B54" w:rsidRPr="00F350AC">
        <w:rPr>
          <w:rFonts w:asciiTheme="majorHAnsi" w:hAnsiTheme="majorHAnsi" w:cstheme="majorHAnsi"/>
          <w:lang w:val="bs-Latn-BA"/>
        </w:rPr>
        <w:t xml:space="preserve"> proizvodnj</w:t>
      </w:r>
      <w:r w:rsidR="00CC425C" w:rsidRPr="00F350AC">
        <w:rPr>
          <w:rFonts w:asciiTheme="majorHAnsi" w:hAnsiTheme="majorHAnsi" w:cstheme="majorHAnsi"/>
          <w:lang w:val="bs-Latn-BA"/>
        </w:rPr>
        <w:t>e</w:t>
      </w:r>
      <w:r w:rsidR="00E14AA2" w:rsidRPr="00F350AC">
        <w:rPr>
          <w:rFonts w:asciiTheme="majorHAnsi" w:hAnsiTheme="majorHAnsi" w:cstheme="majorHAnsi"/>
          <w:lang w:val="bs-Latn-BA"/>
        </w:rPr>
        <w:t>s</w:t>
      </w:r>
      <w:r w:rsidR="00E41B54" w:rsidRPr="00F350AC">
        <w:rPr>
          <w:rFonts w:asciiTheme="majorHAnsi" w:hAnsiTheme="majorHAnsi" w:cstheme="majorHAnsi"/>
          <w:lang w:val="bs-Latn-BA"/>
        </w:rPr>
        <w:t>a gazdinstv</w:t>
      </w:r>
      <w:r w:rsidR="00E14AA2" w:rsidRPr="00F350AC">
        <w:rPr>
          <w:rFonts w:asciiTheme="majorHAnsi" w:hAnsiTheme="majorHAnsi" w:cstheme="majorHAnsi"/>
          <w:lang w:val="bs-Latn-BA"/>
        </w:rPr>
        <w:t>a</w:t>
      </w:r>
      <w:r w:rsidR="00240C78" w:rsidRPr="00F350AC">
        <w:rPr>
          <w:rFonts w:asciiTheme="majorHAnsi" w:hAnsiTheme="majorHAnsi" w:cstheme="majorHAnsi"/>
          <w:lang w:val="bs-Latn-BA"/>
        </w:rPr>
        <w:t>(izuzev sektora ljekobilja i gljiva gdje je prihvatljivo da 100% sirovine potiče iz otkupa)</w:t>
      </w:r>
      <w:r w:rsidR="00C279F6" w:rsidRPr="00F350AC">
        <w:rPr>
          <w:rFonts w:asciiTheme="majorHAnsi" w:hAnsiTheme="majorHAnsi" w:cstheme="majorHAnsi"/>
          <w:lang w:val="bs-Latn-BA"/>
        </w:rPr>
        <w:t>na na</w:t>
      </w:r>
      <w:r w:rsidR="00D74780" w:rsidRPr="00F350AC">
        <w:rPr>
          <w:rFonts w:asciiTheme="majorHAnsi" w:hAnsiTheme="majorHAnsi" w:cstheme="majorHAnsi"/>
          <w:lang w:val="bs-Latn-BA"/>
        </w:rPr>
        <w:t xml:space="preserve">čin da </w:t>
      </w:r>
      <w:r w:rsidR="00980915" w:rsidRPr="00F350AC">
        <w:rPr>
          <w:rFonts w:asciiTheme="majorHAnsi" w:hAnsiTheme="majorHAnsi" w:cstheme="majorHAnsi"/>
          <w:lang w:val="bs-Latn-BA"/>
        </w:rPr>
        <w:t xml:space="preserve">se </w:t>
      </w:r>
      <w:r w:rsidR="00D74780" w:rsidRPr="00F350AC">
        <w:rPr>
          <w:rFonts w:asciiTheme="majorHAnsi" w:hAnsiTheme="majorHAnsi" w:cstheme="majorHAnsi"/>
          <w:lang w:val="bs-Latn-BA"/>
        </w:rPr>
        <w:t>stvara novi</w:t>
      </w:r>
      <w:r w:rsidR="00794C8D" w:rsidRPr="00F350AC">
        <w:rPr>
          <w:rStyle w:val="FootnoteReference"/>
          <w:rFonts w:asciiTheme="majorHAnsi" w:hAnsiTheme="majorHAnsi" w:cstheme="majorHAnsi"/>
          <w:lang w:val="bs-Latn-BA"/>
        </w:rPr>
        <w:footnoteReference w:id="11"/>
      </w:r>
      <w:r w:rsidR="00D74780" w:rsidRPr="00F350AC">
        <w:rPr>
          <w:rFonts w:asciiTheme="majorHAnsi" w:hAnsiTheme="majorHAnsi" w:cstheme="majorHAnsi"/>
          <w:lang w:val="bs-Latn-BA"/>
        </w:rPr>
        <w:t xml:space="preserve"> proizvod,</w:t>
      </w:r>
    </w:p>
    <w:p w:rsidR="00E41B54" w:rsidRPr="00F350AC" w:rsidRDefault="00D14013" w:rsidP="004F4B97">
      <w:pPr>
        <w:pStyle w:val="ListParagraph"/>
        <w:numPr>
          <w:ilvl w:val="0"/>
          <w:numId w:val="15"/>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U</w:t>
      </w:r>
      <w:r w:rsidR="00E41B54" w:rsidRPr="00F350AC">
        <w:rPr>
          <w:rFonts w:asciiTheme="majorHAnsi" w:hAnsiTheme="majorHAnsi" w:cstheme="majorHAnsi"/>
          <w:lang w:val="bs-Latn-BA"/>
        </w:rPr>
        <w:t>ređenje/unapređenje prodajnog prostora i/ili kreiranje drugih kanala prodaje za direktnu prodaju vlastitih proizvoda</w:t>
      </w:r>
      <w:r w:rsidR="00EE64EC" w:rsidRPr="00F350AC">
        <w:rPr>
          <w:rStyle w:val="FootnoteReference"/>
          <w:rFonts w:asciiTheme="majorHAnsi" w:hAnsiTheme="majorHAnsi" w:cstheme="majorHAnsi"/>
          <w:lang w:val="bs-Latn-BA"/>
        </w:rPr>
        <w:footnoteReference w:id="12"/>
      </w:r>
      <w:r w:rsidR="00E41B54" w:rsidRPr="00F350AC">
        <w:rPr>
          <w:rFonts w:asciiTheme="majorHAnsi" w:hAnsiTheme="majorHAnsi" w:cstheme="majorHAnsi"/>
          <w:lang w:val="bs-Latn-BA"/>
        </w:rPr>
        <w:t xml:space="preserve"> na gazdinstvu.</w:t>
      </w:r>
    </w:p>
    <w:p w:rsidR="00FF4E32" w:rsidRPr="00F350AC" w:rsidRDefault="00FF4E32" w:rsidP="00502832">
      <w:pPr>
        <w:pStyle w:val="ListParagraph"/>
        <w:spacing w:after="0" w:line="240" w:lineRule="auto"/>
        <w:jc w:val="both"/>
        <w:rPr>
          <w:rFonts w:asciiTheme="majorHAnsi" w:hAnsiTheme="majorHAnsi" w:cstheme="majorHAnsi"/>
          <w:lang w:val="bs-Latn-BA"/>
        </w:rPr>
      </w:pPr>
    </w:p>
    <w:p w:rsidR="00E7338A" w:rsidRPr="00F350AC" w:rsidRDefault="00E7338A" w:rsidP="00502832">
      <w:pPr>
        <w:pStyle w:val="ListParagraph"/>
        <w:spacing w:after="0" w:line="240" w:lineRule="auto"/>
        <w:jc w:val="both"/>
        <w:rPr>
          <w:rFonts w:asciiTheme="majorHAnsi" w:hAnsiTheme="majorHAnsi" w:cstheme="majorHAnsi"/>
          <w:lang w:val="bs-Latn-BA"/>
        </w:rPr>
      </w:pPr>
    </w:p>
    <w:p w:rsidR="00141B83" w:rsidRDefault="00141B83" w:rsidP="004F4B97">
      <w:pPr>
        <w:pStyle w:val="Heading4"/>
        <w:numPr>
          <w:ilvl w:val="3"/>
          <w:numId w:val="56"/>
        </w:numPr>
        <w:spacing w:before="0" w:line="240" w:lineRule="auto"/>
        <w:rPr>
          <w:rFonts w:cstheme="majorHAnsi"/>
          <w:lang w:val="bs-Latn-BA"/>
        </w:rPr>
      </w:pPr>
      <w:r w:rsidRPr="00F350AC">
        <w:rPr>
          <w:rFonts w:cstheme="majorHAnsi"/>
          <w:lang w:val="bs-Latn-BA"/>
        </w:rPr>
        <w:t>Tradicionalni zanati</w:t>
      </w:r>
    </w:p>
    <w:p w:rsidR="00FF4E32" w:rsidRPr="00FF4E32" w:rsidRDefault="00FF4E32" w:rsidP="00FF4E32">
      <w:pPr>
        <w:spacing w:after="0" w:line="240" w:lineRule="auto"/>
        <w:rPr>
          <w:rFonts w:asciiTheme="majorHAnsi" w:hAnsiTheme="majorHAnsi" w:cstheme="majorHAnsi"/>
          <w:lang w:val="bs-Latn-BA"/>
        </w:rPr>
      </w:pPr>
    </w:p>
    <w:p w:rsidR="004D2CC2" w:rsidRPr="00FF4E32" w:rsidRDefault="004D2CC2" w:rsidP="004F4B97">
      <w:pPr>
        <w:pStyle w:val="ListParagraph"/>
        <w:numPr>
          <w:ilvl w:val="0"/>
          <w:numId w:val="52"/>
        </w:numPr>
        <w:spacing w:after="0" w:line="240" w:lineRule="auto"/>
        <w:rPr>
          <w:rFonts w:asciiTheme="majorHAnsi" w:hAnsiTheme="majorHAnsi" w:cstheme="majorHAnsi"/>
          <w:lang w:val="bs-Latn-BA"/>
        </w:rPr>
      </w:pPr>
      <w:r w:rsidRPr="00FF4E32">
        <w:rPr>
          <w:rFonts w:asciiTheme="majorHAnsi" w:hAnsiTheme="majorHAnsi" w:cstheme="majorHAnsi"/>
          <w:lang w:val="bs-Latn-BA"/>
        </w:rPr>
        <w:t>Pokretanje djelatnosti tradicionalnog zanata na gazdinstvu;</w:t>
      </w:r>
    </w:p>
    <w:p w:rsidR="00EB0B3C" w:rsidRPr="00F350AC" w:rsidRDefault="00AB25BD" w:rsidP="004F4B97">
      <w:pPr>
        <w:pStyle w:val="ListParagraph"/>
        <w:numPr>
          <w:ilvl w:val="0"/>
          <w:numId w:val="16"/>
        </w:numPr>
        <w:spacing w:after="0" w:line="240" w:lineRule="auto"/>
        <w:jc w:val="both"/>
        <w:rPr>
          <w:rFonts w:asciiTheme="majorHAnsi" w:hAnsiTheme="majorHAnsi" w:cstheme="majorHAnsi"/>
          <w:b/>
          <w:u w:val="single"/>
          <w:lang w:val="bs-Latn-BA"/>
        </w:rPr>
      </w:pPr>
      <w:r w:rsidRPr="00F350AC">
        <w:rPr>
          <w:rFonts w:asciiTheme="majorHAnsi" w:hAnsiTheme="majorHAnsi" w:cstheme="majorHAnsi"/>
          <w:lang w:val="bs-Latn-BA"/>
        </w:rPr>
        <w:t>U</w:t>
      </w:r>
      <w:r w:rsidR="00303552" w:rsidRPr="00F350AC">
        <w:rPr>
          <w:rFonts w:asciiTheme="majorHAnsi" w:hAnsiTheme="majorHAnsi" w:cstheme="majorHAnsi"/>
          <w:lang w:val="bs-Latn-BA"/>
        </w:rPr>
        <w:t xml:space="preserve">napređenje već postojeće proizvodnje </w:t>
      </w:r>
      <w:r w:rsidR="00CC7B55" w:rsidRPr="00F350AC">
        <w:rPr>
          <w:rFonts w:asciiTheme="majorHAnsi" w:hAnsiTheme="majorHAnsi" w:cstheme="majorHAnsi"/>
          <w:lang w:val="bs-Latn-BA"/>
        </w:rPr>
        <w:t xml:space="preserve">na gazdinstvu </w:t>
      </w:r>
      <w:r w:rsidR="00885887" w:rsidRPr="00F350AC">
        <w:rPr>
          <w:rFonts w:asciiTheme="majorHAnsi" w:hAnsiTheme="majorHAnsi" w:cstheme="majorHAnsi"/>
          <w:lang w:val="bs-Latn-BA"/>
        </w:rPr>
        <w:t xml:space="preserve">koja </w:t>
      </w:r>
      <w:r w:rsidR="00A0480F" w:rsidRPr="00F350AC">
        <w:rPr>
          <w:rFonts w:asciiTheme="majorHAnsi" w:hAnsiTheme="majorHAnsi" w:cstheme="majorHAnsi"/>
          <w:lang w:val="bs-Latn-BA"/>
        </w:rPr>
        <w:t xml:space="preserve">se </w:t>
      </w:r>
      <w:r w:rsidR="00885887" w:rsidRPr="00F350AC">
        <w:rPr>
          <w:rFonts w:asciiTheme="majorHAnsi" w:hAnsiTheme="majorHAnsi" w:cstheme="majorHAnsi"/>
          <w:lang w:val="bs-Latn-BA"/>
        </w:rPr>
        <w:t xml:space="preserve">odnosi </w:t>
      </w:r>
      <w:r w:rsidR="00A0480F" w:rsidRPr="00F350AC">
        <w:rPr>
          <w:rFonts w:asciiTheme="majorHAnsi" w:hAnsiTheme="majorHAnsi" w:cstheme="majorHAnsi"/>
          <w:lang w:val="bs-Latn-BA"/>
        </w:rPr>
        <w:t>na tradicionalne zanate</w:t>
      </w:r>
      <w:r w:rsidR="000542F1" w:rsidRPr="00F350AC">
        <w:rPr>
          <w:rFonts w:asciiTheme="majorHAnsi" w:hAnsiTheme="majorHAnsi" w:cstheme="majorHAnsi"/>
          <w:lang w:val="bs-Latn-BA"/>
        </w:rPr>
        <w:t>,</w:t>
      </w:r>
      <w:r w:rsidR="00A0480F" w:rsidRPr="00F350AC">
        <w:rPr>
          <w:rFonts w:asciiTheme="majorHAnsi" w:hAnsiTheme="majorHAnsi" w:cstheme="majorHAnsi"/>
          <w:lang w:val="bs-Latn-BA"/>
        </w:rPr>
        <w:t xml:space="preserve"> a koje rezultira novim proizvodom</w:t>
      </w:r>
      <w:r w:rsidRPr="00F350AC">
        <w:rPr>
          <w:rFonts w:asciiTheme="majorHAnsi" w:hAnsiTheme="majorHAnsi" w:cstheme="majorHAnsi"/>
          <w:lang w:val="bs-Latn-BA"/>
        </w:rPr>
        <w:t xml:space="preserve">; </w:t>
      </w:r>
    </w:p>
    <w:p w:rsidR="000F2429" w:rsidRPr="00F350AC" w:rsidRDefault="001E334A" w:rsidP="004F4B97">
      <w:pPr>
        <w:pStyle w:val="ListParagraph"/>
        <w:numPr>
          <w:ilvl w:val="0"/>
          <w:numId w:val="16"/>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U</w:t>
      </w:r>
      <w:r w:rsidR="000F2429" w:rsidRPr="00F350AC">
        <w:rPr>
          <w:rFonts w:asciiTheme="majorHAnsi" w:hAnsiTheme="majorHAnsi" w:cstheme="majorHAnsi"/>
          <w:lang w:val="bs-Latn-BA"/>
        </w:rPr>
        <w:t>ređenje/unapređenje prodajnog prostora i/ili kreiranje drugih kanala prodaje za direktnu prodaju vlastitih proizvoda</w:t>
      </w:r>
      <w:r w:rsidR="00DE776C" w:rsidRPr="00F350AC">
        <w:rPr>
          <w:rStyle w:val="FootnoteReference"/>
          <w:rFonts w:asciiTheme="majorHAnsi" w:hAnsiTheme="majorHAnsi" w:cstheme="majorHAnsi"/>
          <w:lang w:val="bs-Latn-BA"/>
        </w:rPr>
        <w:footnoteReference w:id="13"/>
      </w:r>
      <w:r w:rsidR="000F2429" w:rsidRPr="00F350AC">
        <w:rPr>
          <w:rFonts w:asciiTheme="majorHAnsi" w:hAnsiTheme="majorHAnsi" w:cstheme="majorHAnsi"/>
          <w:lang w:val="bs-Latn-BA"/>
        </w:rPr>
        <w:t xml:space="preserve"> na gazdinstvu.</w:t>
      </w:r>
    </w:p>
    <w:p w:rsidR="00330D1E" w:rsidRPr="00F350AC" w:rsidRDefault="00330D1E" w:rsidP="00502832">
      <w:pPr>
        <w:spacing w:after="0" w:line="240" w:lineRule="auto"/>
        <w:rPr>
          <w:rFonts w:asciiTheme="majorHAnsi" w:hAnsiTheme="majorHAnsi" w:cstheme="majorHAnsi"/>
          <w:b/>
          <w:u w:val="single"/>
          <w:lang w:val="bs-Latn-BA"/>
        </w:rPr>
      </w:pPr>
    </w:p>
    <w:p w:rsidR="00E7338A" w:rsidRPr="00F350AC" w:rsidRDefault="00E7338A" w:rsidP="00502832">
      <w:pPr>
        <w:spacing w:after="0" w:line="240" w:lineRule="auto"/>
        <w:rPr>
          <w:rFonts w:asciiTheme="majorHAnsi" w:hAnsiTheme="majorHAnsi" w:cstheme="majorHAnsi"/>
          <w:b/>
          <w:u w:val="single"/>
          <w:lang w:val="bs-Latn-BA"/>
        </w:rPr>
      </w:pPr>
    </w:p>
    <w:p w:rsidR="00FF4E32" w:rsidRDefault="00330D1E" w:rsidP="004F4B97">
      <w:pPr>
        <w:pStyle w:val="Heading4"/>
        <w:numPr>
          <w:ilvl w:val="3"/>
          <w:numId w:val="56"/>
        </w:numPr>
        <w:spacing w:before="0" w:line="240" w:lineRule="auto"/>
        <w:rPr>
          <w:rFonts w:cstheme="majorHAnsi"/>
          <w:lang w:val="bs-Latn-BA"/>
        </w:rPr>
      </w:pPr>
      <w:r w:rsidRPr="00F350AC">
        <w:rPr>
          <w:rFonts w:cstheme="majorHAnsi"/>
          <w:lang w:val="bs-Latn-BA"/>
        </w:rPr>
        <w:t>Ruralni turizam</w:t>
      </w:r>
    </w:p>
    <w:p w:rsidR="00FF4E32" w:rsidRPr="00FF4E32" w:rsidRDefault="00FF4E32" w:rsidP="00FF4E32">
      <w:pPr>
        <w:spacing w:after="0" w:line="240" w:lineRule="auto"/>
        <w:rPr>
          <w:rFonts w:asciiTheme="majorHAnsi" w:hAnsiTheme="majorHAnsi" w:cstheme="majorHAnsi"/>
          <w:lang w:val="bs-Latn-BA"/>
        </w:rPr>
      </w:pPr>
    </w:p>
    <w:p w:rsidR="003B536A" w:rsidRPr="00FF4E32" w:rsidRDefault="001E334A" w:rsidP="004F4B97">
      <w:pPr>
        <w:pStyle w:val="ListParagraph"/>
        <w:numPr>
          <w:ilvl w:val="0"/>
          <w:numId w:val="53"/>
        </w:numPr>
        <w:spacing w:after="0" w:line="240" w:lineRule="auto"/>
        <w:jc w:val="both"/>
        <w:rPr>
          <w:rFonts w:asciiTheme="majorHAnsi" w:hAnsiTheme="majorHAnsi" w:cstheme="majorHAnsi"/>
          <w:b/>
          <w:u w:val="single"/>
          <w:lang w:val="bs-Latn-BA"/>
        </w:rPr>
      </w:pPr>
      <w:r w:rsidRPr="00FF4E32">
        <w:rPr>
          <w:rFonts w:asciiTheme="majorHAnsi" w:hAnsiTheme="majorHAnsi" w:cstheme="majorHAnsi"/>
          <w:lang w:val="bs-Latn-BA"/>
        </w:rPr>
        <w:t>P</w:t>
      </w:r>
      <w:r w:rsidR="003B536A" w:rsidRPr="00FF4E32">
        <w:rPr>
          <w:rFonts w:asciiTheme="majorHAnsi" w:hAnsiTheme="majorHAnsi" w:cstheme="majorHAnsi"/>
          <w:lang w:val="bs-Latn-BA"/>
        </w:rPr>
        <w:t>okretanje usluge smještaja na gazdinstvu kapaciteta od maksimalno 10 ležaja uz obavezu kategorizacije</w:t>
      </w:r>
      <w:r w:rsidR="00EF09F0" w:rsidRPr="00FF4E32">
        <w:rPr>
          <w:rFonts w:asciiTheme="majorHAnsi" w:hAnsiTheme="majorHAnsi" w:cstheme="majorHAnsi"/>
          <w:lang w:val="bs-Latn-BA"/>
        </w:rPr>
        <w:t xml:space="preserve"> u skladu sa važećim zakonskim rješenjima</w:t>
      </w:r>
      <w:r w:rsidR="003B536A" w:rsidRPr="00FF4E32">
        <w:rPr>
          <w:rFonts w:asciiTheme="majorHAnsi" w:hAnsiTheme="majorHAnsi" w:cstheme="majorHAnsi"/>
          <w:lang w:val="bs-Latn-BA"/>
        </w:rPr>
        <w:t>;</w:t>
      </w:r>
    </w:p>
    <w:p w:rsidR="00CC7B55" w:rsidRPr="00F350AC" w:rsidRDefault="20FED48F" w:rsidP="004F4B97">
      <w:pPr>
        <w:pStyle w:val="ListParagraph"/>
        <w:numPr>
          <w:ilvl w:val="0"/>
          <w:numId w:val="17"/>
        </w:numPr>
        <w:spacing w:after="0" w:line="240" w:lineRule="auto"/>
        <w:jc w:val="both"/>
        <w:rPr>
          <w:rFonts w:asciiTheme="majorHAnsi" w:hAnsiTheme="majorHAnsi" w:cstheme="majorBidi"/>
          <w:b/>
          <w:bCs/>
          <w:u w:val="single"/>
          <w:lang w:val="bs-Latn-BA"/>
        </w:rPr>
      </w:pPr>
      <w:r w:rsidRPr="00F350AC">
        <w:rPr>
          <w:rFonts w:asciiTheme="majorHAnsi" w:hAnsiTheme="majorHAnsi" w:cstheme="majorBidi"/>
          <w:lang w:val="bs-Latn-BA"/>
        </w:rPr>
        <w:lastRenderedPageBreak/>
        <w:t>U</w:t>
      </w:r>
      <w:r w:rsidR="23576099" w:rsidRPr="00F350AC">
        <w:rPr>
          <w:rFonts w:asciiTheme="majorHAnsi" w:hAnsiTheme="majorHAnsi" w:cstheme="majorBidi"/>
          <w:lang w:val="bs-Latn-BA"/>
        </w:rPr>
        <w:t xml:space="preserve">napređenje već postojećih smještajnih kapaciteta na gazdinstvu do </w:t>
      </w:r>
      <w:r w:rsidR="45DA6D6B" w:rsidRPr="00F350AC">
        <w:rPr>
          <w:rFonts w:asciiTheme="majorHAnsi" w:hAnsiTheme="majorHAnsi" w:cstheme="majorBidi"/>
          <w:lang w:val="bs-Latn-BA"/>
        </w:rPr>
        <w:t xml:space="preserve">maksimalno </w:t>
      </w:r>
      <w:r w:rsidR="213D22B2" w:rsidRPr="00F350AC">
        <w:rPr>
          <w:rFonts w:asciiTheme="majorHAnsi" w:hAnsiTheme="majorHAnsi" w:cstheme="majorBidi"/>
          <w:lang w:val="bs-Latn-BA"/>
        </w:rPr>
        <w:t>30</w:t>
      </w:r>
      <w:r w:rsidR="45DA6D6B" w:rsidRPr="00F350AC">
        <w:rPr>
          <w:rFonts w:asciiTheme="majorHAnsi" w:hAnsiTheme="majorHAnsi" w:cstheme="majorBidi"/>
          <w:lang w:val="bs-Latn-BA"/>
        </w:rPr>
        <w:t xml:space="preserve"> ležaja</w:t>
      </w:r>
      <w:r w:rsidR="0A7C0636" w:rsidRPr="00F350AC">
        <w:rPr>
          <w:rFonts w:asciiTheme="majorHAnsi" w:hAnsiTheme="majorHAnsi" w:cstheme="majorBidi"/>
          <w:lang w:val="bs-Latn-BA"/>
        </w:rPr>
        <w:t xml:space="preserve"> uz obavezu kategorizacije objekta po okončanju investicije </w:t>
      </w:r>
      <w:r w:rsidR="52E5E6AB" w:rsidRPr="00F350AC">
        <w:rPr>
          <w:rFonts w:asciiTheme="majorHAnsi" w:hAnsiTheme="majorHAnsi" w:cstheme="majorBidi"/>
          <w:lang w:val="bs-Latn-BA"/>
        </w:rPr>
        <w:t>(ukupno prije i poslije investicije ne može biti kapacitet veći od naprijed navedenog</w:t>
      </w:r>
      <w:r w:rsidR="00DC12C6">
        <w:rPr>
          <w:rFonts w:asciiTheme="majorHAnsi" w:hAnsiTheme="majorHAnsi" w:cstheme="majorBidi"/>
          <w:lang w:val="bs-Latn-BA"/>
        </w:rPr>
        <w:t>)</w:t>
      </w:r>
      <w:r w:rsidR="0A7C0636" w:rsidRPr="00F350AC">
        <w:rPr>
          <w:rFonts w:asciiTheme="majorHAnsi" w:hAnsiTheme="majorHAnsi" w:cstheme="majorBidi"/>
          <w:lang w:val="bs-Latn-BA"/>
        </w:rPr>
        <w:t xml:space="preserve"> i</w:t>
      </w:r>
      <w:r w:rsidR="46D16779" w:rsidRPr="00F350AC">
        <w:rPr>
          <w:rFonts w:asciiTheme="majorHAnsi" w:hAnsiTheme="majorHAnsi" w:cstheme="majorBidi"/>
          <w:lang w:val="bs-Latn-BA"/>
        </w:rPr>
        <w:t xml:space="preserve"> objekat mora biti kategoriziran u skl</w:t>
      </w:r>
      <w:r w:rsidR="79E7CEEB" w:rsidRPr="00F350AC">
        <w:rPr>
          <w:rFonts w:asciiTheme="majorHAnsi" w:hAnsiTheme="majorHAnsi" w:cstheme="majorBidi"/>
          <w:lang w:val="bs-Latn-BA"/>
        </w:rPr>
        <w:t>a</w:t>
      </w:r>
      <w:r w:rsidR="46D16779" w:rsidRPr="00F350AC">
        <w:rPr>
          <w:rFonts w:asciiTheme="majorHAnsi" w:hAnsiTheme="majorHAnsi" w:cstheme="majorBidi"/>
          <w:lang w:val="bs-Latn-BA"/>
        </w:rPr>
        <w:t>du sa važećim zakonskim rješenjima</w:t>
      </w:r>
      <w:r w:rsidR="00DC12C6">
        <w:rPr>
          <w:rFonts w:asciiTheme="majorHAnsi" w:hAnsiTheme="majorHAnsi" w:cstheme="majorBidi"/>
          <w:lang w:val="bs-Latn-BA"/>
        </w:rPr>
        <w:t>;</w:t>
      </w:r>
    </w:p>
    <w:p w:rsidR="008D085E" w:rsidRPr="00F350AC" w:rsidRDefault="001E334A" w:rsidP="004F4B97">
      <w:pPr>
        <w:pStyle w:val="ListParagraph"/>
        <w:numPr>
          <w:ilvl w:val="0"/>
          <w:numId w:val="17"/>
        </w:numPr>
        <w:spacing w:after="0" w:line="240" w:lineRule="auto"/>
        <w:jc w:val="both"/>
        <w:rPr>
          <w:rFonts w:asciiTheme="majorHAnsi" w:hAnsiTheme="majorHAnsi" w:cstheme="majorHAnsi"/>
          <w:b/>
          <w:u w:val="single"/>
          <w:lang w:val="bs-Latn-BA"/>
        </w:rPr>
      </w:pPr>
      <w:r w:rsidRPr="00F350AC">
        <w:rPr>
          <w:rFonts w:asciiTheme="majorHAnsi" w:hAnsiTheme="majorHAnsi" w:cstheme="majorHAnsi"/>
          <w:lang w:val="bs-Latn-BA"/>
        </w:rPr>
        <w:t>I</w:t>
      </w:r>
      <w:r w:rsidR="000303FB" w:rsidRPr="00F350AC">
        <w:rPr>
          <w:rFonts w:asciiTheme="majorHAnsi" w:hAnsiTheme="majorHAnsi" w:cstheme="majorHAnsi"/>
          <w:lang w:val="bs-Latn-BA"/>
        </w:rPr>
        <w:t xml:space="preserve">zgradnja ili unapređenje </w:t>
      </w:r>
      <w:r w:rsidR="008D085E" w:rsidRPr="00F350AC">
        <w:rPr>
          <w:rFonts w:asciiTheme="majorHAnsi" w:hAnsiTheme="majorHAnsi" w:cstheme="majorHAnsi"/>
          <w:lang w:val="bs-Latn-BA"/>
        </w:rPr>
        <w:t>prostora za pružanje usluga, pripremu i posluživanje hrane na gazdinstvu</w:t>
      </w:r>
      <w:r w:rsidR="000303FB" w:rsidRPr="00F350AC">
        <w:rPr>
          <w:rFonts w:asciiTheme="majorHAnsi" w:hAnsiTheme="majorHAnsi" w:cstheme="majorHAnsi"/>
          <w:lang w:val="bs-Latn-BA"/>
        </w:rPr>
        <w:t>;</w:t>
      </w:r>
    </w:p>
    <w:p w:rsidR="00951637" w:rsidRPr="00F350AC" w:rsidRDefault="001E334A" w:rsidP="004F4B97">
      <w:pPr>
        <w:pStyle w:val="ListParagraph"/>
        <w:numPr>
          <w:ilvl w:val="0"/>
          <w:numId w:val="17"/>
        </w:numPr>
        <w:spacing w:after="0" w:line="240" w:lineRule="auto"/>
        <w:jc w:val="both"/>
        <w:rPr>
          <w:rFonts w:asciiTheme="majorHAnsi" w:hAnsiTheme="majorHAnsi" w:cstheme="majorHAnsi"/>
          <w:b/>
          <w:u w:val="single"/>
          <w:lang w:val="bs-Latn-BA"/>
        </w:rPr>
      </w:pPr>
      <w:r w:rsidRPr="00F350AC">
        <w:rPr>
          <w:rFonts w:asciiTheme="majorHAnsi" w:hAnsiTheme="majorHAnsi" w:cstheme="majorHAnsi"/>
          <w:lang w:val="bs-Latn-BA"/>
        </w:rPr>
        <w:t>U</w:t>
      </w:r>
      <w:r w:rsidR="00D64372" w:rsidRPr="00F350AC">
        <w:rPr>
          <w:rFonts w:asciiTheme="majorHAnsi" w:hAnsiTheme="majorHAnsi" w:cstheme="majorHAnsi"/>
          <w:lang w:val="bs-Latn-BA"/>
        </w:rPr>
        <w:t>napređenje/</w:t>
      </w:r>
      <w:r w:rsidR="00004529" w:rsidRPr="00F350AC">
        <w:rPr>
          <w:rFonts w:asciiTheme="majorHAnsi" w:hAnsiTheme="majorHAnsi" w:cstheme="majorHAnsi"/>
          <w:lang w:val="bs-Latn-BA"/>
        </w:rPr>
        <w:t xml:space="preserve">razvoj turističkih usluga kao što su </w:t>
      </w:r>
      <w:r w:rsidR="008818C2" w:rsidRPr="00430B87">
        <w:rPr>
          <w:rFonts w:asciiTheme="majorHAnsi" w:hAnsiTheme="majorHAnsi" w:cstheme="majorHAnsi"/>
          <w:i/>
          <w:iCs/>
          <w:lang w:val="bs-Latn-BA"/>
        </w:rPr>
        <w:t>api</w:t>
      </w:r>
      <w:r w:rsidR="008818C2" w:rsidRPr="00F350AC">
        <w:rPr>
          <w:rFonts w:asciiTheme="majorHAnsi" w:hAnsiTheme="majorHAnsi" w:cstheme="majorHAnsi"/>
          <w:lang w:val="bs-Latn-BA"/>
        </w:rPr>
        <w:t xml:space="preserve"> komore, </w:t>
      </w:r>
      <w:r w:rsidR="00FA230E" w:rsidRPr="00F350AC">
        <w:rPr>
          <w:rFonts w:asciiTheme="majorHAnsi" w:hAnsiTheme="majorHAnsi" w:cstheme="majorHAnsi"/>
          <w:lang w:val="bs-Latn-BA"/>
        </w:rPr>
        <w:t xml:space="preserve">edukativni sadržaji </w:t>
      </w:r>
      <w:r w:rsidR="004C6F97" w:rsidRPr="00F350AC">
        <w:rPr>
          <w:rFonts w:asciiTheme="majorHAnsi" w:hAnsiTheme="majorHAnsi" w:cstheme="majorHAnsi"/>
          <w:lang w:val="bs-Latn-BA"/>
        </w:rPr>
        <w:t>(</w:t>
      </w:r>
      <w:r w:rsidR="00D74A51" w:rsidRPr="00F350AC">
        <w:rPr>
          <w:rFonts w:asciiTheme="majorHAnsi" w:hAnsiTheme="majorHAnsi" w:cstheme="majorHAnsi"/>
          <w:lang w:val="bs-Latn-BA"/>
        </w:rPr>
        <w:t xml:space="preserve">radionice o proizvodnji sira, vina, </w:t>
      </w:r>
      <w:r w:rsidR="004C6F97" w:rsidRPr="00F350AC">
        <w:rPr>
          <w:rFonts w:asciiTheme="majorHAnsi" w:hAnsiTheme="majorHAnsi" w:cstheme="majorHAnsi"/>
          <w:lang w:val="bs-Latn-BA"/>
        </w:rPr>
        <w:t>časovi grnčarstva, t</w:t>
      </w:r>
      <w:r w:rsidR="0093040F" w:rsidRPr="00F350AC">
        <w:rPr>
          <w:rFonts w:asciiTheme="majorHAnsi" w:hAnsiTheme="majorHAnsi" w:cstheme="majorHAnsi"/>
          <w:lang w:val="bs-Latn-BA"/>
        </w:rPr>
        <w:t>k</w:t>
      </w:r>
      <w:r w:rsidR="004C6F97" w:rsidRPr="00F350AC">
        <w:rPr>
          <w:rFonts w:asciiTheme="majorHAnsi" w:hAnsiTheme="majorHAnsi" w:cstheme="majorHAnsi"/>
          <w:lang w:val="bs-Latn-BA"/>
        </w:rPr>
        <w:t>anja,</w:t>
      </w:r>
      <w:r w:rsidR="00D74A51" w:rsidRPr="00F350AC">
        <w:rPr>
          <w:rFonts w:asciiTheme="majorHAnsi" w:hAnsiTheme="majorHAnsi" w:cstheme="majorHAnsi"/>
          <w:lang w:val="bs-Latn-BA"/>
        </w:rPr>
        <w:t xml:space="preserve"> isl.</w:t>
      </w:r>
      <w:r w:rsidR="004C6F97" w:rsidRPr="00F350AC">
        <w:rPr>
          <w:rFonts w:asciiTheme="majorHAnsi" w:hAnsiTheme="majorHAnsi" w:cstheme="majorHAnsi"/>
          <w:lang w:val="bs-Latn-BA"/>
        </w:rPr>
        <w:t>)</w:t>
      </w:r>
      <w:r w:rsidR="00EF38D4" w:rsidRPr="00F350AC">
        <w:rPr>
          <w:rFonts w:asciiTheme="majorHAnsi" w:hAnsiTheme="majorHAnsi" w:cstheme="majorHAnsi"/>
          <w:lang w:val="bs-Latn-BA"/>
        </w:rPr>
        <w:t xml:space="preserve"> i ostali slični sadržaji</w:t>
      </w:r>
      <w:r w:rsidR="00050027" w:rsidRPr="00F350AC">
        <w:rPr>
          <w:rFonts w:asciiTheme="majorHAnsi" w:hAnsiTheme="majorHAnsi" w:cstheme="majorHAnsi"/>
          <w:lang w:val="bs-Latn-BA"/>
        </w:rPr>
        <w:t xml:space="preserve"> koji unapr</w:t>
      </w:r>
      <w:r w:rsidR="003030C0" w:rsidRPr="00F350AC">
        <w:rPr>
          <w:rFonts w:asciiTheme="majorHAnsi" w:hAnsiTheme="majorHAnsi" w:cstheme="majorHAnsi"/>
          <w:lang w:val="bs-Latn-BA"/>
        </w:rPr>
        <w:t>e</w:t>
      </w:r>
      <w:r w:rsidR="00050027" w:rsidRPr="00F350AC">
        <w:rPr>
          <w:rFonts w:asciiTheme="majorHAnsi" w:hAnsiTheme="majorHAnsi" w:cstheme="majorHAnsi"/>
          <w:lang w:val="bs-Latn-BA"/>
        </w:rPr>
        <w:t>đuju turističku ponudu</w:t>
      </w:r>
      <w:r w:rsidR="00BC2684" w:rsidRPr="00F350AC">
        <w:rPr>
          <w:rFonts w:asciiTheme="majorHAnsi" w:hAnsiTheme="majorHAnsi" w:cstheme="majorHAnsi"/>
          <w:lang w:val="bs-Latn-BA"/>
        </w:rPr>
        <w:t>;</w:t>
      </w:r>
    </w:p>
    <w:p w:rsidR="006F667D" w:rsidRPr="00F350AC" w:rsidRDefault="00B525D3" w:rsidP="004F4B97">
      <w:pPr>
        <w:pStyle w:val="ListParagraph"/>
        <w:numPr>
          <w:ilvl w:val="0"/>
          <w:numId w:val="17"/>
        </w:numPr>
        <w:spacing w:after="0" w:line="240" w:lineRule="auto"/>
        <w:jc w:val="both"/>
        <w:rPr>
          <w:rFonts w:asciiTheme="majorHAnsi" w:hAnsiTheme="majorHAnsi" w:cstheme="majorHAnsi"/>
          <w:b/>
          <w:u w:val="single"/>
          <w:lang w:val="bs-Latn-BA"/>
        </w:rPr>
      </w:pPr>
      <w:r w:rsidRPr="00F350AC">
        <w:rPr>
          <w:rFonts w:asciiTheme="majorHAnsi" w:hAnsiTheme="majorHAnsi" w:cstheme="majorHAnsi"/>
          <w:lang w:val="bs-Latn-BA"/>
        </w:rPr>
        <w:t>U</w:t>
      </w:r>
      <w:r w:rsidR="006F667D" w:rsidRPr="00F350AC">
        <w:rPr>
          <w:rFonts w:asciiTheme="majorHAnsi" w:hAnsiTheme="majorHAnsi" w:cstheme="majorHAnsi"/>
          <w:lang w:val="bs-Latn-BA"/>
        </w:rPr>
        <w:t xml:space="preserve">ređenje </w:t>
      </w:r>
      <w:r w:rsidR="00DD6331" w:rsidRPr="00F350AC">
        <w:rPr>
          <w:rFonts w:asciiTheme="majorHAnsi" w:hAnsiTheme="majorHAnsi" w:cstheme="majorHAnsi"/>
          <w:lang w:val="bs-Latn-BA"/>
        </w:rPr>
        <w:t>izletišta</w:t>
      </w:r>
      <w:r w:rsidR="00856E7D" w:rsidRPr="00F350AC">
        <w:rPr>
          <w:rFonts w:asciiTheme="majorHAnsi" w:hAnsiTheme="majorHAnsi" w:cstheme="majorHAnsi"/>
          <w:lang w:val="bs-Latn-BA"/>
        </w:rPr>
        <w:t xml:space="preserve"> i </w:t>
      </w:r>
      <w:r w:rsidR="00DD6331" w:rsidRPr="00F350AC">
        <w:rPr>
          <w:rFonts w:asciiTheme="majorHAnsi" w:hAnsiTheme="majorHAnsi" w:cstheme="majorHAnsi"/>
          <w:lang w:val="bs-Latn-BA"/>
        </w:rPr>
        <w:t>kampova</w:t>
      </w:r>
      <w:r w:rsidR="00AB25BD" w:rsidRPr="00F350AC">
        <w:rPr>
          <w:rFonts w:asciiTheme="majorHAnsi" w:hAnsiTheme="majorHAnsi" w:cstheme="majorHAnsi"/>
          <w:lang w:val="bs-Latn-BA"/>
        </w:rPr>
        <w:t>;</w:t>
      </w:r>
    </w:p>
    <w:p w:rsidR="00FB0082" w:rsidRPr="00F350AC" w:rsidRDefault="00B525D3" w:rsidP="004F4B97">
      <w:pPr>
        <w:pStyle w:val="ListParagraph"/>
        <w:numPr>
          <w:ilvl w:val="0"/>
          <w:numId w:val="17"/>
        </w:numPr>
        <w:spacing w:after="0" w:line="240" w:lineRule="auto"/>
        <w:jc w:val="both"/>
        <w:rPr>
          <w:rFonts w:asciiTheme="majorHAnsi" w:hAnsiTheme="majorHAnsi" w:cstheme="majorHAnsi"/>
          <w:b/>
          <w:u w:val="single"/>
          <w:lang w:val="bs-Latn-BA"/>
        </w:rPr>
      </w:pPr>
      <w:r w:rsidRPr="00F350AC">
        <w:rPr>
          <w:rFonts w:asciiTheme="majorHAnsi" w:hAnsiTheme="majorHAnsi" w:cstheme="majorHAnsi"/>
          <w:lang w:val="bs-Latn-BA"/>
        </w:rPr>
        <w:t>U</w:t>
      </w:r>
      <w:r w:rsidR="00FB0082" w:rsidRPr="00F350AC">
        <w:rPr>
          <w:rFonts w:asciiTheme="majorHAnsi" w:hAnsiTheme="majorHAnsi" w:cstheme="majorHAnsi"/>
          <w:lang w:val="bs-Latn-BA"/>
        </w:rPr>
        <w:t>ređenje</w:t>
      </w:r>
      <w:r w:rsidR="00177682" w:rsidRPr="00F350AC">
        <w:rPr>
          <w:rFonts w:asciiTheme="majorHAnsi" w:hAnsiTheme="majorHAnsi" w:cstheme="majorHAnsi"/>
          <w:lang w:val="bs-Latn-BA"/>
        </w:rPr>
        <w:t>/unapređenje</w:t>
      </w:r>
      <w:r w:rsidR="00FB0082" w:rsidRPr="00F350AC">
        <w:rPr>
          <w:rFonts w:asciiTheme="majorHAnsi" w:hAnsiTheme="majorHAnsi" w:cstheme="majorHAnsi"/>
          <w:lang w:val="bs-Latn-BA"/>
        </w:rPr>
        <w:t xml:space="preserve"> prodajnog prostora zadirektnu prodaju </w:t>
      </w:r>
      <w:r w:rsidR="005D0A4D" w:rsidRPr="00F350AC">
        <w:rPr>
          <w:rFonts w:asciiTheme="majorHAnsi" w:hAnsiTheme="majorHAnsi" w:cstheme="majorHAnsi"/>
          <w:lang w:val="bs-Latn-BA"/>
        </w:rPr>
        <w:t xml:space="preserve">domaćih (lokalnih) </w:t>
      </w:r>
      <w:r w:rsidR="00FB0082" w:rsidRPr="00F350AC">
        <w:rPr>
          <w:rFonts w:asciiTheme="majorHAnsi" w:hAnsiTheme="majorHAnsi" w:cstheme="majorHAnsi"/>
          <w:lang w:val="bs-Latn-BA"/>
        </w:rPr>
        <w:t>proizvodana gazdinstvu (kušaonice</w:t>
      </w:r>
      <w:r w:rsidR="00BC2684" w:rsidRPr="00F350AC">
        <w:rPr>
          <w:rFonts w:asciiTheme="majorHAnsi" w:hAnsiTheme="majorHAnsi" w:cstheme="majorHAnsi"/>
          <w:lang w:val="bs-Latn-BA"/>
        </w:rPr>
        <w:t>, prodaja zanatskih proizvoda</w:t>
      </w:r>
      <w:r w:rsidR="00FB0082" w:rsidRPr="00F350AC">
        <w:rPr>
          <w:rFonts w:asciiTheme="majorHAnsi" w:hAnsiTheme="majorHAnsi" w:cstheme="majorHAnsi"/>
          <w:lang w:val="bs-Latn-BA"/>
        </w:rPr>
        <w:t xml:space="preserve"> i slično)</w:t>
      </w:r>
      <w:r w:rsidR="00BC294C" w:rsidRPr="00F350AC">
        <w:rPr>
          <w:rFonts w:asciiTheme="majorHAnsi" w:hAnsiTheme="majorHAnsi" w:cstheme="majorHAnsi"/>
          <w:lang w:val="bs-Latn-BA"/>
        </w:rPr>
        <w:t>.</w:t>
      </w:r>
    </w:p>
    <w:p w:rsidR="00856E7D" w:rsidRPr="003E6AD7" w:rsidRDefault="00856E7D" w:rsidP="00502832">
      <w:pPr>
        <w:spacing w:after="0" w:line="240" w:lineRule="auto"/>
        <w:rPr>
          <w:rFonts w:asciiTheme="majorHAnsi" w:hAnsiTheme="majorHAnsi" w:cstheme="majorHAnsi"/>
          <w:b/>
          <w:u w:val="single"/>
        </w:rPr>
      </w:pPr>
    </w:p>
    <w:p w:rsidR="00502832" w:rsidRPr="00F350AC" w:rsidRDefault="00502832" w:rsidP="00502832">
      <w:pPr>
        <w:spacing w:after="0" w:line="240" w:lineRule="auto"/>
        <w:rPr>
          <w:rFonts w:asciiTheme="majorHAnsi" w:hAnsiTheme="majorHAnsi" w:cstheme="majorHAnsi"/>
          <w:b/>
          <w:u w:val="single"/>
          <w:lang w:val="bs-Latn-BA"/>
        </w:rPr>
      </w:pPr>
    </w:p>
    <w:p w:rsidR="00C27ABB" w:rsidRPr="00F350AC" w:rsidRDefault="00C27ABB" w:rsidP="004F4B97">
      <w:pPr>
        <w:pStyle w:val="Heading3"/>
        <w:numPr>
          <w:ilvl w:val="2"/>
          <w:numId w:val="56"/>
        </w:numPr>
        <w:spacing w:before="0" w:line="240" w:lineRule="auto"/>
        <w:jc w:val="both"/>
        <w:rPr>
          <w:rFonts w:cstheme="majorHAnsi"/>
          <w:lang w:val="bs-Latn-BA"/>
        </w:rPr>
      </w:pPr>
      <w:bookmarkStart w:id="20" w:name="_Toc114229655"/>
      <w:r w:rsidRPr="00F350AC">
        <w:rPr>
          <w:rFonts w:cstheme="majorHAnsi"/>
          <w:lang w:val="bs-Latn-BA"/>
        </w:rPr>
        <w:t xml:space="preserve">Prihvatljive aktivnosti za korisnike podrške </w:t>
      </w:r>
      <w:r w:rsidR="00B01E30" w:rsidRPr="00F350AC">
        <w:rPr>
          <w:rFonts w:cstheme="majorHAnsi"/>
          <w:lang w:val="bs-Latn-BA"/>
        </w:rPr>
        <w:t xml:space="preserve">za </w:t>
      </w:r>
      <w:r w:rsidR="009C2293">
        <w:rPr>
          <w:rFonts w:cstheme="majorHAnsi"/>
          <w:lang w:val="bs-Latn-BA"/>
        </w:rPr>
        <w:t>ekonomsk</w:t>
      </w:r>
      <w:r w:rsidR="005114F1">
        <w:rPr>
          <w:rFonts w:cstheme="majorHAnsi"/>
          <w:lang w:val="bs-Latn-BA"/>
        </w:rPr>
        <w:t>e/</w:t>
      </w:r>
      <w:r w:rsidR="009C2293">
        <w:rPr>
          <w:rFonts w:cstheme="majorHAnsi"/>
          <w:lang w:val="bs-Latn-BA"/>
        </w:rPr>
        <w:t>socijalne</w:t>
      </w:r>
      <w:r w:rsidRPr="00F350AC">
        <w:rPr>
          <w:rFonts w:cstheme="majorHAnsi"/>
          <w:lang w:val="bs-Latn-BA"/>
        </w:rPr>
        <w:t xml:space="preserve"> aktivnosti </w:t>
      </w:r>
      <w:r w:rsidR="002B158E" w:rsidRPr="00F350AC">
        <w:rPr>
          <w:rFonts w:cstheme="majorHAnsi"/>
          <w:lang w:val="bs-Latn-BA"/>
        </w:rPr>
        <w:t>u ruralnim područjima</w:t>
      </w:r>
      <w:r w:rsidRPr="00F350AC">
        <w:rPr>
          <w:rFonts w:cstheme="majorHAnsi"/>
          <w:lang w:val="bs-Latn-BA"/>
        </w:rPr>
        <w:t xml:space="preserve"> (L</w:t>
      </w:r>
      <w:r w:rsidR="005A53E5" w:rsidRPr="00F350AC">
        <w:rPr>
          <w:rFonts w:cstheme="majorHAnsi"/>
          <w:lang w:val="bs-Latn-BA"/>
        </w:rPr>
        <w:t>OT</w:t>
      </w:r>
      <w:r w:rsidR="002B158E" w:rsidRPr="00F350AC">
        <w:rPr>
          <w:rFonts w:cstheme="majorHAnsi"/>
          <w:lang w:val="bs-Latn-BA"/>
        </w:rPr>
        <w:t xml:space="preserve"> 2</w:t>
      </w:r>
      <w:r w:rsidRPr="00F350AC">
        <w:rPr>
          <w:rFonts w:cstheme="majorHAnsi"/>
          <w:lang w:val="bs-Latn-BA"/>
        </w:rPr>
        <w:t>)</w:t>
      </w:r>
      <w:bookmarkEnd w:id="20"/>
    </w:p>
    <w:p w:rsidR="00E75566" w:rsidRPr="00F350AC" w:rsidRDefault="00E75566" w:rsidP="00502832">
      <w:pPr>
        <w:spacing w:after="0" w:line="240" w:lineRule="auto"/>
        <w:rPr>
          <w:rFonts w:asciiTheme="majorHAnsi" w:hAnsiTheme="majorHAnsi" w:cstheme="majorHAnsi"/>
          <w:lang w:val="bs-Latn-BA"/>
        </w:rPr>
      </w:pPr>
    </w:p>
    <w:p w:rsidR="00A50C78" w:rsidRPr="00F350AC" w:rsidRDefault="00043FC6" w:rsidP="00502832">
      <w:pPr>
        <w:spacing w:after="0" w:line="240" w:lineRule="auto"/>
        <w:jc w:val="both"/>
        <w:rPr>
          <w:rFonts w:asciiTheme="majorHAnsi" w:hAnsiTheme="majorHAnsi" w:cstheme="majorHAnsi"/>
          <w:u w:val="single"/>
          <w:lang w:val="bs-Latn-BA"/>
        </w:rPr>
      </w:pPr>
      <w:r w:rsidRPr="00F350AC">
        <w:rPr>
          <w:rFonts w:asciiTheme="majorHAnsi" w:hAnsiTheme="majorHAnsi" w:cstheme="majorHAnsi"/>
          <w:lang w:val="bs-Latn-BA"/>
        </w:rPr>
        <w:t>U</w:t>
      </w:r>
      <w:r w:rsidR="008C5EBB" w:rsidRPr="00F350AC">
        <w:rPr>
          <w:rFonts w:asciiTheme="majorHAnsi" w:hAnsiTheme="majorHAnsi" w:cstheme="majorHAnsi"/>
          <w:lang w:val="bs-Latn-BA"/>
        </w:rPr>
        <w:t xml:space="preserve"> okviru ovog lota prihvatljivi su prijedlozi i </w:t>
      </w:r>
      <w:r w:rsidR="003A7B73" w:rsidRPr="00F350AC">
        <w:rPr>
          <w:rFonts w:asciiTheme="majorHAnsi" w:hAnsiTheme="majorHAnsi" w:cstheme="majorHAnsi"/>
          <w:lang w:val="bs-Latn-BA"/>
        </w:rPr>
        <w:t xml:space="preserve">aktivnosti </w:t>
      </w:r>
      <w:r w:rsidR="005317E0" w:rsidRPr="00F350AC">
        <w:rPr>
          <w:rFonts w:asciiTheme="majorHAnsi" w:hAnsiTheme="majorHAnsi" w:cstheme="majorHAnsi"/>
          <w:lang w:val="bs-Latn-BA"/>
        </w:rPr>
        <w:t xml:space="preserve">koje za cilj i rezultat imaju </w:t>
      </w:r>
      <w:r w:rsidR="005B5700" w:rsidRPr="00F350AC">
        <w:rPr>
          <w:rFonts w:asciiTheme="majorHAnsi" w:hAnsiTheme="majorHAnsi" w:cstheme="majorHAnsi"/>
          <w:lang w:val="bs-Latn-BA"/>
        </w:rPr>
        <w:t>poboljšanje</w:t>
      </w:r>
      <w:r w:rsidR="00415FD2" w:rsidRPr="00F350AC">
        <w:rPr>
          <w:rFonts w:asciiTheme="majorHAnsi" w:hAnsiTheme="majorHAnsi" w:cstheme="majorHAnsi"/>
          <w:lang w:val="bs-Latn-BA"/>
        </w:rPr>
        <w:t xml:space="preserve"> kvaliteta živo</w:t>
      </w:r>
      <w:r w:rsidR="00A46339" w:rsidRPr="00F350AC">
        <w:rPr>
          <w:rFonts w:asciiTheme="majorHAnsi" w:hAnsiTheme="majorHAnsi" w:cstheme="majorHAnsi"/>
          <w:lang w:val="bs-Latn-BA"/>
        </w:rPr>
        <w:t xml:space="preserve">ta </w:t>
      </w:r>
      <w:r w:rsidR="00C76297" w:rsidRPr="00F350AC">
        <w:rPr>
          <w:rFonts w:asciiTheme="majorHAnsi" w:hAnsiTheme="majorHAnsi" w:cstheme="majorHAnsi"/>
          <w:lang w:val="bs-Latn-BA"/>
        </w:rPr>
        <w:t xml:space="preserve">i </w:t>
      </w:r>
      <w:r w:rsidR="00615CC9" w:rsidRPr="00F350AC">
        <w:rPr>
          <w:rFonts w:asciiTheme="majorHAnsi" w:hAnsiTheme="majorHAnsi" w:cstheme="majorHAnsi"/>
          <w:lang w:val="bs-Latn-BA"/>
        </w:rPr>
        <w:t xml:space="preserve">kreiranje </w:t>
      </w:r>
      <w:r w:rsidR="00406266" w:rsidRPr="00F350AC">
        <w:rPr>
          <w:rFonts w:asciiTheme="majorHAnsi" w:hAnsiTheme="majorHAnsi" w:cstheme="majorHAnsi"/>
          <w:lang w:val="bs-Latn-BA"/>
        </w:rPr>
        <w:t xml:space="preserve">okruženja koje </w:t>
      </w:r>
      <w:r w:rsidR="00FC4142" w:rsidRPr="00F350AC">
        <w:rPr>
          <w:rFonts w:asciiTheme="majorHAnsi" w:hAnsiTheme="majorHAnsi" w:cstheme="majorHAnsi"/>
          <w:lang w:val="bs-Latn-BA"/>
        </w:rPr>
        <w:t xml:space="preserve">doprinosi </w:t>
      </w:r>
      <w:r w:rsidR="004E1875" w:rsidRPr="00F350AC">
        <w:rPr>
          <w:rFonts w:asciiTheme="majorHAnsi" w:hAnsiTheme="majorHAnsi" w:cstheme="majorHAnsi"/>
          <w:lang w:val="bs-Latn-BA"/>
        </w:rPr>
        <w:t>razvoju</w:t>
      </w:r>
      <w:r w:rsidR="00D348EA" w:rsidRPr="00F350AC">
        <w:rPr>
          <w:rStyle w:val="FootnoteReference"/>
          <w:rFonts w:asciiTheme="majorHAnsi" w:hAnsiTheme="majorHAnsi" w:cstheme="majorHAnsi"/>
          <w:lang w:val="bs-Latn-BA"/>
        </w:rPr>
        <w:footnoteReference w:id="14"/>
      </w:r>
      <w:r w:rsidR="00876343" w:rsidRPr="00F350AC">
        <w:rPr>
          <w:rFonts w:asciiTheme="majorHAnsi" w:hAnsiTheme="majorHAnsi" w:cstheme="majorHAnsi"/>
          <w:lang w:val="bs-Latn-BA"/>
        </w:rPr>
        <w:t>ruralnih područja</w:t>
      </w:r>
      <w:r w:rsidR="00BC6614" w:rsidRPr="00F350AC">
        <w:rPr>
          <w:rFonts w:asciiTheme="majorHAnsi" w:hAnsiTheme="majorHAnsi" w:cstheme="majorHAnsi"/>
          <w:lang w:val="bs-Latn-BA"/>
        </w:rPr>
        <w:t xml:space="preserve"> kroz </w:t>
      </w:r>
      <w:r w:rsidR="00375314" w:rsidRPr="00F350AC">
        <w:rPr>
          <w:rFonts w:asciiTheme="majorHAnsi" w:hAnsiTheme="majorHAnsi" w:cstheme="majorHAnsi"/>
          <w:lang w:val="bs-Latn-BA"/>
        </w:rPr>
        <w:t>p</w:t>
      </w:r>
      <w:r w:rsidR="00B906A1" w:rsidRPr="00F350AC">
        <w:rPr>
          <w:rFonts w:asciiTheme="majorHAnsi" w:hAnsiTheme="majorHAnsi" w:cstheme="majorHAnsi"/>
          <w:lang w:val="bs-Latn-BA"/>
        </w:rPr>
        <w:t xml:space="preserve">okretanje novih </w:t>
      </w:r>
      <w:r w:rsidR="00283831" w:rsidRPr="00F350AC">
        <w:rPr>
          <w:rFonts w:asciiTheme="majorHAnsi" w:hAnsiTheme="majorHAnsi" w:cstheme="majorHAnsi"/>
          <w:lang w:val="bs-Latn-BA"/>
        </w:rPr>
        <w:t xml:space="preserve">i/ili unapređenje već postojećih kapaciteta </w:t>
      </w:r>
      <w:r w:rsidR="00001A5A">
        <w:rPr>
          <w:rFonts w:asciiTheme="majorHAnsi" w:hAnsiTheme="majorHAnsi" w:cstheme="majorHAnsi"/>
          <w:lang w:val="bs-Latn-BA"/>
        </w:rPr>
        <w:t>ekonomsk</w:t>
      </w:r>
      <w:r w:rsidR="000D396D" w:rsidRPr="00F350AC">
        <w:rPr>
          <w:rFonts w:asciiTheme="majorHAnsi" w:hAnsiTheme="majorHAnsi" w:cstheme="majorHAnsi"/>
          <w:lang w:val="bs-Latn-BA"/>
        </w:rPr>
        <w:t>o/</w:t>
      </w:r>
      <w:r w:rsidR="00B906A1" w:rsidRPr="00F350AC">
        <w:rPr>
          <w:rFonts w:asciiTheme="majorHAnsi" w:hAnsiTheme="majorHAnsi" w:cstheme="majorHAnsi"/>
          <w:lang w:val="bs-Latn-BA"/>
        </w:rPr>
        <w:t xml:space="preserve">socijalnih usluga i sadržaja </w:t>
      </w:r>
      <w:r w:rsidR="00151A67" w:rsidRPr="00F350AC">
        <w:rPr>
          <w:rFonts w:asciiTheme="majorHAnsi" w:hAnsiTheme="majorHAnsi" w:cstheme="majorHAnsi"/>
          <w:lang w:val="bs-Latn-BA"/>
        </w:rPr>
        <w:t>u ruralnim područjima</w:t>
      </w:r>
      <w:r w:rsidR="00283831" w:rsidRPr="00F350AC">
        <w:rPr>
          <w:rFonts w:asciiTheme="majorHAnsi" w:hAnsiTheme="majorHAnsi" w:cstheme="majorHAnsi"/>
          <w:lang w:val="bs-Latn-BA"/>
        </w:rPr>
        <w:t>,</w:t>
      </w:r>
      <w:r w:rsidR="000D396D" w:rsidRPr="00F350AC">
        <w:rPr>
          <w:rFonts w:asciiTheme="majorHAnsi" w:hAnsiTheme="majorHAnsi" w:cstheme="majorHAnsi"/>
          <w:lang w:val="bs-Latn-BA"/>
        </w:rPr>
        <w:t>a koj</w:t>
      </w:r>
      <w:r w:rsidR="000A6409" w:rsidRPr="00F350AC">
        <w:rPr>
          <w:rFonts w:asciiTheme="majorHAnsi" w:hAnsiTheme="majorHAnsi" w:cstheme="majorHAnsi"/>
          <w:lang w:val="bs-Latn-BA"/>
        </w:rPr>
        <w:t>i</w:t>
      </w:r>
      <w:r w:rsidR="000D396D" w:rsidRPr="00F350AC">
        <w:rPr>
          <w:rFonts w:asciiTheme="majorHAnsi" w:hAnsiTheme="majorHAnsi" w:cstheme="majorHAnsi"/>
          <w:lang w:val="bs-Latn-BA"/>
        </w:rPr>
        <w:t xml:space="preserve"> uključuju</w:t>
      </w:r>
      <w:r w:rsidR="00DB29B4" w:rsidRPr="00F350AC">
        <w:rPr>
          <w:rFonts w:asciiTheme="majorHAnsi" w:hAnsiTheme="majorHAnsi" w:cstheme="majorHAnsi"/>
          <w:lang w:val="bs-Latn-BA"/>
        </w:rPr>
        <w:t xml:space="preserve"> sljedeća dva segm</w:t>
      </w:r>
      <w:r w:rsidR="000F334E" w:rsidRPr="00F350AC">
        <w:rPr>
          <w:rFonts w:asciiTheme="majorHAnsi" w:hAnsiTheme="majorHAnsi" w:cstheme="majorHAnsi"/>
          <w:lang w:val="bs-Latn-BA"/>
        </w:rPr>
        <w:t>enta</w:t>
      </w:r>
      <w:r w:rsidR="00A50C78" w:rsidRPr="00F350AC">
        <w:rPr>
          <w:rFonts w:asciiTheme="majorHAnsi" w:hAnsiTheme="majorHAnsi" w:cstheme="majorHAnsi"/>
          <w:lang w:val="bs-Latn-BA"/>
        </w:rPr>
        <w:t>:</w:t>
      </w:r>
    </w:p>
    <w:p w:rsidR="00B70197" w:rsidRPr="00F350AC" w:rsidRDefault="00C16CAA" w:rsidP="004F4B97">
      <w:pPr>
        <w:pStyle w:val="ListParagraph"/>
        <w:numPr>
          <w:ilvl w:val="0"/>
          <w:numId w:val="18"/>
        </w:numPr>
        <w:spacing w:after="0" w:line="240" w:lineRule="auto"/>
        <w:jc w:val="both"/>
        <w:rPr>
          <w:rFonts w:asciiTheme="majorHAnsi" w:hAnsiTheme="majorHAnsi" w:cstheme="majorHAnsi"/>
          <w:u w:val="single"/>
          <w:lang w:val="bs-Latn-BA"/>
        </w:rPr>
      </w:pPr>
      <w:r w:rsidRPr="00F350AC">
        <w:rPr>
          <w:rFonts w:asciiTheme="majorHAnsi" w:hAnsiTheme="majorHAnsi" w:cstheme="majorHAnsi"/>
          <w:lang w:val="bs-Latn-BA"/>
        </w:rPr>
        <w:t>Poslovna i</w:t>
      </w:r>
      <w:r w:rsidR="000F334E" w:rsidRPr="00F350AC">
        <w:rPr>
          <w:rFonts w:asciiTheme="majorHAnsi" w:hAnsiTheme="majorHAnsi" w:cstheme="majorHAnsi"/>
          <w:lang w:val="bs-Latn-BA"/>
        </w:rPr>
        <w:t xml:space="preserve">nfrastruktura </w:t>
      </w:r>
      <w:r w:rsidR="00A15038" w:rsidRPr="00F350AC">
        <w:rPr>
          <w:rFonts w:asciiTheme="majorHAnsi" w:hAnsiTheme="majorHAnsi" w:cstheme="majorHAnsi"/>
          <w:lang w:val="bs-Latn-BA"/>
        </w:rPr>
        <w:t>koj</w:t>
      </w:r>
      <w:r w:rsidR="009B6C6E" w:rsidRPr="00F350AC">
        <w:rPr>
          <w:rFonts w:asciiTheme="majorHAnsi" w:hAnsiTheme="majorHAnsi" w:cstheme="majorHAnsi"/>
          <w:lang w:val="bs-Latn-BA"/>
        </w:rPr>
        <w:t>a</w:t>
      </w:r>
      <w:r w:rsidR="00A15038" w:rsidRPr="00F350AC">
        <w:rPr>
          <w:rFonts w:asciiTheme="majorHAnsi" w:hAnsiTheme="majorHAnsi" w:cstheme="majorHAnsi"/>
          <w:lang w:val="bs-Latn-BA"/>
        </w:rPr>
        <w:t xml:space="preserve"> će svojim radom doprinijeti stvaranju poduzetničke klime, kreiranju novih radnih mjesta, </w:t>
      </w:r>
      <w:r w:rsidR="0039290A" w:rsidRPr="00F350AC">
        <w:rPr>
          <w:rFonts w:asciiTheme="majorHAnsi" w:hAnsiTheme="majorHAnsi" w:cstheme="majorHAnsi"/>
          <w:lang w:val="bs-Latn-BA"/>
        </w:rPr>
        <w:t xml:space="preserve">očuvanje postojećih radnih mjesta, </w:t>
      </w:r>
      <w:r w:rsidR="00A15038" w:rsidRPr="00F350AC">
        <w:rPr>
          <w:rFonts w:asciiTheme="majorHAnsi" w:hAnsiTheme="majorHAnsi" w:cstheme="majorHAnsi"/>
          <w:lang w:val="bs-Latn-BA"/>
        </w:rPr>
        <w:t>unapređenju uslova poslovanja, umrežavanj</w:t>
      </w:r>
      <w:r w:rsidR="00390A48" w:rsidRPr="00F350AC">
        <w:rPr>
          <w:rFonts w:asciiTheme="majorHAnsi" w:hAnsiTheme="majorHAnsi" w:cstheme="majorHAnsi"/>
          <w:lang w:val="bs-Latn-BA"/>
        </w:rPr>
        <w:t>u</w:t>
      </w:r>
      <w:r w:rsidR="00A15038" w:rsidRPr="00F350AC">
        <w:rPr>
          <w:rFonts w:asciiTheme="majorHAnsi" w:hAnsiTheme="majorHAnsi" w:cstheme="majorHAnsi"/>
          <w:lang w:val="bs-Latn-BA"/>
        </w:rPr>
        <w:t xml:space="preserve"> privrednih subjekata, unapređenju/inoviranju proizvoda/usluga, proizvodnih i poslovnih procesa</w:t>
      </w:r>
      <w:r w:rsidR="00DC0C23">
        <w:rPr>
          <w:rFonts w:asciiTheme="majorHAnsi" w:hAnsiTheme="majorHAnsi" w:cstheme="majorHAnsi"/>
          <w:lang w:val="bs-Latn-BA"/>
        </w:rPr>
        <w:t>;</w:t>
      </w:r>
    </w:p>
    <w:p w:rsidR="00997E6A" w:rsidRPr="00F350AC" w:rsidRDefault="00390A48" w:rsidP="004F4B97">
      <w:pPr>
        <w:pStyle w:val="ListParagraph"/>
        <w:numPr>
          <w:ilvl w:val="0"/>
          <w:numId w:val="18"/>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Socijalna infrastruktura</w:t>
      </w:r>
      <w:r w:rsidR="00DC0C23">
        <w:rPr>
          <w:rFonts w:asciiTheme="majorHAnsi" w:hAnsiTheme="majorHAnsi" w:cstheme="majorHAnsi"/>
          <w:lang w:val="bs-Latn-BA"/>
        </w:rPr>
        <w:t>kao što su</w:t>
      </w:r>
      <w:r w:rsidR="00A15038" w:rsidRPr="00F350AC">
        <w:rPr>
          <w:rFonts w:asciiTheme="majorHAnsi" w:hAnsiTheme="majorHAnsi" w:cstheme="majorHAnsi"/>
          <w:lang w:val="bs-Latn-BA"/>
        </w:rPr>
        <w:t>dječji vrtići/edukacijske igraonice</w:t>
      </w:r>
      <w:r w:rsidR="00DC2EB7" w:rsidRPr="00F350AC">
        <w:rPr>
          <w:rFonts w:asciiTheme="majorHAnsi" w:hAnsiTheme="majorHAnsi" w:cstheme="majorHAnsi"/>
          <w:lang w:val="bs-Latn-BA"/>
        </w:rPr>
        <w:t xml:space="preserve">,centri i/ili </w:t>
      </w:r>
      <w:r w:rsidR="00A15038" w:rsidRPr="00F350AC">
        <w:rPr>
          <w:rFonts w:asciiTheme="majorHAnsi" w:hAnsiTheme="majorHAnsi" w:cstheme="majorHAnsi"/>
          <w:lang w:val="bs-Latn-BA"/>
        </w:rPr>
        <w:t xml:space="preserve">usluge podrške starijim osobama, društveni domovi, omladinski klubovi, sportske i edukativni sadržaji čije unapređenje/pokretanje je odgovor na potrebe lokalnog stanovništva </w:t>
      </w:r>
      <w:r w:rsidR="00121148" w:rsidRPr="00F350AC">
        <w:rPr>
          <w:rFonts w:asciiTheme="majorHAnsi" w:hAnsiTheme="majorHAnsi" w:cstheme="majorHAnsi"/>
          <w:lang w:val="bs-Latn-BA"/>
        </w:rPr>
        <w:t>a kojim se unapre</w:t>
      </w:r>
      <w:r w:rsidR="00E77F22" w:rsidRPr="00F350AC">
        <w:rPr>
          <w:rFonts w:asciiTheme="majorHAnsi" w:hAnsiTheme="majorHAnsi" w:cstheme="majorHAnsi"/>
          <w:lang w:val="bs-Latn-BA"/>
        </w:rPr>
        <w:t>đ</w:t>
      </w:r>
      <w:r w:rsidR="00121148" w:rsidRPr="00F350AC">
        <w:rPr>
          <w:rFonts w:asciiTheme="majorHAnsi" w:hAnsiTheme="majorHAnsi" w:cstheme="majorHAnsi"/>
          <w:lang w:val="bs-Latn-BA"/>
        </w:rPr>
        <w:t xml:space="preserve">uje </w:t>
      </w:r>
      <w:r w:rsidR="00CC0599" w:rsidRPr="00F350AC">
        <w:rPr>
          <w:rFonts w:asciiTheme="majorHAnsi" w:hAnsiTheme="majorHAnsi" w:cstheme="majorHAnsi"/>
          <w:lang w:val="bs-Latn-BA"/>
        </w:rPr>
        <w:t>kvalitetu</w:t>
      </w:r>
      <w:r w:rsidR="00101F19">
        <w:rPr>
          <w:rFonts w:asciiTheme="majorHAnsi" w:hAnsiTheme="majorHAnsi" w:cstheme="majorHAnsi"/>
          <w:lang w:val="bs-Latn-BA"/>
        </w:rPr>
        <w:t>ž</w:t>
      </w:r>
      <w:r w:rsidR="00121148" w:rsidRPr="00F350AC">
        <w:rPr>
          <w:rFonts w:asciiTheme="majorHAnsi" w:hAnsiTheme="majorHAnsi" w:cstheme="majorHAnsi"/>
          <w:lang w:val="bs-Latn-BA"/>
        </w:rPr>
        <w:t xml:space="preserve">ivota </w:t>
      </w:r>
      <w:r w:rsidR="004D2CC2" w:rsidRPr="00F350AC">
        <w:rPr>
          <w:rFonts w:asciiTheme="majorHAnsi" w:hAnsiTheme="majorHAnsi" w:cstheme="majorHAnsi"/>
          <w:lang w:val="bs-Latn-BA"/>
        </w:rPr>
        <w:t>ž</w:t>
      </w:r>
      <w:r w:rsidR="00121148" w:rsidRPr="00F350AC">
        <w:rPr>
          <w:rFonts w:asciiTheme="majorHAnsi" w:hAnsiTheme="majorHAnsi" w:cstheme="majorHAnsi"/>
          <w:lang w:val="bs-Latn-BA"/>
        </w:rPr>
        <w:t>ena, mladih i starijih lica i istovremeno stvaraju uslovi za razvoj preduzetni</w:t>
      </w:r>
      <w:r w:rsidR="00101F19">
        <w:rPr>
          <w:rFonts w:asciiTheme="majorHAnsi" w:hAnsiTheme="majorHAnsi" w:cstheme="majorHAnsi"/>
          <w:lang w:val="bs-Latn-BA"/>
        </w:rPr>
        <w:t>š</w:t>
      </w:r>
      <w:r w:rsidR="00121148" w:rsidRPr="00F350AC">
        <w:rPr>
          <w:rFonts w:asciiTheme="majorHAnsi" w:hAnsiTheme="majorHAnsi" w:cstheme="majorHAnsi"/>
          <w:lang w:val="bs-Latn-BA"/>
        </w:rPr>
        <w:t>tva i novo zapo</w:t>
      </w:r>
      <w:r w:rsidR="002E7DB3" w:rsidRPr="00F350AC">
        <w:rPr>
          <w:rFonts w:asciiTheme="majorHAnsi" w:hAnsiTheme="majorHAnsi" w:cstheme="majorHAnsi"/>
          <w:lang w:val="bs-Latn-BA"/>
        </w:rPr>
        <w:t>š</w:t>
      </w:r>
      <w:r w:rsidR="00121148" w:rsidRPr="00F350AC">
        <w:rPr>
          <w:rFonts w:asciiTheme="majorHAnsi" w:hAnsiTheme="majorHAnsi" w:cstheme="majorHAnsi"/>
          <w:lang w:val="bs-Latn-BA"/>
        </w:rPr>
        <w:t>ljavanje</w:t>
      </w:r>
      <w:r w:rsidR="00BC255D" w:rsidRPr="00F350AC">
        <w:rPr>
          <w:rFonts w:asciiTheme="majorHAnsi" w:hAnsiTheme="majorHAnsi" w:cstheme="majorHAnsi"/>
          <w:lang w:val="bs-Latn-BA"/>
        </w:rPr>
        <w:t>.</w:t>
      </w:r>
    </w:p>
    <w:p w:rsidR="002D252F" w:rsidRPr="00F350AC" w:rsidRDefault="002D252F" w:rsidP="00502832">
      <w:pPr>
        <w:spacing w:after="0" w:line="240" w:lineRule="auto"/>
        <w:rPr>
          <w:rFonts w:asciiTheme="majorHAnsi" w:hAnsiTheme="majorHAnsi" w:cstheme="majorHAnsi"/>
          <w:b/>
          <w:highlight w:val="yellow"/>
          <w:u w:val="single"/>
          <w:lang w:val="bs-Latn-BA"/>
        </w:rPr>
      </w:pPr>
    </w:p>
    <w:p w:rsidR="00BC255D" w:rsidRPr="00F350AC" w:rsidRDefault="00BC255D" w:rsidP="00502832">
      <w:pPr>
        <w:spacing w:after="0" w:line="240" w:lineRule="auto"/>
        <w:rPr>
          <w:rFonts w:asciiTheme="majorHAnsi" w:hAnsiTheme="majorHAnsi" w:cstheme="majorHAnsi"/>
          <w:b/>
          <w:highlight w:val="yellow"/>
          <w:u w:val="single"/>
          <w:lang w:val="bs-Latn-BA"/>
        </w:rPr>
      </w:pPr>
    </w:p>
    <w:p w:rsidR="00AB6634" w:rsidRPr="00F350AC" w:rsidRDefault="00C4640F" w:rsidP="004F4B97">
      <w:pPr>
        <w:pStyle w:val="Heading2"/>
        <w:numPr>
          <w:ilvl w:val="1"/>
          <w:numId w:val="56"/>
        </w:numPr>
        <w:spacing w:before="0" w:line="240" w:lineRule="auto"/>
        <w:rPr>
          <w:rFonts w:cstheme="majorHAnsi"/>
        </w:rPr>
      </w:pPr>
      <w:bookmarkStart w:id="21" w:name="_Toc114229656"/>
      <w:r w:rsidRPr="00F350AC">
        <w:rPr>
          <w:rFonts w:cstheme="majorHAnsi"/>
        </w:rPr>
        <w:t>I</w:t>
      </w:r>
      <w:r w:rsidR="00AB6634" w:rsidRPr="00F350AC">
        <w:rPr>
          <w:rFonts w:cstheme="majorHAnsi"/>
        </w:rPr>
        <w:t xml:space="preserve">znos </w:t>
      </w:r>
      <w:r w:rsidR="00963EAF" w:rsidRPr="00F350AC">
        <w:rPr>
          <w:rFonts w:cstheme="majorHAnsi"/>
        </w:rPr>
        <w:t>raspoloživih</w:t>
      </w:r>
      <w:r w:rsidR="00AB6634" w:rsidRPr="00F350AC">
        <w:rPr>
          <w:rFonts w:cstheme="majorHAnsi"/>
        </w:rPr>
        <w:t xml:space="preserve"> sredstava i </w:t>
      </w:r>
      <w:r w:rsidR="00963EAF" w:rsidRPr="00F350AC">
        <w:rPr>
          <w:rFonts w:cstheme="majorHAnsi"/>
        </w:rPr>
        <w:t>pojedinačni</w:t>
      </w:r>
      <w:r w:rsidR="00AB6634" w:rsidRPr="00F350AC">
        <w:rPr>
          <w:rFonts w:cstheme="majorHAnsi"/>
        </w:rPr>
        <w:t xml:space="preserve"> izno</w:t>
      </w:r>
      <w:r w:rsidR="001343AD" w:rsidRPr="00F350AC">
        <w:rPr>
          <w:rFonts w:cstheme="majorHAnsi"/>
        </w:rPr>
        <w:t>s</w:t>
      </w:r>
      <w:r w:rsidR="00E212B8" w:rsidRPr="00F350AC">
        <w:rPr>
          <w:rFonts w:cstheme="majorHAnsi"/>
        </w:rPr>
        <w:t>i raspodjel</w:t>
      </w:r>
      <w:r w:rsidR="001343AD" w:rsidRPr="00F350AC">
        <w:rPr>
          <w:rFonts w:cstheme="majorHAnsi"/>
        </w:rPr>
        <w:t>e</w:t>
      </w:r>
      <w:r w:rsidR="00E212B8" w:rsidRPr="00F350AC">
        <w:rPr>
          <w:rFonts w:cstheme="majorHAnsi"/>
        </w:rPr>
        <w:t xml:space="preserve"> sredstava</w:t>
      </w:r>
      <w:bookmarkEnd w:id="21"/>
    </w:p>
    <w:p w:rsidR="00E75566" w:rsidRPr="00F350AC" w:rsidRDefault="00E75566" w:rsidP="00502832">
      <w:pPr>
        <w:spacing w:after="0" w:line="240" w:lineRule="auto"/>
        <w:rPr>
          <w:rFonts w:asciiTheme="majorHAnsi" w:hAnsiTheme="majorHAnsi" w:cstheme="majorHAnsi"/>
          <w:lang w:val="bs-Latn-BA"/>
        </w:rPr>
      </w:pPr>
    </w:p>
    <w:p w:rsidR="002779C0" w:rsidRPr="00DC0C23" w:rsidRDefault="00CC6288" w:rsidP="00502832">
      <w:pPr>
        <w:spacing w:after="0" w:line="240" w:lineRule="auto"/>
        <w:jc w:val="both"/>
        <w:rPr>
          <w:rFonts w:asciiTheme="majorHAnsi" w:hAnsiTheme="majorHAnsi" w:cstheme="majorHAnsi"/>
          <w:b/>
          <w:bCs/>
          <w:lang w:val="bs-Latn-BA"/>
        </w:rPr>
      </w:pPr>
      <w:r w:rsidRPr="00DC0C23">
        <w:rPr>
          <w:rFonts w:asciiTheme="majorHAnsi" w:hAnsiTheme="majorHAnsi" w:cstheme="majorHAnsi"/>
          <w:b/>
          <w:bCs/>
          <w:lang w:val="bs-Latn-BA"/>
        </w:rPr>
        <w:t xml:space="preserve">Ukupan iznossredstava </w:t>
      </w:r>
      <w:r w:rsidR="005A0FE9" w:rsidRPr="00DC0C23">
        <w:rPr>
          <w:rFonts w:asciiTheme="majorHAnsi" w:hAnsiTheme="majorHAnsi" w:cstheme="majorHAnsi"/>
          <w:b/>
          <w:bCs/>
          <w:lang w:val="bs-Latn-BA"/>
        </w:rPr>
        <w:t xml:space="preserve">za ovu mjeru podrške </w:t>
      </w:r>
      <w:r w:rsidR="00DC0C23" w:rsidRPr="00DC0C23">
        <w:rPr>
          <w:rFonts w:asciiTheme="majorHAnsi" w:hAnsiTheme="majorHAnsi" w:cstheme="majorHAnsi"/>
          <w:b/>
          <w:bCs/>
          <w:lang w:val="bs-Latn-BA"/>
        </w:rPr>
        <w:t>je</w:t>
      </w:r>
      <w:r w:rsidR="00097BE2" w:rsidRPr="00DC0C23">
        <w:rPr>
          <w:rFonts w:asciiTheme="majorHAnsi" w:hAnsiTheme="majorHAnsi" w:cstheme="majorHAnsi"/>
          <w:b/>
          <w:bCs/>
          <w:lang w:val="bs-Latn-BA"/>
        </w:rPr>
        <w:t>6</w:t>
      </w:r>
      <w:r w:rsidR="00D22D96" w:rsidRPr="00DC0C23">
        <w:rPr>
          <w:rFonts w:asciiTheme="majorHAnsi" w:hAnsiTheme="majorHAnsi" w:cstheme="majorHAnsi"/>
          <w:b/>
          <w:bCs/>
          <w:lang w:val="bs-Latn-BA"/>
        </w:rPr>
        <w:t>.5</w:t>
      </w:r>
      <w:r w:rsidRPr="00DC0C23">
        <w:rPr>
          <w:rFonts w:asciiTheme="majorHAnsi" w:hAnsiTheme="majorHAnsi" w:cstheme="majorHAnsi"/>
          <w:b/>
          <w:bCs/>
          <w:lang w:val="bs-Latn-BA"/>
        </w:rPr>
        <w:t xml:space="preserve"> miliona KM</w:t>
      </w:r>
      <w:r w:rsidR="002779C0" w:rsidRPr="00DC0C23">
        <w:rPr>
          <w:rFonts w:asciiTheme="majorHAnsi" w:hAnsiTheme="majorHAnsi" w:cstheme="majorHAnsi"/>
          <w:b/>
          <w:bCs/>
          <w:lang w:val="bs-Latn-BA"/>
        </w:rPr>
        <w:t>.</w:t>
      </w:r>
    </w:p>
    <w:p w:rsidR="00502832" w:rsidRPr="00F350AC" w:rsidRDefault="00502832" w:rsidP="00502832">
      <w:pPr>
        <w:spacing w:after="0" w:line="240" w:lineRule="auto"/>
        <w:jc w:val="both"/>
        <w:rPr>
          <w:rFonts w:asciiTheme="majorHAnsi" w:hAnsiTheme="majorHAnsi" w:cstheme="majorHAnsi"/>
          <w:lang w:val="bs-Latn-BA"/>
        </w:rPr>
      </w:pPr>
    </w:p>
    <w:p w:rsidR="00375483" w:rsidRPr="00F350AC" w:rsidRDefault="006669BD"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U okviru </w:t>
      </w:r>
      <w:r w:rsidRPr="00F350AC">
        <w:rPr>
          <w:rFonts w:asciiTheme="majorHAnsi" w:hAnsiTheme="majorHAnsi" w:cstheme="majorHAnsi"/>
          <w:b/>
          <w:bCs/>
          <w:lang w:val="bs-Latn-BA"/>
        </w:rPr>
        <w:t>LOT 1</w:t>
      </w:r>
      <w:r w:rsidR="00CC6288" w:rsidRPr="00F350AC">
        <w:rPr>
          <w:rFonts w:asciiTheme="majorHAnsi" w:hAnsiTheme="majorHAnsi" w:cstheme="majorHAnsi"/>
          <w:lang w:val="bs-Latn-BA"/>
        </w:rPr>
        <w:t>iznos</w:t>
      </w:r>
      <w:r w:rsidR="00772656" w:rsidRPr="00F350AC">
        <w:rPr>
          <w:rFonts w:asciiTheme="majorHAnsi" w:hAnsiTheme="majorHAnsi" w:cstheme="majorHAnsi"/>
          <w:lang w:val="bs-Latn-BA"/>
        </w:rPr>
        <w:t xml:space="preserve"> financijske podrške </w:t>
      </w:r>
      <w:r w:rsidR="00DB1B00" w:rsidRPr="00F350AC">
        <w:rPr>
          <w:rFonts w:asciiTheme="majorHAnsi" w:hAnsiTheme="majorHAnsi" w:cstheme="majorHAnsi"/>
          <w:lang w:val="bs-Latn-BA"/>
        </w:rPr>
        <w:t xml:space="preserve">koji se može tražiti kroz </w:t>
      </w:r>
      <w:r w:rsidR="00243910" w:rsidRPr="00F350AC">
        <w:rPr>
          <w:rFonts w:asciiTheme="majorHAnsi" w:hAnsiTheme="majorHAnsi" w:cstheme="majorHAnsi"/>
          <w:lang w:val="bs-Latn-BA"/>
        </w:rPr>
        <w:t xml:space="preserve">prijedlog </w:t>
      </w:r>
      <w:r w:rsidR="00CC6288" w:rsidRPr="00F350AC">
        <w:rPr>
          <w:rFonts w:asciiTheme="majorHAnsi" w:hAnsiTheme="majorHAnsi" w:cstheme="majorHAnsi"/>
          <w:lang w:val="bs-Latn-BA"/>
        </w:rPr>
        <w:t>projekta</w:t>
      </w:r>
      <w:r w:rsidR="006C1421" w:rsidRPr="00F350AC">
        <w:rPr>
          <w:rStyle w:val="FootnoteReference"/>
          <w:rFonts w:asciiTheme="majorHAnsi" w:hAnsiTheme="majorHAnsi" w:cstheme="majorHAnsi"/>
          <w:lang w:val="bs-Latn-BA"/>
        </w:rPr>
        <w:footnoteReference w:id="15"/>
      </w:r>
      <w:r w:rsidR="00F626CE" w:rsidRPr="00F350AC">
        <w:rPr>
          <w:rFonts w:asciiTheme="majorHAnsi" w:hAnsiTheme="majorHAnsi" w:cstheme="majorHAnsi"/>
          <w:lang w:val="bs-Latn-BA"/>
        </w:rPr>
        <w:t xml:space="preserve">koji podnosi JLS </w:t>
      </w:r>
      <w:r w:rsidR="005A0FE9" w:rsidRPr="00F350AC">
        <w:rPr>
          <w:rFonts w:asciiTheme="majorHAnsi" w:hAnsiTheme="majorHAnsi" w:cstheme="majorHAnsi"/>
          <w:lang w:val="bs-Latn-BA"/>
        </w:rPr>
        <w:t>mo</w:t>
      </w:r>
      <w:r w:rsidR="00692AD9" w:rsidRPr="00F350AC">
        <w:rPr>
          <w:rFonts w:asciiTheme="majorHAnsi" w:hAnsiTheme="majorHAnsi" w:cstheme="majorHAnsi"/>
          <w:lang w:val="bs-Latn-BA"/>
        </w:rPr>
        <w:t>že</w:t>
      </w:r>
      <w:r w:rsidR="00CC6288" w:rsidRPr="00F350AC">
        <w:rPr>
          <w:rFonts w:asciiTheme="majorHAnsi" w:hAnsiTheme="majorHAnsi" w:cstheme="majorHAnsi"/>
          <w:lang w:val="bs-Latn-BA"/>
        </w:rPr>
        <w:t>iznosi</w:t>
      </w:r>
      <w:r w:rsidR="005A0FE9" w:rsidRPr="00F350AC">
        <w:rPr>
          <w:rFonts w:asciiTheme="majorHAnsi" w:hAnsiTheme="majorHAnsi" w:cstheme="majorHAnsi"/>
          <w:lang w:val="bs-Latn-BA"/>
        </w:rPr>
        <w:t>ti</w:t>
      </w:r>
      <w:r w:rsidR="00CC6288" w:rsidRPr="00F350AC">
        <w:rPr>
          <w:rFonts w:asciiTheme="majorHAnsi" w:hAnsiTheme="majorHAnsi" w:cstheme="majorHAnsi"/>
          <w:lang w:val="bs-Latn-BA"/>
        </w:rPr>
        <w:t xml:space="preserve"> od </w:t>
      </w:r>
      <w:r w:rsidR="005A0FE9" w:rsidRPr="004726C9">
        <w:rPr>
          <w:rFonts w:asciiTheme="majorHAnsi" w:hAnsiTheme="majorHAnsi" w:cstheme="majorHAnsi"/>
          <w:b/>
          <w:bCs/>
          <w:lang w:val="bs-Latn-BA"/>
        </w:rPr>
        <w:t xml:space="preserve">minimalno </w:t>
      </w:r>
      <w:r w:rsidR="00CC6288" w:rsidRPr="004726C9">
        <w:rPr>
          <w:rFonts w:asciiTheme="majorHAnsi" w:hAnsiTheme="majorHAnsi" w:cstheme="majorHAnsi"/>
          <w:b/>
          <w:bCs/>
          <w:lang w:val="bs-Latn-BA"/>
        </w:rPr>
        <w:t>50,000</w:t>
      </w:r>
      <w:r w:rsidR="005A0FE9" w:rsidRPr="004726C9">
        <w:rPr>
          <w:rFonts w:asciiTheme="majorHAnsi" w:hAnsiTheme="majorHAnsi" w:cstheme="majorHAnsi"/>
          <w:b/>
          <w:bCs/>
          <w:lang w:val="bs-Latn-BA"/>
        </w:rPr>
        <w:t xml:space="preserve"> KM</w:t>
      </w:r>
      <w:r w:rsidR="00CC6288" w:rsidRPr="004726C9">
        <w:rPr>
          <w:rFonts w:asciiTheme="majorHAnsi" w:hAnsiTheme="majorHAnsi" w:cstheme="majorHAnsi"/>
          <w:b/>
          <w:bCs/>
          <w:lang w:val="bs-Latn-BA"/>
        </w:rPr>
        <w:t xml:space="preserve"> do </w:t>
      </w:r>
      <w:r w:rsidR="005A0FE9" w:rsidRPr="004726C9">
        <w:rPr>
          <w:rFonts w:asciiTheme="majorHAnsi" w:hAnsiTheme="majorHAnsi" w:cstheme="majorHAnsi"/>
          <w:b/>
          <w:bCs/>
          <w:lang w:val="bs-Latn-BA"/>
        </w:rPr>
        <w:t xml:space="preserve">maksimalno </w:t>
      </w:r>
      <w:r w:rsidR="007753AB" w:rsidRPr="004726C9">
        <w:rPr>
          <w:rFonts w:asciiTheme="majorHAnsi" w:hAnsiTheme="majorHAnsi" w:cstheme="majorHAnsi"/>
          <w:b/>
          <w:bCs/>
          <w:lang w:val="bs-Latn-BA"/>
        </w:rPr>
        <w:t>2</w:t>
      </w:r>
      <w:r w:rsidR="00CC6288" w:rsidRPr="004726C9">
        <w:rPr>
          <w:rFonts w:asciiTheme="majorHAnsi" w:hAnsiTheme="majorHAnsi" w:cstheme="majorHAnsi"/>
          <w:b/>
          <w:bCs/>
          <w:lang w:val="bs-Latn-BA"/>
        </w:rPr>
        <w:t>00,000 KM bez PDV</w:t>
      </w:r>
      <w:r w:rsidR="00D20094" w:rsidRPr="00F350AC">
        <w:rPr>
          <w:rFonts w:asciiTheme="majorHAnsi" w:hAnsiTheme="majorHAnsi" w:cstheme="majorHAnsi"/>
          <w:lang w:val="bs-Latn-BA"/>
        </w:rPr>
        <w:t>ukupno</w:t>
      </w:r>
      <w:r w:rsidR="000375CF" w:rsidRPr="00F350AC">
        <w:rPr>
          <w:rFonts w:asciiTheme="majorHAnsi" w:hAnsiTheme="majorHAnsi" w:cstheme="majorHAnsi"/>
          <w:lang w:val="bs-Latn-BA"/>
        </w:rPr>
        <w:t xml:space="preserve"> za sve korisnike </w:t>
      </w:r>
      <w:r w:rsidR="005F002C" w:rsidRPr="00F350AC">
        <w:rPr>
          <w:rFonts w:asciiTheme="majorHAnsi" w:hAnsiTheme="majorHAnsi" w:cstheme="majorHAnsi"/>
          <w:lang w:val="bs-Latn-BA"/>
        </w:rPr>
        <w:t>či</w:t>
      </w:r>
      <w:r w:rsidR="0039377B" w:rsidRPr="00F350AC">
        <w:rPr>
          <w:rFonts w:asciiTheme="majorHAnsi" w:hAnsiTheme="majorHAnsi" w:cstheme="majorHAnsi"/>
          <w:lang w:val="bs-Latn-BA"/>
        </w:rPr>
        <w:t xml:space="preserve">ji koncepti su sastavni dio </w:t>
      </w:r>
      <w:r w:rsidR="00A425D9" w:rsidRPr="00F350AC">
        <w:rPr>
          <w:rFonts w:asciiTheme="majorHAnsi" w:hAnsiTheme="majorHAnsi" w:cstheme="majorHAnsi"/>
          <w:lang w:val="bs-Latn-BA"/>
        </w:rPr>
        <w:t>p</w:t>
      </w:r>
      <w:r w:rsidR="00D40C7B" w:rsidRPr="00F350AC">
        <w:rPr>
          <w:rFonts w:asciiTheme="majorHAnsi" w:hAnsiTheme="majorHAnsi" w:cstheme="majorHAnsi"/>
          <w:lang w:val="bs-Latn-BA"/>
        </w:rPr>
        <w:t>rijedloga projekta</w:t>
      </w:r>
      <w:r w:rsidR="00CC6288" w:rsidRPr="00F350AC">
        <w:rPr>
          <w:rFonts w:asciiTheme="majorHAnsi" w:hAnsiTheme="majorHAnsi" w:cstheme="majorHAnsi"/>
          <w:lang w:val="bs-Latn-BA"/>
        </w:rPr>
        <w:t>.</w:t>
      </w:r>
    </w:p>
    <w:p w:rsidR="00502832" w:rsidRPr="00F350AC" w:rsidRDefault="00502832" w:rsidP="00502832">
      <w:pPr>
        <w:spacing w:after="0" w:line="240" w:lineRule="auto"/>
        <w:jc w:val="both"/>
        <w:rPr>
          <w:rFonts w:asciiTheme="majorHAnsi" w:hAnsiTheme="majorHAnsi" w:cstheme="majorHAnsi"/>
          <w:lang w:val="bs-Latn-BA"/>
        </w:rPr>
      </w:pPr>
    </w:p>
    <w:p w:rsidR="005A0FE9" w:rsidRPr="00F350AC" w:rsidRDefault="00375483"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U okviru </w:t>
      </w:r>
      <w:r w:rsidRPr="00F350AC">
        <w:rPr>
          <w:rFonts w:asciiTheme="majorHAnsi" w:hAnsiTheme="majorHAnsi" w:cstheme="majorHAnsi"/>
          <w:b/>
          <w:bCs/>
          <w:lang w:val="bs-Latn-BA"/>
        </w:rPr>
        <w:t>LOT 2</w:t>
      </w:r>
      <w:r w:rsidR="00F3226E" w:rsidRPr="00F350AC">
        <w:rPr>
          <w:rFonts w:asciiTheme="majorHAnsi" w:hAnsiTheme="majorHAnsi" w:cstheme="majorHAnsi"/>
          <w:lang w:val="bs-Latn-BA"/>
        </w:rPr>
        <w:t xml:space="preserve">iznosi financijske podrške koji se može tražiti kroz </w:t>
      </w:r>
      <w:r w:rsidRPr="00F350AC">
        <w:rPr>
          <w:rFonts w:asciiTheme="majorHAnsi" w:hAnsiTheme="majorHAnsi" w:cstheme="majorHAnsi"/>
          <w:lang w:val="bs-Latn-BA"/>
        </w:rPr>
        <w:t>prijedlog projekta</w:t>
      </w:r>
      <w:r w:rsidRPr="00F350AC">
        <w:rPr>
          <w:rStyle w:val="FootnoteReference"/>
          <w:rFonts w:asciiTheme="majorHAnsi" w:hAnsiTheme="majorHAnsi" w:cstheme="majorHAnsi"/>
          <w:lang w:val="bs-Latn-BA"/>
        </w:rPr>
        <w:footnoteReference w:id="16"/>
      </w:r>
      <w:r w:rsidR="00356F24" w:rsidRPr="00F350AC">
        <w:rPr>
          <w:rFonts w:asciiTheme="majorHAnsi" w:hAnsiTheme="majorHAnsi" w:cstheme="majorHAnsi"/>
          <w:lang w:val="bs-Latn-BA"/>
        </w:rPr>
        <w:t xml:space="preserve"> koji podnosi JLS </w:t>
      </w:r>
      <w:r w:rsidRPr="00F350AC">
        <w:rPr>
          <w:rFonts w:asciiTheme="majorHAnsi" w:hAnsiTheme="majorHAnsi" w:cstheme="majorHAnsi"/>
          <w:lang w:val="bs-Latn-BA"/>
        </w:rPr>
        <w:t xml:space="preserve"> mo</w:t>
      </w:r>
      <w:r w:rsidR="00F3226E" w:rsidRPr="00F350AC">
        <w:rPr>
          <w:rFonts w:asciiTheme="majorHAnsi" w:hAnsiTheme="majorHAnsi" w:cstheme="majorHAnsi"/>
          <w:lang w:val="bs-Latn-BA"/>
        </w:rPr>
        <w:t>že</w:t>
      </w:r>
      <w:r w:rsidRPr="00F350AC">
        <w:rPr>
          <w:rFonts w:asciiTheme="majorHAnsi" w:hAnsiTheme="majorHAnsi" w:cstheme="majorHAnsi"/>
          <w:lang w:val="bs-Latn-BA"/>
        </w:rPr>
        <w:t xml:space="preserve"> iznositi od </w:t>
      </w:r>
      <w:r w:rsidRPr="004726C9">
        <w:rPr>
          <w:rFonts w:asciiTheme="majorHAnsi" w:hAnsiTheme="majorHAnsi" w:cstheme="majorHAnsi"/>
          <w:b/>
          <w:bCs/>
          <w:lang w:val="bs-Latn-BA"/>
        </w:rPr>
        <w:t>minimalno 50,000 KM do maksimalno 200,000 KM bez PDV</w:t>
      </w:r>
      <w:r w:rsidR="00BB104A" w:rsidRPr="00F350AC">
        <w:rPr>
          <w:rFonts w:asciiTheme="majorHAnsi" w:hAnsiTheme="majorHAnsi" w:cstheme="majorHAnsi"/>
          <w:lang w:val="bs-Latn-BA"/>
        </w:rPr>
        <w:t xml:space="preserve"> ukupno za sve korisnike čiji koncepti su sastavni dio prijedloga projekta</w:t>
      </w:r>
      <w:r w:rsidRPr="00F350AC">
        <w:rPr>
          <w:rFonts w:asciiTheme="majorHAnsi" w:hAnsiTheme="majorHAnsi" w:cstheme="majorHAnsi"/>
          <w:lang w:val="bs-Latn-BA"/>
        </w:rPr>
        <w:t>.</w:t>
      </w:r>
    </w:p>
    <w:p w:rsidR="00502832" w:rsidRPr="00F350AC" w:rsidRDefault="00502832" w:rsidP="00502832">
      <w:pPr>
        <w:spacing w:after="0" w:line="240" w:lineRule="auto"/>
        <w:jc w:val="both"/>
        <w:rPr>
          <w:rFonts w:asciiTheme="majorHAnsi" w:hAnsiTheme="majorHAnsi" w:cstheme="majorHAnsi"/>
          <w:lang w:val="bs-Latn-BA"/>
        </w:rPr>
      </w:pPr>
    </w:p>
    <w:p w:rsidR="00375483" w:rsidRPr="00F350AC" w:rsidRDefault="003600AA"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JLS može jednim konceptom projekta </w:t>
      </w:r>
      <w:r w:rsidR="00066CB8" w:rsidRPr="00F350AC">
        <w:rPr>
          <w:rFonts w:asciiTheme="majorHAnsi" w:hAnsiTheme="majorHAnsi" w:cstheme="majorHAnsi"/>
          <w:lang w:val="bs-Latn-BA"/>
        </w:rPr>
        <w:t>aplicirati na oba lota, tako da je</w:t>
      </w:r>
      <w:r w:rsidR="002F52A3" w:rsidRPr="004726C9">
        <w:rPr>
          <w:rFonts w:asciiTheme="majorHAnsi" w:hAnsiTheme="majorHAnsi" w:cstheme="majorHAnsi"/>
          <w:b/>
          <w:bCs/>
          <w:lang w:val="bs-Latn-BA"/>
        </w:rPr>
        <w:t xml:space="preserve">maksimalni </w:t>
      </w:r>
      <w:r w:rsidR="00396688" w:rsidRPr="004726C9">
        <w:rPr>
          <w:rFonts w:asciiTheme="majorHAnsi" w:hAnsiTheme="majorHAnsi" w:cstheme="majorHAnsi"/>
          <w:b/>
          <w:bCs/>
          <w:lang w:val="bs-Latn-BA"/>
        </w:rPr>
        <w:t>iznos podrške po jedno</w:t>
      </w:r>
      <w:r w:rsidR="00E35482" w:rsidRPr="004726C9">
        <w:rPr>
          <w:rFonts w:asciiTheme="majorHAnsi" w:hAnsiTheme="majorHAnsi" w:cstheme="majorHAnsi"/>
          <w:b/>
          <w:bCs/>
          <w:lang w:val="bs-Latn-BA"/>
        </w:rPr>
        <w:t xml:space="preserve">j podnesenoj prijavi </w:t>
      </w:r>
      <w:r w:rsidR="00805C25" w:rsidRPr="004726C9">
        <w:rPr>
          <w:rFonts w:asciiTheme="majorHAnsi" w:hAnsiTheme="majorHAnsi" w:cstheme="majorHAnsi"/>
          <w:b/>
          <w:bCs/>
          <w:lang w:val="bs-Latn-BA"/>
        </w:rPr>
        <w:t xml:space="preserve">koju dostavlja </w:t>
      </w:r>
      <w:r w:rsidR="00CA544A" w:rsidRPr="004726C9">
        <w:rPr>
          <w:rFonts w:asciiTheme="majorHAnsi" w:hAnsiTheme="majorHAnsi" w:cstheme="majorHAnsi"/>
          <w:b/>
          <w:bCs/>
          <w:lang w:val="bs-Latn-BA"/>
        </w:rPr>
        <w:t>JLS</w:t>
      </w:r>
      <w:r w:rsidR="00E436E6" w:rsidRPr="004726C9">
        <w:rPr>
          <w:rFonts w:asciiTheme="majorHAnsi" w:hAnsiTheme="majorHAnsi" w:cstheme="majorHAnsi"/>
          <w:b/>
          <w:bCs/>
          <w:lang w:val="bs-Latn-BA"/>
        </w:rPr>
        <w:t>400,000 KM bez PDV</w:t>
      </w:r>
      <w:r w:rsidR="00663F30" w:rsidRPr="00F350AC">
        <w:rPr>
          <w:rFonts w:asciiTheme="majorHAnsi" w:hAnsiTheme="majorHAnsi" w:cstheme="majorHAnsi"/>
          <w:lang w:val="bs-Latn-BA"/>
        </w:rPr>
        <w:t xml:space="preserve"> (</w:t>
      </w:r>
      <w:r w:rsidR="00761E69" w:rsidRPr="00F350AC">
        <w:rPr>
          <w:rFonts w:asciiTheme="majorHAnsi" w:hAnsiTheme="majorHAnsi" w:cstheme="majorHAnsi"/>
          <w:lang w:val="bs-Latn-BA"/>
        </w:rPr>
        <w:t xml:space="preserve">200.000 KM po </w:t>
      </w:r>
      <w:r w:rsidR="00613CBA" w:rsidRPr="00F350AC">
        <w:rPr>
          <w:rFonts w:asciiTheme="majorHAnsi" w:hAnsiTheme="majorHAnsi" w:cstheme="majorHAnsi"/>
          <w:lang w:val="bs-Latn-BA"/>
        </w:rPr>
        <w:t>lotu)</w:t>
      </w:r>
      <w:r w:rsidR="00E436E6" w:rsidRPr="00F350AC">
        <w:rPr>
          <w:rFonts w:asciiTheme="majorHAnsi" w:hAnsiTheme="majorHAnsi" w:cstheme="majorHAnsi"/>
          <w:lang w:val="bs-Latn-BA"/>
        </w:rPr>
        <w:t>.</w:t>
      </w:r>
    </w:p>
    <w:p w:rsidR="00CC6288" w:rsidRPr="00F350AC" w:rsidRDefault="000A4AB7"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Obavezno financijsko učešće </w:t>
      </w:r>
      <w:r w:rsidR="00466B36" w:rsidRPr="00F350AC">
        <w:rPr>
          <w:rFonts w:asciiTheme="majorHAnsi" w:hAnsiTheme="majorHAnsi" w:cstheme="majorHAnsi"/>
          <w:lang w:val="bs-Latn-BA"/>
        </w:rPr>
        <w:t xml:space="preserve">po </w:t>
      </w:r>
      <w:r w:rsidR="00637FC8" w:rsidRPr="00F350AC">
        <w:rPr>
          <w:rFonts w:asciiTheme="majorHAnsi" w:hAnsiTheme="majorHAnsi" w:cstheme="majorHAnsi"/>
          <w:lang w:val="bs-Latn-BA"/>
        </w:rPr>
        <w:t xml:space="preserve">prijedlogu </w:t>
      </w:r>
      <w:r w:rsidR="00466B36" w:rsidRPr="00F350AC">
        <w:rPr>
          <w:rFonts w:asciiTheme="majorHAnsi" w:hAnsiTheme="majorHAnsi" w:cstheme="majorHAnsi"/>
          <w:lang w:val="bs-Latn-BA"/>
        </w:rPr>
        <w:t>projekta je 25% ukupnih prihvatljivih troškova</w:t>
      </w:r>
      <w:r w:rsidR="00354F71">
        <w:rPr>
          <w:rFonts w:asciiTheme="majorHAnsi" w:hAnsiTheme="majorHAnsi" w:cstheme="majorHAnsi"/>
          <w:lang w:val="bs-Latn-BA"/>
        </w:rPr>
        <w:t xml:space="preserve">, uz napomenu da ukoliko </w:t>
      </w:r>
      <w:r w:rsidR="00B5251F">
        <w:rPr>
          <w:rFonts w:asciiTheme="majorHAnsi" w:hAnsiTheme="majorHAnsi" w:cstheme="majorHAnsi"/>
          <w:lang w:val="bs-Latn-BA"/>
        </w:rPr>
        <w:t xml:space="preserve">projekat uključuje oba lota, financijsko učešće od 25% mora biti obezbjeđeno na nivou lota </w:t>
      </w:r>
      <w:r w:rsidR="00EA5D46">
        <w:rPr>
          <w:rFonts w:asciiTheme="majorHAnsi" w:hAnsiTheme="majorHAnsi" w:cstheme="majorHAnsi"/>
          <w:lang w:val="bs-Latn-BA"/>
        </w:rPr>
        <w:t>(nije prihvatljivo da učešće u prihvatljivim troškovima po jednom lotu bude manje</w:t>
      </w:r>
      <w:r w:rsidR="00137EBE">
        <w:rPr>
          <w:rFonts w:asciiTheme="majorHAnsi" w:hAnsiTheme="majorHAnsi" w:cstheme="majorHAnsi"/>
          <w:lang w:val="bs-Latn-BA"/>
        </w:rPr>
        <w:t xml:space="preserve"> od 25% </w:t>
      </w:r>
      <w:r w:rsidR="005F4182">
        <w:rPr>
          <w:rFonts w:asciiTheme="majorHAnsi" w:hAnsiTheme="majorHAnsi" w:cstheme="majorHAnsi"/>
          <w:lang w:val="bs-Latn-BA"/>
        </w:rPr>
        <w:t xml:space="preserve">iako je </w:t>
      </w:r>
      <w:r w:rsidR="00007948">
        <w:rPr>
          <w:rFonts w:asciiTheme="majorHAnsi" w:hAnsiTheme="majorHAnsi" w:cstheme="majorHAnsi"/>
          <w:lang w:val="bs-Latn-BA"/>
        </w:rPr>
        <w:t>u kumulativu na nivou oba lota ono 25% ili više)</w:t>
      </w:r>
      <w:r w:rsidR="00466B36" w:rsidRPr="00F350AC">
        <w:rPr>
          <w:rFonts w:asciiTheme="majorHAnsi" w:hAnsiTheme="majorHAnsi" w:cstheme="majorHAnsi"/>
          <w:lang w:val="bs-Latn-BA"/>
        </w:rPr>
        <w:t xml:space="preserve">. </w:t>
      </w:r>
    </w:p>
    <w:p w:rsidR="00502832" w:rsidRPr="00F350AC" w:rsidRDefault="00502832" w:rsidP="19C46129">
      <w:pPr>
        <w:spacing w:after="0" w:line="240" w:lineRule="auto"/>
        <w:jc w:val="both"/>
        <w:rPr>
          <w:rFonts w:asciiTheme="majorHAnsi" w:hAnsiTheme="majorHAnsi" w:cstheme="majorBidi"/>
          <w:lang w:val="bs-Latn-BA"/>
        </w:rPr>
      </w:pPr>
    </w:p>
    <w:p w:rsidR="00773860" w:rsidRPr="00F350AC" w:rsidRDefault="000A4AB7"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lastRenderedPageBreak/>
        <w:t>Sufinanciranje</w:t>
      </w:r>
      <w:r w:rsidR="00773860" w:rsidRPr="00F350AC">
        <w:rPr>
          <w:rFonts w:asciiTheme="majorHAnsi" w:hAnsiTheme="majorHAnsi" w:cstheme="majorHAnsi"/>
          <w:lang w:val="bs-Latn-BA"/>
        </w:rPr>
        <w:t xml:space="preserve"> može </w:t>
      </w:r>
      <w:r w:rsidRPr="00F350AC">
        <w:rPr>
          <w:rFonts w:asciiTheme="majorHAnsi" w:hAnsiTheme="majorHAnsi" w:cstheme="majorHAnsi"/>
          <w:lang w:val="bs-Latn-BA"/>
        </w:rPr>
        <w:t xml:space="preserve">obezbjediti JLS </w:t>
      </w:r>
      <w:r w:rsidR="00773860" w:rsidRPr="00F350AC">
        <w:rPr>
          <w:rFonts w:asciiTheme="majorHAnsi" w:hAnsiTheme="majorHAnsi" w:cstheme="majorHAnsi"/>
          <w:lang w:val="bs-Latn-BA"/>
        </w:rPr>
        <w:t xml:space="preserve">u potpunosti iz </w:t>
      </w:r>
      <w:r w:rsidR="008B3F41" w:rsidRPr="00F350AC">
        <w:rPr>
          <w:rFonts w:asciiTheme="majorHAnsi" w:hAnsiTheme="majorHAnsi" w:cstheme="majorHAnsi"/>
          <w:lang w:val="bs-Latn-BA"/>
        </w:rPr>
        <w:t>vlastitog</w:t>
      </w:r>
      <w:r w:rsidR="00773860" w:rsidRPr="00F350AC">
        <w:rPr>
          <w:rFonts w:asciiTheme="majorHAnsi" w:hAnsiTheme="majorHAnsi" w:cstheme="majorHAnsi"/>
          <w:lang w:val="bs-Latn-BA"/>
        </w:rPr>
        <w:t xml:space="preserve"> budžeta, </w:t>
      </w:r>
      <w:r w:rsidRPr="00F350AC">
        <w:rPr>
          <w:rFonts w:asciiTheme="majorHAnsi" w:hAnsiTheme="majorHAnsi" w:cstheme="majorHAnsi"/>
          <w:lang w:val="bs-Latn-BA"/>
        </w:rPr>
        <w:t xml:space="preserve">ili </w:t>
      </w:r>
      <w:r w:rsidR="00A52C68" w:rsidRPr="00F350AC">
        <w:rPr>
          <w:rFonts w:asciiTheme="majorHAnsi" w:hAnsiTheme="majorHAnsi" w:cstheme="majorHAnsi"/>
          <w:lang w:val="bs-Latn-BA"/>
        </w:rPr>
        <w:t>kombiniranjem</w:t>
      </w:r>
      <w:r w:rsidR="00773860" w:rsidRPr="00F350AC">
        <w:rPr>
          <w:rFonts w:asciiTheme="majorHAnsi" w:hAnsiTheme="majorHAnsi" w:cstheme="majorHAnsi"/>
          <w:lang w:val="bs-Latn-BA"/>
        </w:rPr>
        <w:t xml:space="preserve"> vlastitih budžetskih sredstava i </w:t>
      </w:r>
      <w:r w:rsidRPr="00F350AC">
        <w:rPr>
          <w:rFonts w:asciiTheme="majorHAnsi" w:hAnsiTheme="majorHAnsi" w:cstheme="majorHAnsi"/>
          <w:lang w:val="bs-Latn-BA"/>
        </w:rPr>
        <w:t>sufinanciranja</w:t>
      </w:r>
      <w:r w:rsidR="005936B5" w:rsidRPr="00F350AC">
        <w:rPr>
          <w:rFonts w:asciiTheme="majorHAnsi" w:hAnsiTheme="majorHAnsi" w:cstheme="majorHAnsi"/>
          <w:lang w:val="bs-Latn-BA"/>
        </w:rPr>
        <w:t>pojedinačnih direktnih</w:t>
      </w:r>
      <w:r w:rsidR="00773860" w:rsidRPr="00F350AC">
        <w:rPr>
          <w:rFonts w:asciiTheme="majorHAnsi" w:hAnsiTheme="majorHAnsi" w:cstheme="majorHAnsi"/>
          <w:lang w:val="bs-Latn-BA"/>
        </w:rPr>
        <w:t xml:space="preserve"> korisnika ili u potpunosti sufinansirano od strane </w:t>
      </w:r>
      <w:r w:rsidR="005936B5" w:rsidRPr="00F350AC">
        <w:rPr>
          <w:rFonts w:asciiTheme="majorHAnsi" w:hAnsiTheme="majorHAnsi" w:cstheme="majorHAnsi"/>
          <w:lang w:val="bs-Latn-BA"/>
        </w:rPr>
        <w:t>pojedinačnih direktnih</w:t>
      </w:r>
      <w:r w:rsidR="00773860" w:rsidRPr="00F350AC">
        <w:rPr>
          <w:rFonts w:asciiTheme="majorHAnsi" w:hAnsiTheme="majorHAnsi" w:cstheme="majorHAnsi"/>
          <w:lang w:val="bs-Latn-BA"/>
        </w:rPr>
        <w:t xml:space="preserve"> korisnika. Odluku o načinu sufinansiranja donose JLS, koje su i odgovorne za </w:t>
      </w:r>
      <w:r w:rsidR="00A52C68" w:rsidRPr="00F350AC">
        <w:rPr>
          <w:rFonts w:asciiTheme="majorHAnsi" w:hAnsiTheme="majorHAnsi" w:cstheme="majorHAnsi"/>
          <w:lang w:val="bs-Latn-BA"/>
        </w:rPr>
        <w:t>real</w:t>
      </w:r>
      <w:r w:rsidR="003574E4" w:rsidRPr="00F350AC">
        <w:rPr>
          <w:rFonts w:asciiTheme="majorHAnsi" w:hAnsiTheme="majorHAnsi" w:cstheme="majorHAnsi"/>
          <w:lang w:val="bs-Latn-BA"/>
        </w:rPr>
        <w:t>izaciju i praćenje</w:t>
      </w:r>
      <w:r w:rsidR="00773860" w:rsidRPr="00F350AC">
        <w:rPr>
          <w:rFonts w:asciiTheme="majorHAnsi" w:hAnsiTheme="majorHAnsi" w:cstheme="majorHAnsi"/>
          <w:lang w:val="bs-Latn-BA"/>
        </w:rPr>
        <w:t xml:space="preserve"> finansijskih obaveza.</w:t>
      </w:r>
      <w:r w:rsidR="0083077B">
        <w:rPr>
          <w:rFonts w:asciiTheme="majorHAnsi" w:hAnsiTheme="majorHAnsi" w:cstheme="majorHAnsi"/>
          <w:lang w:val="bs-Latn-BA"/>
        </w:rPr>
        <w:t>Finansiranje</w:t>
      </w:r>
      <w:r w:rsidR="00124485">
        <w:rPr>
          <w:rFonts w:asciiTheme="majorHAnsi" w:hAnsiTheme="majorHAnsi" w:cstheme="majorHAnsi"/>
          <w:lang w:val="bs-Latn-BA"/>
        </w:rPr>
        <w:t>iz ostalih izvora</w:t>
      </w:r>
      <w:r w:rsidR="0083077B">
        <w:rPr>
          <w:rFonts w:asciiTheme="majorHAnsi" w:hAnsiTheme="majorHAnsi" w:cstheme="majorHAnsi"/>
          <w:lang w:val="bs-Latn-BA"/>
        </w:rPr>
        <w:t xml:space="preserve"> (drugi donator</w:t>
      </w:r>
      <w:r w:rsidR="00124485">
        <w:rPr>
          <w:rFonts w:asciiTheme="majorHAnsi" w:hAnsiTheme="majorHAnsi" w:cstheme="majorHAnsi"/>
          <w:lang w:val="bs-Latn-BA"/>
        </w:rPr>
        <w:t>i</w:t>
      </w:r>
      <w:r w:rsidR="0083077B">
        <w:rPr>
          <w:rFonts w:asciiTheme="majorHAnsi" w:hAnsiTheme="majorHAnsi" w:cstheme="majorHAnsi"/>
          <w:lang w:val="bs-Latn-BA"/>
        </w:rPr>
        <w:t>,</w:t>
      </w:r>
      <w:r w:rsidR="00124485">
        <w:rPr>
          <w:rFonts w:asciiTheme="majorHAnsi" w:hAnsiTheme="majorHAnsi" w:cstheme="majorHAnsi"/>
          <w:lang w:val="bs-Latn-BA"/>
        </w:rPr>
        <w:t xml:space="preserve"> subvencije</w:t>
      </w:r>
      <w:r w:rsidR="0083077B">
        <w:rPr>
          <w:rFonts w:asciiTheme="majorHAnsi" w:hAnsiTheme="majorHAnsi" w:cstheme="majorHAnsi"/>
          <w:lang w:val="bs-Latn-BA"/>
        </w:rPr>
        <w:t xml:space="preserve"> i sl.) nije prihvatljiv</w:t>
      </w:r>
      <w:r w:rsidR="00124485">
        <w:rPr>
          <w:rFonts w:asciiTheme="majorHAnsi" w:hAnsiTheme="majorHAnsi" w:cstheme="majorHAnsi"/>
          <w:lang w:val="bs-Latn-BA"/>
        </w:rPr>
        <w:t>o</w:t>
      </w:r>
      <w:r w:rsidR="0083077B">
        <w:rPr>
          <w:rFonts w:asciiTheme="majorHAnsi" w:hAnsiTheme="majorHAnsi" w:cstheme="majorHAnsi"/>
          <w:lang w:val="bs-Latn-BA"/>
        </w:rPr>
        <w:t xml:space="preserve">. </w:t>
      </w:r>
    </w:p>
    <w:p w:rsidR="00023D76" w:rsidRPr="00F350AC" w:rsidRDefault="00023D76" w:rsidP="00502832">
      <w:pPr>
        <w:spacing w:after="0" w:line="240" w:lineRule="auto"/>
        <w:rPr>
          <w:rFonts w:asciiTheme="majorHAnsi" w:eastAsia="Times New Roman" w:hAnsiTheme="majorHAnsi" w:cstheme="majorHAnsi"/>
          <w:b/>
          <w:bCs/>
          <w:lang w:val="bs-Latn-BA"/>
        </w:rPr>
      </w:pPr>
    </w:p>
    <w:p w:rsidR="00502832" w:rsidRPr="00F350AC" w:rsidRDefault="00502832" w:rsidP="00502832">
      <w:pPr>
        <w:spacing w:after="0" w:line="240" w:lineRule="auto"/>
        <w:rPr>
          <w:rFonts w:asciiTheme="majorHAnsi" w:eastAsia="Times New Roman" w:hAnsiTheme="majorHAnsi" w:cstheme="majorHAnsi"/>
          <w:b/>
          <w:bCs/>
          <w:lang w:val="bs-Latn-BA"/>
        </w:rPr>
      </w:pPr>
    </w:p>
    <w:p w:rsidR="00E7338A" w:rsidRPr="00F350AC" w:rsidRDefault="00E7338A" w:rsidP="00502832">
      <w:pPr>
        <w:spacing w:after="0" w:line="240" w:lineRule="auto"/>
        <w:rPr>
          <w:rFonts w:asciiTheme="majorHAnsi" w:eastAsia="Times New Roman" w:hAnsiTheme="majorHAnsi" w:cstheme="majorHAnsi"/>
          <w:b/>
          <w:bCs/>
          <w:lang w:val="bs-Latn-BA"/>
        </w:rPr>
      </w:pPr>
    </w:p>
    <w:p w:rsidR="00FD683B" w:rsidRPr="00F350AC" w:rsidRDefault="00FD683B" w:rsidP="004F4B97">
      <w:pPr>
        <w:pStyle w:val="Heading2"/>
        <w:numPr>
          <w:ilvl w:val="1"/>
          <w:numId w:val="56"/>
        </w:numPr>
        <w:spacing w:before="0" w:line="240" w:lineRule="auto"/>
        <w:rPr>
          <w:rFonts w:cstheme="majorHAnsi"/>
        </w:rPr>
      </w:pPr>
      <w:bookmarkStart w:id="22" w:name="_Toc114229657"/>
      <w:r w:rsidRPr="00F350AC">
        <w:rPr>
          <w:rFonts w:cstheme="majorHAnsi"/>
        </w:rPr>
        <w:t>Prihvatljiva geografska regija za projekte</w:t>
      </w:r>
      <w:bookmarkEnd w:id="22"/>
    </w:p>
    <w:p w:rsidR="00E75566" w:rsidRPr="00F350AC" w:rsidRDefault="00E75566" w:rsidP="00502832">
      <w:pPr>
        <w:spacing w:after="0" w:line="240" w:lineRule="auto"/>
        <w:rPr>
          <w:rFonts w:asciiTheme="majorHAnsi" w:eastAsia="Calibri" w:hAnsiTheme="majorHAnsi" w:cstheme="majorHAnsi"/>
          <w:lang w:val="bs-Latn-BA"/>
        </w:rPr>
      </w:pPr>
    </w:p>
    <w:p w:rsidR="00FD683B" w:rsidRPr="00F350AC" w:rsidRDefault="00FD683B"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U okviru ovog javnog poziva prihvatljive su prijave za projekte koji će se realizovati na ruralnim</w:t>
      </w:r>
      <w:r w:rsidRPr="00F350AC">
        <w:rPr>
          <w:rFonts w:asciiTheme="majorHAnsi" w:eastAsia="Calibri" w:hAnsiTheme="majorHAnsi" w:cstheme="majorHAnsi"/>
          <w:vertAlign w:val="superscript"/>
          <w:lang w:val="bs-Latn-BA"/>
        </w:rPr>
        <w:footnoteReference w:id="17"/>
      </w:r>
      <w:r w:rsidRPr="00F350AC">
        <w:rPr>
          <w:rFonts w:asciiTheme="majorHAnsi" w:eastAsia="Calibri" w:hAnsiTheme="majorHAnsi" w:cstheme="majorHAnsi"/>
          <w:lang w:val="bs-Latn-BA"/>
        </w:rPr>
        <w:t xml:space="preserve"> područjima na čitavom teritoriju BiH. </w:t>
      </w:r>
    </w:p>
    <w:p w:rsidR="00BC255D" w:rsidRPr="00F350AC" w:rsidRDefault="00BC255D" w:rsidP="00502832">
      <w:pPr>
        <w:spacing w:after="0" w:line="240" w:lineRule="auto"/>
        <w:jc w:val="both"/>
        <w:rPr>
          <w:rFonts w:asciiTheme="majorHAnsi" w:eastAsia="Calibri" w:hAnsiTheme="majorHAnsi" w:cstheme="majorHAnsi"/>
          <w:lang w:val="bs-Latn-BA"/>
        </w:rPr>
      </w:pPr>
    </w:p>
    <w:p w:rsidR="00FD683B" w:rsidRPr="00F350AC" w:rsidRDefault="00FD683B" w:rsidP="00502832">
      <w:pPr>
        <w:spacing w:after="0" w:line="240" w:lineRule="auto"/>
        <w:jc w:val="both"/>
        <w:rPr>
          <w:rFonts w:asciiTheme="majorHAnsi" w:eastAsia="Calibri" w:hAnsiTheme="majorHAnsi" w:cstheme="majorHAnsi"/>
          <w:i/>
          <w:lang w:val="bs-Latn-BA"/>
        </w:rPr>
      </w:pPr>
      <w:r w:rsidRPr="00F350AC">
        <w:rPr>
          <w:rFonts w:asciiTheme="majorHAnsi" w:eastAsia="Calibri" w:hAnsiTheme="majorHAnsi" w:cstheme="majorHAnsi"/>
          <w:lang w:val="bs-Latn-BA"/>
        </w:rPr>
        <w:t xml:space="preserve">Prijave za projekte koji se odnose na investicije u </w:t>
      </w:r>
      <w:r w:rsidR="000D6288" w:rsidRPr="00F350AC">
        <w:rPr>
          <w:rFonts w:asciiTheme="majorHAnsi" w:eastAsia="Calibri" w:hAnsiTheme="majorHAnsi" w:cstheme="majorHAnsi"/>
          <w:lang w:val="bs-Latn-BA"/>
        </w:rPr>
        <w:t>diverzifikaciju ruralnih ekonomskih aktivnost</w:t>
      </w:r>
      <w:r w:rsidRPr="00F350AC">
        <w:rPr>
          <w:rFonts w:asciiTheme="majorHAnsi" w:eastAsia="Calibri" w:hAnsiTheme="majorHAnsi" w:cstheme="majorHAnsi"/>
          <w:lang w:val="bs-Latn-BA"/>
        </w:rPr>
        <w:t xml:space="preserve"> koji se nalaze na teritoriji JLS koje spadaju u nerazvijene u Republici Srpskoj (RS) ili grupa IV u Federaciji Bosne i Hercegovine (FBiH) ili izrazito nerazvijene u RS ili grupa V u FBiH</w:t>
      </w:r>
      <w:r w:rsidRPr="00F350AC">
        <w:rPr>
          <w:rFonts w:asciiTheme="majorHAnsi" w:eastAsia="Calibri" w:hAnsiTheme="majorHAnsi" w:cstheme="majorHAnsi"/>
          <w:vertAlign w:val="superscript"/>
          <w:lang w:val="bs-Latn-BA"/>
        </w:rPr>
        <w:footnoteReference w:id="18"/>
      </w:r>
      <w:r w:rsidRPr="00F350AC">
        <w:rPr>
          <w:rFonts w:asciiTheme="majorHAnsi" w:eastAsia="Calibri" w:hAnsiTheme="majorHAnsi" w:cstheme="majorHAnsi"/>
          <w:lang w:val="bs-Latn-BA"/>
        </w:rPr>
        <w:t xml:space="preserve"> dobit će prednost te će biti dodatno bodovane u skladu s tabelom za bodovanje datom u dijelu 4. </w:t>
      </w:r>
      <w:r w:rsidRPr="00F350AC">
        <w:rPr>
          <w:rFonts w:asciiTheme="majorHAnsi" w:eastAsia="Calibri" w:hAnsiTheme="majorHAnsi" w:cstheme="majorHAnsi"/>
          <w:i/>
          <w:lang w:val="bs-Latn-BA"/>
        </w:rPr>
        <w:t>Bodovanje i odabir korisnika bespovratnih sredstava.</w:t>
      </w:r>
    </w:p>
    <w:p w:rsidR="000542F1" w:rsidRPr="00F350AC" w:rsidRDefault="000542F1" w:rsidP="00502832">
      <w:pPr>
        <w:spacing w:after="0" w:line="240" w:lineRule="auto"/>
        <w:jc w:val="both"/>
        <w:rPr>
          <w:rFonts w:asciiTheme="majorHAnsi" w:eastAsia="Calibri" w:hAnsiTheme="majorHAnsi" w:cstheme="majorHAnsi"/>
          <w:i/>
          <w:lang w:val="bs-Latn-BA"/>
        </w:rPr>
      </w:pPr>
    </w:p>
    <w:p w:rsidR="00502832" w:rsidRPr="00F350AC" w:rsidRDefault="00502832" w:rsidP="00502832">
      <w:pPr>
        <w:spacing w:after="0" w:line="240" w:lineRule="auto"/>
        <w:jc w:val="both"/>
        <w:rPr>
          <w:rFonts w:asciiTheme="majorHAnsi" w:eastAsia="Calibri" w:hAnsiTheme="majorHAnsi" w:cstheme="majorHAnsi"/>
          <w:i/>
          <w:lang w:val="bs-Latn-BA"/>
        </w:rPr>
      </w:pPr>
    </w:p>
    <w:p w:rsidR="00FD683B" w:rsidRPr="00F350AC" w:rsidRDefault="00FD683B" w:rsidP="004F4B97">
      <w:pPr>
        <w:pStyle w:val="Heading2"/>
        <w:numPr>
          <w:ilvl w:val="1"/>
          <w:numId w:val="56"/>
        </w:numPr>
        <w:spacing w:before="0" w:line="240" w:lineRule="auto"/>
        <w:jc w:val="both"/>
        <w:rPr>
          <w:rFonts w:cstheme="majorHAnsi"/>
        </w:rPr>
      </w:pPr>
      <w:bookmarkStart w:id="23" w:name="_Toc114229658"/>
      <w:r w:rsidRPr="00F350AC">
        <w:rPr>
          <w:rFonts w:cstheme="majorHAnsi"/>
        </w:rPr>
        <w:t>Zahtjevi za ispunjenje standarda</w:t>
      </w:r>
      <w:bookmarkEnd w:id="23"/>
    </w:p>
    <w:p w:rsidR="00502832" w:rsidRPr="00F350AC" w:rsidRDefault="00502832" w:rsidP="00502832">
      <w:pPr>
        <w:spacing w:after="0" w:line="240" w:lineRule="auto"/>
        <w:jc w:val="both"/>
        <w:rPr>
          <w:rFonts w:asciiTheme="majorHAnsi" w:eastAsia="Calibri" w:hAnsiTheme="majorHAnsi" w:cstheme="majorHAnsi"/>
          <w:lang w:val="bs-Latn-BA"/>
        </w:rPr>
      </w:pPr>
    </w:p>
    <w:p w:rsidR="00A53FDB" w:rsidRPr="00F350AC" w:rsidRDefault="00FD683B"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Provedbom investicije finansirane kroz ovaj javni poziv, odabrani korisnici moraju uzeti u obzir zakonom propisane uslove u entitetima i Brčko Distriktu, a koji se odnose na zaštitu okoliša, javno zdravstvo, dobrobit i zdravlje životinja te zaštitu bilja, a u skladu sa važećim zakonima i podzakonskim aktima.</w:t>
      </w:r>
    </w:p>
    <w:p w:rsidR="00FD683B" w:rsidRDefault="00FD683B" w:rsidP="00502832">
      <w:pPr>
        <w:spacing w:after="0" w:line="240" w:lineRule="auto"/>
        <w:jc w:val="both"/>
        <w:rPr>
          <w:rFonts w:asciiTheme="majorHAnsi" w:eastAsia="Calibri" w:hAnsiTheme="majorHAnsi" w:cstheme="majorHAnsi"/>
          <w:lang w:val="bs-Latn-BA"/>
        </w:rPr>
      </w:pPr>
    </w:p>
    <w:p w:rsidR="00FA061B" w:rsidRPr="00F350AC" w:rsidRDefault="00FA061B" w:rsidP="00502832">
      <w:pPr>
        <w:spacing w:after="0" w:line="240" w:lineRule="auto"/>
        <w:jc w:val="both"/>
        <w:rPr>
          <w:rFonts w:asciiTheme="majorHAnsi" w:eastAsia="Calibri" w:hAnsiTheme="majorHAnsi" w:cstheme="majorHAnsi"/>
          <w:lang w:val="bs-Latn-BA"/>
        </w:rPr>
      </w:pPr>
    </w:p>
    <w:p w:rsidR="00FD683B" w:rsidRPr="00F350AC" w:rsidRDefault="000D6288" w:rsidP="004F4B97">
      <w:pPr>
        <w:pStyle w:val="Heading2"/>
        <w:numPr>
          <w:ilvl w:val="1"/>
          <w:numId w:val="56"/>
        </w:numPr>
        <w:spacing w:before="0" w:line="240" w:lineRule="auto"/>
        <w:rPr>
          <w:rFonts w:cstheme="majorHAnsi"/>
        </w:rPr>
      </w:pPr>
      <w:bookmarkStart w:id="24" w:name="_Toc114229659"/>
      <w:r w:rsidRPr="00F350AC">
        <w:rPr>
          <w:rFonts w:cstheme="majorHAnsi"/>
        </w:rPr>
        <w:t xml:space="preserve">Kriteriji za ocjenu </w:t>
      </w:r>
      <w:r w:rsidR="0097589B" w:rsidRPr="00F350AC">
        <w:rPr>
          <w:rFonts w:cstheme="majorHAnsi"/>
        </w:rPr>
        <w:t>podnesenih</w:t>
      </w:r>
      <w:r w:rsidRPr="00F350AC">
        <w:rPr>
          <w:rFonts w:cstheme="majorHAnsi"/>
        </w:rPr>
        <w:t xml:space="preserve"> prijava</w:t>
      </w:r>
      <w:bookmarkEnd w:id="24"/>
    </w:p>
    <w:p w:rsidR="000D6288" w:rsidRPr="00F350AC" w:rsidRDefault="000D6288" w:rsidP="00502832">
      <w:pPr>
        <w:spacing w:after="0" w:line="240" w:lineRule="auto"/>
        <w:rPr>
          <w:rFonts w:asciiTheme="majorHAnsi" w:hAnsiTheme="majorHAnsi" w:cstheme="majorHAnsi"/>
          <w:b/>
          <w:lang w:val="bs-Latn-BA"/>
        </w:rPr>
      </w:pPr>
    </w:p>
    <w:p w:rsidR="008F7984" w:rsidRPr="00F350AC" w:rsidRDefault="000D6288" w:rsidP="004F4B97">
      <w:pPr>
        <w:pStyle w:val="Heading3"/>
        <w:numPr>
          <w:ilvl w:val="2"/>
          <w:numId w:val="56"/>
        </w:numPr>
        <w:spacing w:before="0" w:line="240" w:lineRule="auto"/>
        <w:rPr>
          <w:rFonts w:cstheme="majorHAnsi"/>
          <w:lang w:val="bs-Latn-BA"/>
        </w:rPr>
      </w:pPr>
      <w:bookmarkStart w:id="25" w:name="_Toc114229660"/>
      <w:r w:rsidRPr="00F350AC">
        <w:rPr>
          <w:rFonts w:cstheme="majorHAnsi"/>
          <w:lang w:val="bs-Latn-BA"/>
        </w:rPr>
        <w:t xml:space="preserve">Opći </w:t>
      </w:r>
      <w:r w:rsidR="002571B2" w:rsidRPr="00F350AC">
        <w:rPr>
          <w:rFonts w:cstheme="majorHAnsi"/>
          <w:lang w:val="bs-Latn-BA"/>
        </w:rPr>
        <w:t>k</w:t>
      </w:r>
      <w:r w:rsidR="008F7984" w:rsidRPr="00F350AC">
        <w:rPr>
          <w:rFonts w:cstheme="majorHAnsi"/>
          <w:lang w:val="bs-Latn-BA"/>
        </w:rPr>
        <w:t xml:space="preserve">riteriji prihvatljivosti </w:t>
      </w:r>
      <w:r w:rsidR="00057C50" w:rsidRPr="00F350AC">
        <w:rPr>
          <w:rFonts w:cstheme="majorHAnsi"/>
          <w:lang w:val="bs-Latn-BA"/>
        </w:rPr>
        <w:t xml:space="preserve">koncepta </w:t>
      </w:r>
      <w:r w:rsidR="0074033C" w:rsidRPr="00F350AC">
        <w:rPr>
          <w:rFonts w:cstheme="majorHAnsi"/>
          <w:lang w:val="bs-Latn-BA"/>
        </w:rPr>
        <w:t xml:space="preserve">projektnog </w:t>
      </w:r>
      <w:r w:rsidR="001B3EB0" w:rsidRPr="00F350AC">
        <w:rPr>
          <w:rFonts w:cstheme="majorHAnsi"/>
          <w:lang w:val="bs-Latn-BA"/>
        </w:rPr>
        <w:t>koji podnosi JLS</w:t>
      </w:r>
      <w:bookmarkEnd w:id="25"/>
    </w:p>
    <w:p w:rsidR="00B363E7" w:rsidRPr="00F350AC" w:rsidRDefault="00B363E7" w:rsidP="00502832">
      <w:pPr>
        <w:spacing w:after="0" w:line="240" w:lineRule="auto"/>
        <w:rPr>
          <w:rFonts w:asciiTheme="majorHAnsi" w:hAnsiTheme="majorHAnsi" w:cstheme="majorHAnsi"/>
          <w:b/>
          <w:lang w:val="bs-Latn-BA"/>
        </w:rPr>
      </w:pPr>
    </w:p>
    <w:p w:rsidR="00B363E7" w:rsidRPr="00F350AC" w:rsidRDefault="2FBE0407" w:rsidP="004F4B97">
      <w:pPr>
        <w:pStyle w:val="ListParagraph"/>
        <w:numPr>
          <w:ilvl w:val="0"/>
          <w:numId w:val="11"/>
        </w:numPr>
        <w:spacing w:after="0" w:line="240" w:lineRule="auto"/>
        <w:jc w:val="both"/>
        <w:rPr>
          <w:rFonts w:asciiTheme="majorHAnsi" w:hAnsiTheme="majorHAnsi" w:cstheme="majorBidi"/>
          <w:lang w:val="bs-Latn-BA"/>
        </w:rPr>
      </w:pPr>
      <w:r w:rsidRPr="00F350AC">
        <w:rPr>
          <w:rFonts w:asciiTheme="majorHAnsi" w:hAnsiTheme="majorHAnsi" w:cstheme="majorBidi"/>
          <w:lang w:val="bs-Latn-BA"/>
        </w:rPr>
        <w:t>S</w:t>
      </w:r>
      <w:r w:rsidR="7468178C" w:rsidRPr="00F350AC">
        <w:rPr>
          <w:rFonts w:asciiTheme="majorHAnsi" w:hAnsiTheme="majorHAnsi" w:cstheme="majorBidi"/>
          <w:lang w:val="bs-Latn-BA"/>
        </w:rPr>
        <w:t>ufina</w:t>
      </w:r>
      <w:r w:rsidR="49EB6117" w:rsidRPr="00F350AC">
        <w:rPr>
          <w:rFonts w:asciiTheme="majorHAnsi" w:hAnsiTheme="majorHAnsi" w:cstheme="majorBidi"/>
          <w:lang w:val="bs-Latn-BA"/>
        </w:rPr>
        <w:t>nci</w:t>
      </w:r>
      <w:r w:rsidR="7468178C" w:rsidRPr="00F350AC">
        <w:rPr>
          <w:rFonts w:asciiTheme="majorHAnsi" w:hAnsiTheme="majorHAnsi" w:cstheme="majorBidi"/>
          <w:lang w:val="bs-Latn-BA"/>
        </w:rPr>
        <w:t>ranje predložen</w:t>
      </w:r>
      <w:r w:rsidR="6722AFE2" w:rsidRPr="00F350AC">
        <w:rPr>
          <w:rFonts w:asciiTheme="majorHAnsi" w:hAnsiTheme="majorHAnsi" w:cstheme="majorBidi"/>
          <w:lang w:val="bs-Latn-BA"/>
        </w:rPr>
        <w:t>ih</w:t>
      </w:r>
      <w:r w:rsidR="7468178C" w:rsidRPr="00F350AC">
        <w:rPr>
          <w:rFonts w:asciiTheme="majorHAnsi" w:hAnsiTheme="majorHAnsi" w:cstheme="majorBidi"/>
          <w:lang w:val="bs-Latn-BA"/>
        </w:rPr>
        <w:t xml:space="preserve"> proj</w:t>
      </w:r>
      <w:r w:rsidR="50DFD35A" w:rsidRPr="00F350AC">
        <w:rPr>
          <w:rFonts w:asciiTheme="majorHAnsi" w:hAnsiTheme="majorHAnsi" w:cstheme="majorBidi"/>
          <w:lang w:val="bs-Latn-BA"/>
        </w:rPr>
        <w:t>e</w:t>
      </w:r>
      <w:r w:rsidR="7468178C" w:rsidRPr="00F350AC">
        <w:rPr>
          <w:rFonts w:asciiTheme="majorHAnsi" w:hAnsiTheme="majorHAnsi" w:cstheme="majorBidi"/>
          <w:lang w:val="bs-Latn-BA"/>
        </w:rPr>
        <w:t>k</w:t>
      </w:r>
      <w:r w:rsidR="7AA5AA0D" w:rsidRPr="00F350AC">
        <w:rPr>
          <w:rFonts w:asciiTheme="majorHAnsi" w:hAnsiTheme="majorHAnsi" w:cstheme="majorBidi"/>
          <w:lang w:val="bs-Latn-BA"/>
        </w:rPr>
        <w:t>a</w:t>
      </w:r>
      <w:r w:rsidR="7468178C" w:rsidRPr="00F350AC">
        <w:rPr>
          <w:rFonts w:asciiTheme="majorHAnsi" w:hAnsiTheme="majorHAnsi" w:cstheme="majorBidi"/>
          <w:lang w:val="bs-Latn-BA"/>
        </w:rPr>
        <w:t xml:space="preserve">ta u </w:t>
      </w:r>
      <w:r w:rsidR="040AEDFF" w:rsidRPr="00F350AC">
        <w:rPr>
          <w:rFonts w:asciiTheme="majorHAnsi" w:hAnsiTheme="majorHAnsi" w:cstheme="majorBidi"/>
          <w:lang w:val="bs-Latn-BA"/>
        </w:rPr>
        <w:t>iz</w:t>
      </w:r>
      <w:r w:rsidR="7468178C" w:rsidRPr="00F350AC">
        <w:rPr>
          <w:rFonts w:asciiTheme="majorHAnsi" w:hAnsiTheme="majorHAnsi" w:cstheme="majorBidi"/>
          <w:lang w:val="bs-Latn-BA"/>
        </w:rPr>
        <w:t>nos</w:t>
      </w:r>
      <w:r w:rsidR="6722AFE2" w:rsidRPr="00F350AC">
        <w:rPr>
          <w:rFonts w:asciiTheme="majorHAnsi" w:hAnsiTheme="majorHAnsi" w:cstheme="majorBidi"/>
          <w:lang w:val="bs-Latn-BA"/>
        </w:rPr>
        <w:t>u</w:t>
      </w:r>
      <w:r w:rsidR="4FEF9016" w:rsidRPr="00F350AC">
        <w:rPr>
          <w:rFonts w:asciiTheme="majorHAnsi" w:hAnsiTheme="majorHAnsi" w:cstheme="majorBidi"/>
          <w:lang w:val="bs-Latn-BA"/>
        </w:rPr>
        <w:t xml:space="preserve">od </w:t>
      </w:r>
      <w:r w:rsidR="7468178C" w:rsidRPr="00F350AC">
        <w:rPr>
          <w:rFonts w:asciiTheme="majorHAnsi" w:hAnsiTheme="majorHAnsi" w:cstheme="majorBidi"/>
          <w:lang w:val="bs-Latn-BA"/>
        </w:rPr>
        <w:t>n</w:t>
      </w:r>
      <w:r w:rsidR="6722AFE2" w:rsidRPr="00F350AC">
        <w:rPr>
          <w:rFonts w:asciiTheme="majorHAnsi" w:hAnsiTheme="majorHAnsi" w:cstheme="majorBidi"/>
          <w:lang w:val="bs-Latn-BA"/>
        </w:rPr>
        <w:t>aj</w:t>
      </w:r>
      <w:r w:rsidR="040AEDFF" w:rsidRPr="00F350AC">
        <w:rPr>
          <w:rFonts w:asciiTheme="majorHAnsi" w:hAnsiTheme="majorHAnsi" w:cstheme="majorBidi"/>
          <w:lang w:val="bs-Latn-BA"/>
        </w:rPr>
        <w:t>man</w:t>
      </w:r>
      <w:r w:rsidR="6722AFE2" w:rsidRPr="00F350AC">
        <w:rPr>
          <w:rFonts w:asciiTheme="majorHAnsi" w:hAnsiTheme="majorHAnsi" w:cstheme="majorBidi"/>
          <w:lang w:val="bs-Latn-BA"/>
        </w:rPr>
        <w:t>je</w:t>
      </w:r>
      <w:r w:rsidR="7468178C" w:rsidRPr="00F350AC">
        <w:rPr>
          <w:rFonts w:asciiTheme="majorHAnsi" w:hAnsiTheme="majorHAnsi" w:cstheme="majorBidi"/>
          <w:lang w:val="bs-Latn-BA"/>
        </w:rPr>
        <w:t>2</w:t>
      </w:r>
      <w:r w:rsidR="040AEDFF" w:rsidRPr="00F350AC">
        <w:rPr>
          <w:rFonts w:asciiTheme="majorHAnsi" w:hAnsiTheme="majorHAnsi" w:cstheme="majorBidi"/>
          <w:lang w:val="bs-Latn-BA"/>
        </w:rPr>
        <w:t>5</w:t>
      </w:r>
      <w:r w:rsidR="7468178C" w:rsidRPr="00F350AC">
        <w:rPr>
          <w:rFonts w:asciiTheme="majorHAnsi" w:hAnsiTheme="majorHAnsi" w:cstheme="majorBidi"/>
          <w:lang w:val="bs-Latn-BA"/>
        </w:rPr>
        <w:t>%</w:t>
      </w:r>
      <w:r w:rsidR="6722AFE2" w:rsidRPr="00F350AC">
        <w:rPr>
          <w:rFonts w:asciiTheme="majorHAnsi" w:hAnsiTheme="majorHAnsi" w:cstheme="majorBidi"/>
          <w:lang w:val="bs-Latn-BA"/>
        </w:rPr>
        <w:t>,</w:t>
      </w:r>
    </w:p>
    <w:p w:rsidR="00CF7B8D" w:rsidRPr="00F350AC" w:rsidRDefault="00953D94" w:rsidP="004F4B97">
      <w:pPr>
        <w:pStyle w:val="ListParagraph"/>
        <w:numPr>
          <w:ilvl w:val="0"/>
          <w:numId w:val="11"/>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P</w:t>
      </w:r>
      <w:r w:rsidR="001F5AD7" w:rsidRPr="00F350AC">
        <w:rPr>
          <w:rFonts w:asciiTheme="majorHAnsi" w:hAnsiTheme="majorHAnsi" w:cstheme="majorHAnsi"/>
          <w:lang w:val="bs-Latn-BA"/>
        </w:rPr>
        <w:t>redložen</w:t>
      </w:r>
      <w:r w:rsidR="00E844ED" w:rsidRPr="00F350AC">
        <w:rPr>
          <w:rFonts w:asciiTheme="majorHAnsi" w:hAnsiTheme="majorHAnsi" w:cstheme="majorHAnsi"/>
          <w:lang w:val="bs-Latn-BA"/>
        </w:rPr>
        <w:t>e</w:t>
      </w:r>
      <w:r w:rsidR="001F5AD7" w:rsidRPr="00F350AC">
        <w:rPr>
          <w:rFonts w:asciiTheme="majorHAnsi" w:hAnsiTheme="majorHAnsi" w:cstheme="majorHAnsi"/>
          <w:lang w:val="bs-Latn-BA"/>
        </w:rPr>
        <w:t xml:space="preserve"> investicij</w:t>
      </w:r>
      <w:r w:rsidR="00E844ED" w:rsidRPr="00F350AC">
        <w:rPr>
          <w:rFonts w:asciiTheme="majorHAnsi" w:hAnsiTheme="majorHAnsi" w:cstheme="majorHAnsi"/>
          <w:lang w:val="bs-Latn-BA"/>
        </w:rPr>
        <w:t>e</w:t>
      </w:r>
      <w:r w:rsidR="6E59871C" w:rsidRPr="00F350AC">
        <w:rPr>
          <w:rFonts w:asciiTheme="majorHAnsi" w:hAnsiTheme="majorHAnsi" w:cstheme="majorHAnsi"/>
          <w:lang w:val="bs-Latn-BA"/>
        </w:rPr>
        <w:t xml:space="preserve">i aktivnosti </w:t>
      </w:r>
      <w:r w:rsidR="001F5AD7" w:rsidRPr="00F350AC">
        <w:rPr>
          <w:rFonts w:asciiTheme="majorHAnsi" w:hAnsiTheme="majorHAnsi" w:cstheme="majorHAnsi"/>
          <w:lang w:val="bs-Latn-BA"/>
        </w:rPr>
        <w:t>se realizuj</w:t>
      </w:r>
      <w:r w:rsidR="00E844ED" w:rsidRPr="00F350AC">
        <w:rPr>
          <w:rFonts w:asciiTheme="majorHAnsi" w:hAnsiTheme="majorHAnsi" w:cstheme="majorHAnsi"/>
          <w:lang w:val="bs-Latn-BA"/>
        </w:rPr>
        <w:t>u</w:t>
      </w:r>
      <w:r w:rsidR="001F5AD7" w:rsidRPr="00F350AC">
        <w:rPr>
          <w:rFonts w:asciiTheme="majorHAnsi" w:hAnsiTheme="majorHAnsi" w:cstheme="majorHAnsi"/>
          <w:lang w:val="bs-Latn-BA"/>
        </w:rPr>
        <w:t xml:space="preserve"> u ruralnom području</w:t>
      </w:r>
      <w:r w:rsidR="00465121" w:rsidRPr="00F350AC">
        <w:rPr>
          <w:rFonts w:asciiTheme="majorHAnsi" w:hAnsiTheme="majorHAnsi" w:cstheme="majorHAnsi"/>
          <w:lang w:val="bs-Latn-BA"/>
        </w:rPr>
        <w:t>, van urbanih centara JLS</w:t>
      </w:r>
      <w:r w:rsidR="00194BEF" w:rsidRPr="00F350AC">
        <w:rPr>
          <w:rFonts w:asciiTheme="majorHAnsi" w:hAnsiTheme="majorHAnsi" w:cstheme="majorHAnsi"/>
          <w:lang w:val="bs-Latn-BA"/>
        </w:rPr>
        <w:t>,</w:t>
      </w:r>
    </w:p>
    <w:p w:rsidR="00C501C8" w:rsidRPr="00952509" w:rsidRDefault="00EA4358" w:rsidP="004F4B97">
      <w:pPr>
        <w:pStyle w:val="ListParagraph"/>
        <w:numPr>
          <w:ilvl w:val="0"/>
          <w:numId w:val="11"/>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Koncept prijedloga ukoliko se odnosi na </w:t>
      </w:r>
      <w:r w:rsidR="00136B4F" w:rsidRPr="00F350AC">
        <w:rPr>
          <w:rFonts w:asciiTheme="majorHAnsi" w:hAnsiTheme="majorHAnsi" w:cstheme="majorHAnsi"/>
          <w:lang w:val="bs-Latn-BA"/>
        </w:rPr>
        <w:t xml:space="preserve">LOT 1 </w:t>
      </w:r>
      <w:r w:rsidR="00182A90" w:rsidRPr="00F350AC">
        <w:rPr>
          <w:rFonts w:asciiTheme="majorHAnsi" w:hAnsiTheme="majorHAnsi" w:cstheme="majorHAnsi"/>
          <w:lang w:val="bs-Latn-BA"/>
        </w:rPr>
        <w:t>mora imati najmanj</w:t>
      </w:r>
      <w:r w:rsidR="00F5726C" w:rsidRPr="00F350AC">
        <w:rPr>
          <w:rFonts w:asciiTheme="majorHAnsi" w:hAnsiTheme="majorHAnsi" w:cstheme="majorHAnsi"/>
          <w:lang w:val="bs-Latn-BA"/>
        </w:rPr>
        <w:t>e</w:t>
      </w:r>
      <w:r w:rsidR="000E73B5">
        <w:rPr>
          <w:rFonts w:asciiTheme="majorHAnsi" w:hAnsiTheme="majorHAnsi" w:cstheme="majorHAnsi"/>
          <w:lang w:val="bs-Latn-BA"/>
        </w:rPr>
        <w:t>pet (</w:t>
      </w:r>
      <w:r w:rsidR="00182A90" w:rsidRPr="00F350AC">
        <w:rPr>
          <w:rFonts w:asciiTheme="majorHAnsi" w:hAnsiTheme="majorHAnsi" w:cstheme="majorHAnsi"/>
          <w:lang w:val="bs-Latn-BA"/>
        </w:rPr>
        <w:t>5</w:t>
      </w:r>
      <w:r w:rsidR="000E73B5">
        <w:rPr>
          <w:rFonts w:asciiTheme="majorHAnsi" w:hAnsiTheme="majorHAnsi" w:cstheme="majorHAnsi"/>
          <w:lang w:val="bs-Latn-BA"/>
        </w:rPr>
        <w:t>)</w:t>
      </w:r>
      <w:r w:rsidR="006723CA" w:rsidRPr="00F350AC">
        <w:rPr>
          <w:rFonts w:asciiTheme="majorHAnsi" w:hAnsiTheme="majorHAnsi" w:cstheme="majorHAnsi"/>
          <w:lang w:val="bs-Latn-BA"/>
        </w:rPr>
        <w:t>direktnih pojedinačnih</w:t>
      </w:r>
      <w:r w:rsidR="00182A90" w:rsidRPr="00F350AC">
        <w:rPr>
          <w:rFonts w:asciiTheme="majorHAnsi" w:hAnsiTheme="majorHAnsi" w:cstheme="majorHAnsi"/>
          <w:lang w:val="bs-Latn-BA"/>
        </w:rPr>
        <w:t xml:space="preserve"> korisnika </w:t>
      </w:r>
      <w:r w:rsidR="00A67B49" w:rsidRPr="00F350AC">
        <w:rPr>
          <w:rFonts w:asciiTheme="majorHAnsi" w:hAnsiTheme="majorHAnsi" w:cstheme="majorHAnsi"/>
          <w:lang w:val="bs-Latn-BA"/>
        </w:rPr>
        <w:t>podrške zadiverzifikaciju ekonomskih aktivnosti na gazdinstvima</w:t>
      </w:r>
      <w:r w:rsidR="002A1A59" w:rsidRPr="00F350AC">
        <w:rPr>
          <w:rFonts w:asciiTheme="majorHAnsi" w:hAnsiTheme="majorHAnsi" w:cstheme="majorHAnsi"/>
          <w:lang w:val="bs-Latn-BA"/>
        </w:rPr>
        <w:t xml:space="preserve">iz </w:t>
      </w:r>
      <w:r w:rsidR="005E0316" w:rsidRPr="00F350AC">
        <w:rPr>
          <w:rFonts w:asciiTheme="majorHAnsi" w:hAnsiTheme="majorHAnsi" w:cstheme="majorHAnsi"/>
          <w:lang w:val="bs-Latn-BA"/>
        </w:rPr>
        <w:t xml:space="preserve">kategorijaopisanih </w:t>
      </w:r>
      <w:r w:rsidR="00182A90" w:rsidRPr="00F350AC">
        <w:rPr>
          <w:rFonts w:asciiTheme="majorHAnsi" w:hAnsiTheme="majorHAnsi" w:cstheme="majorHAnsi"/>
          <w:lang w:val="bs-Latn-BA"/>
        </w:rPr>
        <w:t>u poglavlju</w:t>
      </w:r>
      <w:r w:rsidR="000B73F3" w:rsidRPr="00952509">
        <w:rPr>
          <w:rFonts w:asciiTheme="majorHAnsi" w:hAnsiTheme="majorHAnsi" w:cstheme="majorHAnsi"/>
          <w:lang w:val="bs-Latn-BA"/>
        </w:rPr>
        <w:t>2.</w:t>
      </w:r>
      <w:r w:rsidR="007C7B57" w:rsidRPr="00952509">
        <w:rPr>
          <w:rFonts w:asciiTheme="majorHAnsi" w:hAnsiTheme="majorHAnsi" w:cstheme="majorHAnsi"/>
          <w:lang w:val="bs-Latn-BA"/>
        </w:rPr>
        <w:t>1</w:t>
      </w:r>
      <w:r w:rsidR="000B73F3" w:rsidRPr="00952509">
        <w:rPr>
          <w:rFonts w:asciiTheme="majorHAnsi" w:hAnsiTheme="majorHAnsi" w:cstheme="majorHAnsi"/>
          <w:lang w:val="bs-Latn-BA"/>
        </w:rPr>
        <w:t>.</w:t>
      </w:r>
      <w:r w:rsidR="007C7B57" w:rsidRPr="00952509">
        <w:rPr>
          <w:rFonts w:asciiTheme="majorHAnsi" w:hAnsiTheme="majorHAnsi" w:cstheme="majorHAnsi"/>
          <w:lang w:val="bs-Latn-BA"/>
        </w:rPr>
        <w:t>1</w:t>
      </w:r>
      <w:r w:rsidR="000B73F3" w:rsidRPr="00952509">
        <w:rPr>
          <w:rFonts w:asciiTheme="majorHAnsi" w:hAnsiTheme="majorHAnsi" w:cstheme="majorHAnsi"/>
          <w:lang w:val="bs-Latn-BA"/>
        </w:rPr>
        <w:t>.</w:t>
      </w:r>
      <w:r w:rsidR="000241CD" w:rsidRPr="00952509">
        <w:rPr>
          <w:rFonts w:asciiTheme="majorHAnsi" w:hAnsiTheme="majorHAnsi" w:cstheme="majorHAnsi"/>
          <w:lang w:val="bs-Latn-BA"/>
        </w:rPr>
        <w:t>,</w:t>
      </w:r>
    </w:p>
    <w:p w:rsidR="00182A90" w:rsidRPr="00952509" w:rsidRDefault="00C93E72" w:rsidP="004F4B97">
      <w:pPr>
        <w:pStyle w:val="ListParagraph"/>
        <w:numPr>
          <w:ilvl w:val="0"/>
          <w:numId w:val="11"/>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Koncept prijedloga ukoliko se odnosi na </w:t>
      </w:r>
      <w:r w:rsidR="00C501C8" w:rsidRPr="00F350AC">
        <w:rPr>
          <w:rFonts w:asciiTheme="majorHAnsi" w:hAnsiTheme="majorHAnsi" w:cstheme="majorHAnsi"/>
          <w:lang w:val="bs-Latn-BA"/>
        </w:rPr>
        <w:t>LOT 2 mora imati</w:t>
      </w:r>
      <w:r w:rsidR="00BE1F6D" w:rsidRPr="00F350AC">
        <w:rPr>
          <w:rFonts w:asciiTheme="majorHAnsi" w:hAnsiTheme="majorHAnsi" w:cstheme="majorHAnsi"/>
          <w:lang w:val="bs-Latn-BA"/>
        </w:rPr>
        <w:t xml:space="preserve">najmanje </w:t>
      </w:r>
      <w:r w:rsidR="00A65204" w:rsidRPr="00F350AC">
        <w:rPr>
          <w:rFonts w:asciiTheme="majorHAnsi" w:hAnsiTheme="majorHAnsi" w:cstheme="majorHAnsi"/>
          <w:lang w:val="bs-Latn-BA"/>
        </w:rPr>
        <w:t>jednog (1</w:t>
      </w:r>
      <w:r w:rsidR="00BE1F6D" w:rsidRPr="00F350AC">
        <w:rPr>
          <w:rFonts w:asciiTheme="majorHAnsi" w:hAnsiTheme="majorHAnsi" w:cstheme="majorHAnsi"/>
          <w:lang w:val="bs-Latn-BA"/>
        </w:rPr>
        <w:t>) direktnog pojedinačnog korisnika</w:t>
      </w:r>
      <w:r w:rsidR="00717208" w:rsidRPr="00F350AC">
        <w:rPr>
          <w:rFonts w:asciiTheme="majorHAnsi" w:hAnsiTheme="majorHAnsi" w:cstheme="majorHAnsi"/>
          <w:lang w:val="bs-Latn-BA"/>
        </w:rPr>
        <w:t xml:space="preserve"> podrške za diverzifikaciju</w:t>
      </w:r>
      <w:r w:rsidR="00803B59">
        <w:rPr>
          <w:rFonts w:asciiTheme="majorHAnsi" w:hAnsiTheme="majorHAnsi" w:cstheme="majorHAnsi"/>
          <w:lang w:val="bs-Latn-BA"/>
        </w:rPr>
        <w:t>ekonomsk</w:t>
      </w:r>
      <w:r w:rsidR="00717208" w:rsidRPr="00F350AC">
        <w:rPr>
          <w:rFonts w:asciiTheme="majorHAnsi" w:hAnsiTheme="majorHAnsi" w:cstheme="majorHAnsi"/>
          <w:lang w:val="bs-Latn-BA"/>
        </w:rPr>
        <w:t>ih/socijalnih aktivnosti u ruralnim područjima</w:t>
      </w:r>
      <w:r w:rsidR="00D30326" w:rsidRPr="00F350AC">
        <w:rPr>
          <w:rFonts w:asciiTheme="majorHAnsi" w:hAnsiTheme="majorHAnsi" w:cstheme="majorHAnsi"/>
          <w:lang w:val="bs-Latn-BA"/>
        </w:rPr>
        <w:t xml:space="preserve">, opisanih u poglavlju </w:t>
      </w:r>
      <w:r w:rsidR="007C7B57" w:rsidRPr="00952509">
        <w:rPr>
          <w:rFonts w:asciiTheme="majorHAnsi" w:hAnsiTheme="majorHAnsi" w:cstheme="majorHAnsi"/>
          <w:lang w:val="bs-Latn-BA"/>
        </w:rPr>
        <w:t>2.1.2.</w:t>
      </w:r>
      <w:r w:rsidR="000241CD" w:rsidRPr="00952509">
        <w:rPr>
          <w:rFonts w:asciiTheme="majorHAnsi" w:hAnsiTheme="majorHAnsi" w:cstheme="majorHAnsi"/>
          <w:lang w:val="bs-Latn-BA"/>
        </w:rPr>
        <w:t>,</w:t>
      </w:r>
    </w:p>
    <w:p w:rsidR="00801226" w:rsidRPr="00F350AC" w:rsidRDefault="00811F2B" w:rsidP="004F4B97">
      <w:pPr>
        <w:pStyle w:val="ListParagraph"/>
        <w:numPr>
          <w:ilvl w:val="0"/>
          <w:numId w:val="11"/>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Postojeći o</w:t>
      </w:r>
      <w:r w:rsidR="00801226" w:rsidRPr="00F350AC">
        <w:rPr>
          <w:rFonts w:asciiTheme="majorHAnsi" w:hAnsiTheme="majorHAnsi" w:cstheme="majorHAnsi"/>
          <w:lang w:val="bs-Latn-BA"/>
        </w:rPr>
        <w:t>bjekti u kojima se</w:t>
      </w:r>
      <w:r w:rsidR="008821FC" w:rsidRPr="00F350AC">
        <w:rPr>
          <w:rFonts w:asciiTheme="majorHAnsi" w:hAnsiTheme="majorHAnsi" w:cstheme="majorHAnsi"/>
          <w:lang w:val="bs-Latn-BA"/>
        </w:rPr>
        <w:t xml:space="preserve"> izvodi/će se izvoditi proizvodnja</w:t>
      </w:r>
      <w:r w:rsidR="00A67469" w:rsidRPr="00F350AC">
        <w:rPr>
          <w:rFonts w:asciiTheme="majorHAnsi" w:hAnsiTheme="majorHAnsi" w:cstheme="majorHAnsi"/>
          <w:lang w:val="bs-Latn-BA"/>
        </w:rPr>
        <w:t xml:space="preserve"> odnosno pružanj</w:t>
      </w:r>
      <w:r w:rsidRPr="00F350AC">
        <w:rPr>
          <w:rFonts w:asciiTheme="majorHAnsi" w:hAnsiTheme="majorHAnsi" w:cstheme="majorHAnsi"/>
          <w:lang w:val="bs-Latn-BA"/>
        </w:rPr>
        <w:t>e</w:t>
      </w:r>
      <w:r w:rsidR="00A67469" w:rsidRPr="00F350AC">
        <w:rPr>
          <w:rFonts w:asciiTheme="majorHAnsi" w:hAnsiTheme="majorHAnsi" w:cstheme="majorHAnsi"/>
          <w:lang w:val="bs-Latn-BA"/>
        </w:rPr>
        <w:t xml:space="preserve"> usluga koje su predmet investicije </w:t>
      </w:r>
      <w:r w:rsidRPr="00F350AC">
        <w:rPr>
          <w:rFonts w:asciiTheme="majorHAnsi" w:hAnsiTheme="majorHAnsi" w:cstheme="majorHAnsi"/>
          <w:lang w:val="bs-Latn-BA"/>
        </w:rPr>
        <w:t xml:space="preserve">moraju biti u vlasništvu </w:t>
      </w:r>
      <w:r w:rsidR="002249EE" w:rsidRPr="00F350AC">
        <w:rPr>
          <w:rFonts w:asciiTheme="majorHAnsi" w:hAnsiTheme="majorHAnsi" w:cstheme="majorHAnsi"/>
          <w:lang w:val="bs-Latn-BA"/>
        </w:rPr>
        <w:t>krajnjeg korisnika</w:t>
      </w:r>
      <w:r w:rsidRPr="00F350AC">
        <w:rPr>
          <w:rFonts w:asciiTheme="majorHAnsi" w:hAnsiTheme="majorHAnsi" w:cstheme="majorHAnsi"/>
          <w:lang w:val="bs-Latn-BA"/>
        </w:rPr>
        <w:t xml:space="preserve"> ili </w:t>
      </w:r>
      <w:r w:rsidR="002249EE" w:rsidRPr="00F350AC">
        <w:rPr>
          <w:rFonts w:asciiTheme="majorHAnsi" w:hAnsiTheme="majorHAnsi" w:cstheme="majorHAnsi"/>
          <w:lang w:val="bs-Latn-BA"/>
        </w:rPr>
        <w:t>krajnji korisnik</w:t>
      </w:r>
      <w:r w:rsidRPr="00F350AC">
        <w:rPr>
          <w:rFonts w:asciiTheme="majorHAnsi" w:hAnsiTheme="majorHAnsi" w:cstheme="majorHAnsi"/>
          <w:lang w:val="bs-Latn-BA"/>
        </w:rPr>
        <w:t xml:space="preserve"> mora imati</w:t>
      </w:r>
      <w:r w:rsidR="00DA3B14" w:rsidRPr="00F350AC">
        <w:rPr>
          <w:rFonts w:asciiTheme="majorHAnsi" w:hAnsiTheme="majorHAnsi" w:cstheme="majorHAnsi"/>
          <w:lang w:val="bs-Latn-BA"/>
        </w:rPr>
        <w:t xml:space="preserve"> ugovor o zakupu čije trajanje nije kraće od 5 godina od datuma objave ovog javnog poziva.</w:t>
      </w:r>
    </w:p>
    <w:p w:rsidR="00B16EA6" w:rsidRPr="00F350AC" w:rsidRDefault="000E73B5" w:rsidP="004F4B97">
      <w:pPr>
        <w:pStyle w:val="ListParagraph"/>
        <w:numPr>
          <w:ilvl w:val="0"/>
          <w:numId w:val="11"/>
        </w:numPr>
        <w:spacing w:after="0" w:line="240" w:lineRule="auto"/>
        <w:jc w:val="both"/>
        <w:rPr>
          <w:rFonts w:asciiTheme="majorHAnsi" w:hAnsiTheme="majorHAnsi" w:cstheme="majorHAnsi"/>
          <w:lang w:val="bs-Latn-BA"/>
        </w:rPr>
      </w:pPr>
      <w:r>
        <w:rPr>
          <w:rFonts w:asciiTheme="majorHAnsi" w:hAnsiTheme="majorHAnsi" w:cstheme="majorHAnsi"/>
          <w:lang w:val="bs-Latn-BA"/>
        </w:rPr>
        <w:t>Realizacija odobrenih projektnih aktivnosti ne može biti duža od šest (6) mjeseci.</w:t>
      </w:r>
    </w:p>
    <w:p w:rsidR="00BC2423" w:rsidRPr="00F350AC" w:rsidRDefault="00BC2423" w:rsidP="00502832">
      <w:pPr>
        <w:spacing w:after="0" w:line="240" w:lineRule="auto"/>
        <w:rPr>
          <w:rFonts w:asciiTheme="majorHAnsi" w:hAnsiTheme="majorHAnsi" w:cstheme="majorHAnsi"/>
          <w:lang w:val="bs-Latn-BA"/>
        </w:rPr>
      </w:pPr>
    </w:p>
    <w:p w:rsidR="00502832" w:rsidRPr="00F350AC" w:rsidRDefault="00502832" w:rsidP="00502832">
      <w:pPr>
        <w:spacing w:after="0" w:line="240" w:lineRule="auto"/>
        <w:rPr>
          <w:rFonts w:asciiTheme="majorHAnsi" w:hAnsiTheme="majorHAnsi" w:cstheme="majorHAnsi"/>
          <w:lang w:val="bs-Latn-BA"/>
        </w:rPr>
      </w:pPr>
    </w:p>
    <w:p w:rsidR="000D6288" w:rsidRPr="00F350AC" w:rsidRDefault="00250C2D" w:rsidP="004F4B97">
      <w:pPr>
        <w:pStyle w:val="Heading3"/>
        <w:numPr>
          <w:ilvl w:val="2"/>
          <w:numId w:val="56"/>
        </w:numPr>
        <w:spacing w:before="0" w:line="240" w:lineRule="auto"/>
        <w:rPr>
          <w:rFonts w:cstheme="majorHAnsi"/>
          <w:lang w:val="bs-Latn-BA"/>
        </w:rPr>
      </w:pPr>
      <w:bookmarkStart w:id="26" w:name="_Toc114229661"/>
      <w:r w:rsidRPr="00F350AC">
        <w:rPr>
          <w:rFonts w:cstheme="majorHAnsi"/>
          <w:lang w:val="bs-Latn-BA"/>
        </w:rPr>
        <w:t>Opći k</w:t>
      </w:r>
      <w:r w:rsidR="000D6288" w:rsidRPr="00F350AC">
        <w:rPr>
          <w:rFonts w:cstheme="majorHAnsi"/>
          <w:lang w:val="bs-Latn-BA"/>
        </w:rPr>
        <w:t xml:space="preserve">riteriji prihvatljivosti </w:t>
      </w:r>
      <w:r w:rsidR="005A30CB" w:rsidRPr="00F350AC">
        <w:rPr>
          <w:rFonts w:cstheme="majorHAnsi"/>
          <w:lang w:val="bs-Latn-BA"/>
        </w:rPr>
        <w:t xml:space="preserve">pojedinačnih </w:t>
      </w:r>
      <w:r w:rsidR="00CD2AC8" w:rsidRPr="00F350AC">
        <w:rPr>
          <w:rFonts w:cstheme="majorHAnsi"/>
          <w:lang w:val="bs-Latn-BA"/>
        </w:rPr>
        <w:t xml:space="preserve">direktnih </w:t>
      </w:r>
      <w:r w:rsidR="000D6288" w:rsidRPr="00F350AC">
        <w:rPr>
          <w:rFonts w:cstheme="majorHAnsi"/>
          <w:lang w:val="bs-Latn-BA"/>
        </w:rPr>
        <w:t>korisnika</w:t>
      </w:r>
      <w:r w:rsidR="005A30CB" w:rsidRPr="00F350AC">
        <w:rPr>
          <w:rFonts w:cstheme="majorHAnsi"/>
          <w:lang w:val="bs-Latn-BA"/>
        </w:rPr>
        <w:t xml:space="preserve"> podrške</w:t>
      </w:r>
      <w:bookmarkEnd w:id="26"/>
    </w:p>
    <w:p w:rsidR="00BC2423" w:rsidRPr="00F350AC" w:rsidRDefault="00BC2423" w:rsidP="00502832">
      <w:pPr>
        <w:spacing w:after="0" w:line="240" w:lineRule="auto"/>
        <w:rPr>
          <w:rFonts w:asciiTheme="majorHAnsi" w:hAnsiTheme="majorHAnsi" w:cstheme="majorHAnsi"/>
          <w:lang w:val="bs-Latn-BA"/>
        </w:rPr>
      </w:pPr>
    </w:p>
    <w:p w:rsidR="00906302" w:rsidRPr="00F350AC" w:rsidRDefault="00BC2423" w:rsidP="004F4B97">
      <w:pPr>
        <w:pStyle w:val="Heading4"/>
        <w:numPr>
          <w:ilvl w:val="3"/>
          <w:numId w:val="56"/>
        </w:numPr>
        <w:spacing w:before="0" w:line="240" w:lineRule="auto"/>
        <w:jc w:val="both"/>
        <w:rPr>
          <w:rFonts w:cstheme="majorHAnsi"/>
          <w:lang w:val="bs-Latn-BA"/>
        </w:rPr>
      </w:pPr>
      <w:r w:rsidRPr="00F350AC">
        <w:rPr>
          <w:rFonts w:cstheme="majorHAnsi"/>
          <w:lang w:val="bs-Latn-BA"/>
        </w:rPr>
        <w:t xml:space="preserve">Prihvatljivi </w:t>
      </w:r>
      <w:r w:rsidR="00CD2AC8" w:rsidRPr="00F350AC">
        <w:rPr>
          <w:rFonts w:cstheme="majorHAnsi"/>
          <w:lang w:val="bs-Latn-BA"/>
        </w:rPr>
        <w:t>pojedinačni direktni</w:t>
      </w:r>
      <w:r w:rsidRPr="00F350AC">
        <w:rPr>
          <w:rFonts w:cstheme="majorHAnsi"/>
          <w:lang w:val="bs-Latn-BA"/>
        </w:rPr>
        <w:t xml:space="preserve"> korisnici </w:t>
      </w:r>
      <w:r w:rsidR="006B0308" w:rsidRPr="00F350AC">
        <w:rPr>
          <w:rFonts w:cstheme="majorHAnsi"/>
          <w:lang w:val="bs-Latn-BA"/>
        </w:rPr>
        <w:t>koji</w:t>
      </w:r>
      <w:r w:rsidR="000D6288" w:rsidRPr="00F350AC">
        <w:rPr>
          <w:rFonts w:cstheme="majorHAnsi"/>
          <w:lang w:val="bs-Latn-BA"/>
        </w:rPr>
        <w:t xml:space="preserve"> se bave ili </w:t>
      </w:r>
      <w:r w:rsidR="00DC1729" w:rsidRPr="00F350AC">
        <w:rPr>
          <w:rFonts w:cstheme="majorHAnsi"/>
          <w:lang w:val="bs-Latn-BA"/>
        </w:rPr>
        <w:t xml:space="preserve">se </w:t>
      </w:r>
      <w:r w:rsidR="000D6288" w:rsidRPr="00F350AC">
        <w:rPr>
          <w:rFonts w:cstheme="majorHAnsi"/>
          <w:lang w:val="bs-Latn-BA"/>
        </w:rPr>
        <w:t xml:space="preserve">namjeravaju baviti prihvatljivim ekonomskim aktivnostima </w:t>
      </w:r>
      <w:r w:rsidR="007D2CB9" w:rsidRPr="00F350AC">
        <w:rPr>
          <w:rFonts w:cstheme="majorHAnsi"/>
          <w:lang w:val="bs-Latn-BA"/>
        </w:rPr>
        <w:t>n</w:t>
      </w:r>
      <w:r w:rsidR="00906302" w:rsidRPr="00F350AC">
        <w:rPr>
          <w:rFonts w:cstheme="majorHAnsi"/>
          <w:lang w:val="bs-Latn-BA"/>
        </w:rPr>
        <w:t>a gazdinstvima</w:t>
      </w:r>
      <w:r w:rsidR="00484304" w:rsidRPr="00F350AC">
        <w:rPr>
          <w:rFonts w:cstheme="majorHAnsi"/>
          <w:lang w:val="bs-Latn-BA"/>
        </w:rPr>
        <w:t xml:space="preserve"> LOT1</w:t>
      </w:r>
    </w:p>
    <w:p w:rsidR="004D53A7" w:rsidRPr="00F350AC" w:rsidRDefault="004D53A7" w:rsidP="00502832">
      <w:pPr>
        <w:spacing w:after="0" w:line="240" w:lineRule="auto"/>
        <w:rPr>
          <w:rFonts w:asciiTheme="majorHAnsi" w:hAnsiTheme="majorHAnsi" w:cstheme="majorHAnsi"/>
          <w:lang w:val="bs-Latn-BA"/>
        </w:rPr>
      </w:pPr>
    </w:p>
    <w:p w:rsidR="65CA4F59" w:rsidRPr="0087420D" w:rsidRDefault="65CA4F59" w:rsidP="19C46129">
      <w:pPr>
        <w:spacing w:after="0" w:line="240" w:lineRule="auto"/>
        <w:rPr>
          <w:rFonts w:asciiTheme="majorHAnsi" w:hAnsiTheme="majorHAnsi" w:cstheme="majorBidi"/>
          <w:u w:val="single"/>
          <w:lang w:val="bs-Latn-BA"/>
        </w:rPr>
      </w:pPr>
      <w:r w:rsidRPr="0087420D">
        <w:rPr>
          <w:rFonts w:asciiTheme="majorHAnsi" w:hAnsiTheme="majorHAnsi" w:cstheme="majorBidi"/>
          <w:lang w:val="bs-Latn-BA"/>
        </w:rPr>
        <w:t xml:space="preserve">Pojedinačni </w:t>
      </w:r>
      <w:r w:rsidR="58DFA29F" w:rsidRPr="0087420D">
        <w:rPr>
          <w:rFonts w:asciiTheme="majorHAnsi" w:hAnsiTheme="majorHAnsi" w:cstheme="majorBidi"/>
          <w:lang w:val="bs-Latn-BA"/>
        </w:rPr>
        <w:t xml:space="preserve">direktni </w:t>
      </w:r>
      <w:r w:rsidRPr="0087420D">
        <w:rPr>
          <w:rFonts w:asciiTheme="majorHAnsi" w:hAnsiTheme="majorHAnsi" w:cstheme="majorBidi"/>
          <w:lang w:val="bs-Latn-BA"/>
        </w:rPr>
        <w:t>korisn</w:t>
      </w:r>
      <w:r w:rsidR="487A9D44" w:rsidRPr="0087420D">
        <w:rPr>
          <w:rFonts w:asciiTheme="majorHAnsi" w:hAnsiTheme="majorHAnsi" w:cstheme="majorBidi"/>
          <w:lang w:val="bs-Latn-BA"/>
        </w:rPr>
        <w:t xml:space="preserve">ici </w:t>
      </w:r>
      <w:r w:rsidR="4BE91530" w:rsidRPr="0087420D">
        <w:rPr>
          <w:rFonts w:asciiTheme="majorHAnsi" w:hAnsiTheme="majorHAnsi" w:cstheme="majorBidi"/>
          <w:lang w:val="bs-Latn-BA"/>
        </w:rPr>
        <w:t>moraju ispun</w:t>
      </w:r>
      <w:r w:rsidR="487A9D44" w:rsidRPr="0087420D">
        <w:rPr>
          <w:rFonts w:asciiTheme="majorHAnsi" w:hAnsiTheme="majorHAnsi" w:cstheme="majorBidi"/>
          <w:lang w:val="bs-Latn-BA"/>
        </w:rPr>
        <w:t>javati</w:t>
      </w:r>
      <w:r w:rsidR="4BE91530" w:rsidRPr="0087420D">
        <w:rPr>
          <w:rFonts w:asciiTheme="majorHAnsi" w:hAnsiTheme="majorHAnsi" w:cstheme="majorBidi"/>
          <w:lang w:val="bs-Latn-BA"/>
        </w:rPr>
        <w:t xml:space="preserve"> sljedeće kriterije:</w:t>
      </w:r>
    </w:p>
    <w:p w:rsidR="00F30E4A" w:rsidRPr="0087420D" w:rsidRDefault="78E588B5" w:rsidP="004F4B97">
      <w:pPr>
        <w:pStyle w:val="ListParagraph"/>
        <w:numPr>
          <w:ilvl w:val="0"/>
          <w:numId w:val="10"/>
        </w:numPr>
        <w:spacing w:after="0" w:line="240" w:lineRule="auto"/>
        <w:jc w:val="both"/>
        <w:rPr>
          <w:rFonts w:asciiTheme="majorHAnsi" w:hAnsiTheme="majorHAnsi" w:cstheme="majorBidi"/>
          <w:lang w:val="bs-Latn-BA"/>
        </w:rPr>
      </w:pPr>
      <w:r w:rsidRPr="0087420D">
        <w:rPr>
          <w:rFonts w:asciiTheme="majorHAnsi" w:hAnsiTheme="majorHAnsi" w:cstheme="majorBidi"/>
          <w:lang w:val="bs-Latn-BA"/>
        </w:rPr>
        <w:t xml:space="preserve">biti upisani u registar </w:t>
      </w:r>
      <w:r w:rsidR="632DFA77" w:rsidRPr="0087420D">
        <w:rPr>
          <w:rFonts w:asciiTheme="majorHAnsi" w:hAnsiTheme="majorHAnsi" w:cstheme="majorBidi"/>
          <w:lang w:val="bs-Latn-BA"/>
        </w:rPr>
        <w:t xml:space="preserve">poljoprivrednih </w:t>
      </w:r>
      <w:r w:rsidRPr="0087420D">
        <w:rPr>
          <w:rFonts w:asciiTheme="majorHAnsi" w:hAnsiTheme="majorHAnsi" w:cstheme="majorBidi"/>
          <w:lang w:val="bs-Latn-BA"/>
        </w:rPr>
        <w:t>gazdinstva</w:t>
      </w:r>
      <w:r w:rsidR="000E73B5">
        <w:rPr>
          <w:rFonts w:asciiTheme="majorHAnsi" w:hAnsiTheme="majorHAnsi" w:cstheme="majorBidi"/>
          <w:lang w:val="bs-Latn-BA"/>
        </w:rPr>
        <w:t>najkasnije do0</w:t>
      </w:r>
      <w:r w:rsidR="3603CD92" w:rsidRPr="0087420D">
        <w:rPr>
          <w:rFonts w:asciiTheme="majorHAnsi" w:hAnsiTheme="majorHAnsi" w:cstheme="majorBidi"/>
          <w:lang w:val="bs-Latn-BA"/>
        </w:rPr>
        <w:t>1.</w:t>
      </w:r>
      <w:r w:rsidR="000E73B5">
        <w:rPr>
          <w:rFonts w:asciiTheme="majorHAnsi" w:hAnsiTheme="majorHAnsi" w:cstheme="majorBidi"/>
          <w:lang w:val="bs-Latn-BA"/>
        </w:rPr>
        <w:t>0</w:t>
      </w:r>
      <w:r w:rsidR="3603CD92" w:rsidRPr="0087420D">
        <w:rPr>
          <w:rFonts w:asciiTheme="majorHAnsi" w:hAnsiTheme="majorHAnsi" w:cstheme="majorBidi"/>
          <w:lang w:val="bs-Latn-BA"/>
        </w:rPr>
        <w:t>1.202</w:t>
      </w:r>
      <w:r w:rsidR="58DFA29F" w:rsidRPr="0087420D">
        <w:rPr>
          <w:rFonts w:asciiTheme="majorHAnsi" w:hAnsiTheme="majorHAnsi" w:cstheme="majorBidi"/>
          <w:lang w:val="bs-Latn-BA"/>
        </w:rPr>
        <w:t>1</w:t>
      </w:r>
      <w:r w:rsidR="3603CD92" w:rsidRPr="0087420D">
        <w:rPr>
          <w:rFonts w:asciiTheme="majorHAnsi" w:hAnsiTheme="majorHAnsi" w:cstheme="majorBidi"/>
          <w:lang w:val="bs-Latn-BA"/>
        </w:rPr>
        <w:t>. godine</w:t>
      </w:r>
      <w:r w:rsidR="2572F820" w:rsidRPr="0087420D">
        <w:rPr>
          <w:rFonts w:asciiTheme="majorHAnsi" w:hAnsiTheme="majorHAnsi" w:cstheme="majorBidi"/>
          <w:lang w:val="bs-Latn-BA"/>
        </w:rPr>
        <w:t>;</w:t>
      </w:r>
    </w:p>
    <w:p w:rsidR="1CA244BF" w:rsidRPr="0087420D" w:rsidRDefault="1CA244BF" w:rsidP="004F4B97">
      <w:pPr>
        <w:pStyle w:val="ListParagraph"/>
        <w:numPr>
          <w:ilvl w:val="0"/>
          <w:numId w:val="10"/>
        </w:numPr>
        <w:spacing w:after="0" w:line="240" w:lineRule="auto"/>
        <w:jc w:val="both"/>
        <w:rPr>
          <w:rFonts w:asciiTheme="majorHAnsi" w:eastAsiaTheme="majorEastAsia" w:hAnsiTheme="majorHAnsi" w:cstheme="majorBidi"/>
          <w:lang w:val="bs-Latn-BA"/>
        </w:rPr>
      </w:pPr>
      <w:r w:rsidRPr="0087420D">
        <w:rPr>
          <w:rFonts w:asciiTheme="majorHAnsi" w:hAnsiTheme="majorHAnsi" w:cstheme="majorBidi"/>
          <w:lang w:val="bs-Latn-BA"/>
        </w:rPr>
        <w:t>biti registrovani</w:t>
      </w:r>
      <w:r w:rsidR="27256A28" w:rsidRPr="0087420D">
        <w:rPr>
          <w:rFonts w:asciiTheme="majorHAnsi" w:hAnsiTheme="majorHAnsi" w:cstheme="majorBidi"/>
          <w:lang w:val="bs-Latn-BA"/>
        </w:rPr>
        <w:t xml:space="preserve"> najkasnije 01.01.2021. godine (odnosi se na obrti/samostalne preduzetnike</w:t>
      </w:r>
      <w:r w:rsidR="0041586D" w:rsidRPr="0087420D">
        <w:rPr>
          <w:rFonts w:asciiTheme="majorHAnsi" w:hAnsiTheme="majorHAnsi" w:cstheme="majorBidi"/>
          <w:lang w:val="bs-Latn-BA"/>
        </w:rPr>
        <w:t>,</w:t>
      </w:r>
      <w:r w:rsidR="27256A28" w:rsidRPr="0087420D">
        <w:rPr>
          <w:rFonts w:asciiTheme="majorHAnsi" w:hAnsiTheme="majorHAnsi" w:cstheme="majorBidi"/>
          <w:lang w:val="bs-Latn-BA"/>
        </w:rPr>
        <w:t xml:space="preserve"> zadruge i preduzeća);</w:t>
      </w:r>
    </w:p>
    <w:p w:rsidR="00F30E4A" w:rsidRPr="0087420D" w:rsidRDefault="00B26E4C" w:rsidP="004F4B97">
      <w:pPr>
        <w:pStyle w:val="ListParagraph"/>
        <w:numPr>
          <w:ilvl w:val="0"/>
          <w:numId w:val="10"/>
        </w:numPr>
        <w:spacing w:after="0" w:line="240" w:lineRule="auto"/>
        <w:jc w:val="both"/>
        <w:rPr>
          <w:rFonts w:asciiTheme="majorHAnsi" w:hAnsiTheme="majorHAnsi" w:cstheme="majorHAnsi"/>
          <w:lang w:val="bs-Latn-BA"/>
        </w:rPr>
      </w:pPr>
      <w:r w:rsidRPr="0087420D">
        <w:rPr>
          <w:rFonts w:asciiTheme="majorHAnsi" w:hAnsiTheme="majorHAnsi" w:cstheme="majorHAnsi"/>
          <w:lang w:val="bs-Latn-BA"/>
        </w:rPr>
        <w:t>ima</w:t>
      </w:r>
      <w:r w:rsidR="00AA38C0" w:rsidRPr="0087420D">
        <w:rPr>
          <w:rFonts w:asciiTheme="majorHAnsi" w:hAnsiTheme="majorHAnsi" w:cstheme="majorHAnsi"/>
          <w:lang w:val="bs-Latn-BA"/>
        </w:rPr>
        <w:t>ti</w:t>
      </w:r>
      <w:r w:rsidRPr="0087420D">
        <w:rPr>
          <w:rFonts w:asciiTheme="majorHAnsi" w:hAnsiTheme="majorHAnsi" w:cstheme="majorHAnsi"/>
          <w:lang w:val="bs-Latn-BA"/>
        </w:rPr>
        <w:t xml:space="preserve"> sjedište</w:t>
      </w:r>
      <w:r w:rsidR="001C67AE" w:rsidRPr="0087420D">
        <w:rPr>
          <w:rFonts w:asciiTheme="majorHAnsi" w:hAnsiTheme="majorHAnsi" w:cstheme="majorHAnsi"/>
          <w:lang w:val="bs-Latn-BA"/>
        </w:rPr>
        <w:t>/prebivalište</w:t>
      </w:r>
      <w:r w:rsidRPr="0087420D">
        <w:rPr>
          <w:rFonts w:asciiTheme="majorHAnsi" w:hAnsiTheme="majorHAnsi" w:cstheme="majorHAnsi"/>
          <w:lang w:val="bs-Latn-BA"/>
        </w:rPr>
        <w:t xml:space="preserve"> na području BiH</w:t>
      </w:r>
      <w:r w:rsidR="00107821" w:rsidRPr="0087420D">
        <w:rPr>
          <w:rFonts w:asciiTheme="majorHAnsi" w:hAnsiTheme="majorHAnsi" w:cstheme="majorHAnsi"/>
          <w:lang w:val="bs-Latn-BA"/>
        </w:rPr>
        <w:t>;</w:t>
      </w:r>
    </w:p>
    <w:p w:rsidR="00711AEB" w:rsidRPr="0087420D" w:rsidRDefault="00107821" w:rsidP="004F4B97">
      <w:pPr>
        <w:pStyle w:val="ListParagraph"/>
        <w:numPr>
          <w:ilvl w:val="0"/>
          <w:numId w:val="10"/>
        </w:numPr>
        <w:spacing w:after="0" w:line="240" w:lineRule="auto"/>
        <w:jc w:val="both"/>
        <w:rPr>
          <w:rFonts w:asciiTheme="majorHAnsi" w:hAnsiTheme="majorHAnsi" w:cstheme="majorBidi"/>
          <w:lang w:val="bs-Latn-BA"/>
        </w:rPr>
      </w:pPr>
      <w:r w:rsidRPr="0087420D">
        <w:rPr>
          <w:rFonts w:asciiTheme="majorHAnsi" w:hAnsiTheme="majorHAnsi" w:cstheme="majorBidi"/>
          <w:lang w:val="bs-Latn-BA"/>
        </w:rPr>
        <w:t>p</w:t>
      </w:r>
      <w:r w:rsidR="00343C65" w:rsidRPr="0087420D">
        <w:rPr>
          <w:rFonts w:asciiTheme="majorHAnsi" w:hAnsiTheme="majorHAnsi" w:cstheme="majorBidi"/>
          <w:lang w:val="bs-Latn-BA"/>
        </w:rPr>
        <w:t>oslova</w:t>
      </w:r>
      <w:r w:rsidR="00F30E4A" w:rsidRPr="0087420D">
        <w:rPr>
          <w:rFonts w:asciiTheme="majorHAnsi" w:hAnsiTheme="majorHAnsi" w:cstheme="majorBidi"/>
          <w:lang w:val="bs-Latn-BA"/>
        </w:rPr>
        <w:t>ti</w:t>
      </w:r>
      <w:r w:rsidRPr="0087420D">
        <w:rPr>
          <w:rFonts w:asciiTheme="majorHAnsi" w:hAnsiTheme="majorHAnsi" w:cstheme="majorBidi"/>
          <w:lang w:val="bs-Latn-BA"/>
        </w:rPr>
        <w:t>bez gubitka</w:t>
      </w:r>
      <w:r w:rsidR="00343C65" w:rsidRPr="0087420D">
        <w:rPr>
          <w:rFonts w:asciiTheme="majorHAnsi" w:hAnsiTheme="majorHAnsi" w:cstheme="majorBidi"/>
          <w:lang w:val="bs-Latn-BA"/>
        </w:rPr>
        <w:t xml:space="preserve"> u 2021</w:t>
      </w:r>
      <w:r w:rsidR="004715B6" w:rsidRPr="0087420D">
        <w:rPr>
          <w:rFonts w:asciiTheme="majorHAnsi" w:hAnsiTheme="majorHAnsi" w:cstheme="majorBidi"/>
          <w:lang w:val="bs-Latn-BA"/>
        </w:rPr>
        <w:t>.</w:t>
      </w:r>
      <w:r w:rsidRPr="0087420D">
        <w:rPr>
          <w:rFonts w:asciiTheme="majorHAnsi" w:hAnsiTheme="majorHAnsi" w:cstheme="majorBidi"/>
          <w:lang w:val="bs-Latn-BA"/>
        </w:rPr>
        <w:t xml:space="preserve">godini </w:t>
      </w:r>
      <w:r w:rsidR="00DA4C3B" w:rsidRPr="0087420D">
        <w:rPr>
          <w:rFonts w:asciiTheme="majorHAnsi" w:hAnsiTheme="majorHAnsi" w:cstheme="majorBidi"/>
          <w:lang w:val="bs-Latn-BA"/>
        </w:rPr>
        <w:t>(ovaj kriterij se ne odnosi na fizička lica)</w:t>
      </w:r>
      <w:r w:rsidR="00803B59">
        <w:rPr>
          <w:rFonts w:asciiTheme="majorHAnsi" w:hAnsiTheme="majorHAnsi" w:cstheme="majorBidi"/>
          <w:lang w:val="bs-Latn-BA"/>
        </w:rPr>
        <w:t>;</w:t>
      </w:r>
    </w:p>
    <w:p w:rsidR="00F30E4A" w:rsidRPr="00F350AC" w:rsidRDefault="00F30E4A" w:rsidP="004F4B97">
      <w:pPr>
        <w:pStyle w:val="ListParagraph"/>
        <w:numPr>
          <w:ilvl w:val="0"/>
          <w:numId w:val="10"/>
        </w:numPr>
        <w:spacing w:after="0" w:line="240" w:lineRule="auto"/>
        <w:jc w:val="both"/>
        <w:rPr>
          <w:rFonts w:asciiTheme="majorHAnsi" w:hAnsiTheme="majorHAnsi" w:cstheme="majorHAnsi"/>
          <w:lang w:val="bs-Latn-BA"/>
        </w:rPr>
      </w:pPr>
      <w:r w:rsidRPr="0087420D">
        <w:rPr>
          <w:rFonts w:asciiTheme="majorHAnsi" w:hAnsiTheme="majorHAnsi" w:cstheme="majorHAnsi"/>
          <w:lang w:val="bs-Latn-BA"/>
        </w:rPr>
        <w:t>imati godišnji</w:t>
      </w:r>
      <w:r w:rsidR="00343C65" w:rsidRPr="00F350AC">
        <w:rPr>
          <w:rFonts w:asciiTheme="majorHAnsi" w:hAnsiTheme="majorHAnsi" w:cstheme="majorHAnsi"/>
          <w:lang w:val="bs-Latn-BA"/>
        </w:rPr>
        <w:t xml:space="preserve">prihod </w:t>
      </w:r>
      <w:r w:rsidRPr="00F350AC">
        <w:rPr>
          <w:rFonts w:asciiTheme="majorHAnsi" w:hAnsiTheme="majorHAnsi" w:cstheme="majorHAnsi"/>
          <w:lang w:val="bs-Latn-BA"/>
        </w:rPr>
        <w:t>do</w:t>
      </w:r>
      <w:r w:rsidR="00F06738" w:rsidRPr="00F350AC">
        <w:rPr>
          <w:rFonts w:asciiTheme="majorHAnsi" w:hAnsiTheme="majorHAnsi" w:cstheme="majorHAnsi"/>
          <w:lang w:val="bs-Latn-BA"/>
        </w:rPr>
        <w:t>5</w:t>
      </w:r>
      <w:r w:rsidR="00343C65" w:rsidRPr="00F350AC">
        <w:rPr>
          <w:rFonts w:asciiTheme="majorHAnsi" w:hAnsiTheme="majorHAnsi" w:cstheme="majorHAnsi"/>
          <w:lang w:val="bs-Latn-BA"/>
        </w:rPr>
        <w:t xml:space="preserve">00,000 KM </w:t>
      </w:r>
      <w:r w:rsidR="008A62BE" w:rsidRPr="00F350AC">
        <w:rPr>
          <w:rFonts w:asciiTheme="majorHAnsi" w:hAnsiTheme="majorHAnsi" w:cstheme="majorHAnsi"/>
          <w:lang w:val="bs-Latn-BA"/>
        </w:rPr>
        <w:t>(</w:t>
      </w:r>
      <w:r w:rsidRPr="00F350AC">
        <w:rPr>
          <w:rFonts w:asciiTheme="majorHAnsi" w:hAnsiTheme="majorHAnsi" w:cstheme="majorHAnsi"/>
          <w:lang w:val="bs-Latn-BA"/>
        </w:rPr>
        <w:t xml:space="preserve">ovaj kriterij se </w:t>
      </w:r>
      <w:r w:rsidR="008A62BE" w:rsidRPr="00F350AC">
        <w:rPr>
          <w:rFonts w:asciiTheme="majorHAnsi" w:hAnsiTheme="majorHAnsi" w:cstheme="majorHAnsi"/>
          <w:lang w:val="bs-Latn-BA"/>
        </w:rPr>
        <w:t>ne odnosi se na fizička lica</w:t>
      </w:r>
      <w:r w:rsidR="00C5478B" w:rsidRPr="00F350AC">
        <w:rPr>
          <w:rFonts w:asciiTheme="majorHAnsi" w:hAnsiTheme="majorHAnsi" w:cstheme="majorHAnsi"/>
          <w:lang w:val="bs-Latn-BA"/>
        </w:rPr>
        <w:t xml:space="preserve"> koja nisu u sistemu PDVa</w:t>
      </w:r>
      <w:r w:rsidR="00641DD7" w:rsidRPr="00F350AC">
        <w:rPr>
          <w:rFonts w:asciiTheme="majorHAnsi" w:hAnsiTheme="majorHAnsi" w:cstheme="majorHAnsi"/>
          <w:lang w:val="bs-Latn-BA"/>
        </w:rPr>
        <w:t xml:space="preserve">, </w:t>
      </w:r>
      <w:r w:rsidR="00DD527B" w:rsidRPr="00F350AC">
        <w:rPr>
          <w:rFonts w:asciiTheme="majorHAnsi" w:hAnsiTheme="majorHAnsi" w:cstheme="majorHAnsi"/>
          <w:lang w:val="bs-Latn-BA"/>
        </w:rPr>
        <w:t>primjenljiv</w:t>
      </w:r>
      <w:r w:rsidR="00641DD7" w:rsidRPr="00F350AC">
        <w:rPr>
          <w:rFonts w:asciiTheme="majorHAnsi" w:hAnsiTheme="majorHAnsi" w:cstheme="majorHAnsi"/>
          <w:lang w:val="bs-Latn-BA"/>
        </w:rPr>
        <w:t xml:space="preserve"> je na fizička lica koja su u </w:t>
      </w:r>
      <w:r w:rsidR="00722DFE" w:rsidRPr="00F350AC">
        <w:rPr>
          <w:rFonts w:asciiTheme="majorHAnsi" w:hAnsiTheme="majorHAnsi" w:cstheme="majorHAnsi"/>
          <w:lang w:val="bs-Latn-BA"/>
        </w:rPr>
        <w:t xml:space="preserve">sistemu </w:t>
      </w:r>
      <w:r w:rsidR="00641DD7" w:rsidRPr="00F350AC">
        <w:rPr>
          <w:rFonts w:asciiTheme="majorHAnsi" w:hAnsiTheme="majorHAnsi" w:cstheme="majorHAnsi"/>
          <w:lang w:val="bs-Latn-BA"/>
        </w:rPr>
        <w:t>PDV</w:t>
      </w:r>
      <w:r w:rsidR="00722DFE" w:rsidRPr="00F350AC">
        <w:rPr>
          <w:rFonts w:asciiTheme="majorHAnsi" w:hAnsiTheme="majorHAnsi" w:cstheme="majorHAnsi"/>
          <w:lang w:val="bs-Latn-BA"/>
        </w:rPr>
        <w:t>a</w:t>
      </w:r>
      <w:r w:rsidR="008A62BE" w:rsidRPr="00F350AC">
        <w:rPr>
          <w:rFonts w:asciiTheme="majorHAnsi" w:hAnsiTheme="majorHAnsi" w:cstheme="majorHAnsi"/>
          <w:lang w:val="bs-Latn-BA"/>
        </w:rPr>
        <w:t>)</w:t>
      </w:r>
      <w:r w:rsidR="001C67AE" w:rsidRPr="00F350AC">
        <w:rPr>
          <w:rFonts w:asciiTheme="majorHAnsi" w:hAnsiTheme="majorHAnsi" w:cstheme="majorHAnsi"/>
          <w:lang w:val="bs-Latn-BA"/>
        </w:rPr>
        <w:t>;</w:t>
      </w:r>
    </w:p>
    <w:p w:rsidR="002868BB" w:rsidRPr="00F350AC" w:rsidRDefault="00E65AD5" w:rsidP="004F4B97">
      <w:pPr>
        <w:pStyle w:val="ListParagraph"/>
        <w:numPr>
          <w:ilvl w:val="0"/>
          <w:numId w:val="10"/>
        </w:numPr>
        <w:spacing w:after="0" w:line="240" w:lineRule="auto"/>
        <w:jc w:val="both"/>
        <w:rPr>
          <w:rFonts w:asciiTheme="majorHAnsi" w:eastAsiaTheme="majorEastAsia" w:hAnsiTheme="majorHAnsi" w:cstheme="majorHAnsi"/>
          <w:lang w:val="bs-Latn-BA"/>
        </w:rPr>
      </w:pPr>
      <w:r>
        <w:rPr>
          <w:rFonts w:asciiTheme="majorHAnsi" w:hAnsiTheme="majorHAnsi" w:cstheme="majorHAnsi"/>
          <w:lang w:val="bs-Latn-BA"/>
        </w:rPr>
        <w:t>p</w:t>
      </w:r>
      <w:r w:rsidR="002868BB" w:rsidRPr="00F350AC">
        <w:rPr>
          <w:rFonts w:asciiTheme="majorHAnsi" w:hAnsiTheme="majorHAnsi" w:cstheme="majorHAnsi"/>
          <w:lang w:val="bs-Latn-BA"/>
        </w:rPr>
        <w:t>o</w:t>
      </w:r>
      <w:r w:rsidR="006966AB" w:rsidRPr="00F350AC">
        <w:rPr>
          <w:rFonts w:asciiTheme="majorHAnsi" w:hAnsiTheme="majorHAnsi" w:cstheme="majorHAnsi"/>
          <w:lang w:val="bs-Latn-BA"/>
        </w:rPr>
        <w:t xml:space="preserve">sjeduju </w:t>
      </w:r>
      <w:r w:rsidR="00D20676" w:rsidRPr="00F350AC">
        <w:rPr>
          <w:rFonts w:asciiTheme="majorHAnsi" w:hAnsiTheme="majorHAnsi" w:cstheme="majorHAnsi"/>
          <w:lang w:val="bs-Latn-BA"/>
        </w:rPr>
        <w:t xml:space="preserve">sve potrebne dozvole neophodne za </w:t>
      </w:r>
      <w:r w:rsidR="005A0730" w:rsidRPr="00F350AC">
        <w:rPr>
          <w:rFonts w:asciiTheme="majorHAnsi" w:hAnsiTheme="majorHAnsi" w:cstheme="majorHAnsi"/>
          <w:lang w:val="bs-Latn-BA"/>
        </w:rPr>
        <w:t>zakonito</w:t>
      </w:r>
      <w:r w:rsidR="0025698E" w:rsidRPr="00F350AC">
        <w:rPr>
          <w:rFonts w:asciiTheme="majorHAnsi" w:hAnsiTheme="majorHAnsi" w:cstheme="majorHAnsi"/>
          <w:lang w:val="bs-Latn-BA"/>
        </w:rPr>
        <w:t xml:space="preserve"> poslovanje (vodne dozvole, upotrebne d</w:t>
      </w:r>
      <w:r w:rsidR="005A0730" w:rsidRPr="00F350AC">
        <w:rPr>
          <w:rFonts w:asciiTheme="majorHAnsi" w:hAnsiTheme="majorHAnsi" w:cstheme="majorHAnsi"/>
          <w:lang w:val="bs-Latn-BA"/>
        </w:rPr>
        <w:t xml:space="preserve">ozvole, </w:t>
      </w:r>
      <w:r w:rsidR="00F83EDE" w:rsidRPr="00F350AC">
        <w:rPr>
          <w:rFonts w:asciiTheme="majorHAnsi" w:hAnsiTheme="majorHAnsi" w:cstheme="majorHAnsi"/>
          <w:lang w:val="bs-Latn-BA"/>
        </w:rPr>
        <w:t>okolišna/eko</w:t>
      </w:r>
      <w:r w:rsidR="006D4FCC" w:rsidRPr="00F350AC">
        <w:rPr>
          <w:rFonts w:asciiTheme="majorHAnsi" w:hAnsiTheme="majorHAnsi" w:cstheme="majorHAnsi"/>
          <w:lang w:val="bs-Latn-BA"/>
        </w:rPr>
        <w:t>l</w:t>
      </w:r>
      <w:r w:rsidR="00722DFE" w:rsidRPr="00F350AC">
        <w:rPr>
          <w:rFonts w:asciiTheme="majorHAnsi" w:hAnsiTheme="majorHAnsi" w:cstheme="majorHAnsi"/>
          <w:lang w:val="bs-Latn-BA"/>
        </w:rPr>
        <w:t>o</w:t>
      </w:r>
      <w:r w:rsidR="006D4FCC" w:rsidRPr="00F350AC">
        <w:rPr>
          <w:rFonts w:asciiTheme="majorHAnsi" w:hAnsiTheme="majorHAnsi" w:cstheme="majorHAnsi"/>
          <w:lang w:val="bs-Latn-BA"/>
        </w:rPr>
        <w:t>š</w:t>
      </w:r>
      <w:r w:rsidR="004D1464" w:rsidRPr="00F350AC">
        <w:rPr>
          <w:rFonts w:asciiTheme="majorHAnsi" w:hAnsiTheme="majorHAnsi" w:cstheme="majorHAnsi"/>
          <w:lang w:val="bs-Latn-BA"/>
        </w:rPr>
        <w:t>k</w:t>
      </w:r>
      <w:r w:rsidR="006D4FCC" w:rsidRPr="00F350AC">
        <w:rPr>
          <w:rFonts w:asciiTheme="majorHAnsi" w:hAnsiTheme="majorHAnsi" w:cstheme="majorHAnsi"/>
          <w:lang w:val="bs-Latn-BA"/>
        </w:rPr>
        <w:t xml:space="preserve">a dozvola) - ukoliko se radi o već postojećim privrednim subjektima; </w:t>
      </w:r>
    </w:p>
    <w:p w:rsidR="003F1239" w:rsidRPr="00F350AC" w:rsidRDefault="00E65AD5" w:rsidP="004F4B97">
      <w:pPr>
        <w:pStyle w:val="ListParagraph"/>
        <w:numPr>
          <w:ilvl w:val="0"/>
          <w:numId w:val="10"/>
        </w:numPr>
        <w:spacing w:after="0" w:line="240" w:lineRule="auto"/>
        <w:jc w:val="both"/>
        <w:rPr>
          <w:rFonts w:asciiTheme="majorHAnsi" w:eastAsiaTheme="majorEastAsia" w:hAnsiTheme="majorHAnsi" w:cstheme="majorHAnsi"/>
          <w:lang w:val="bs-Latn-BA"/>
        </w:rPr>
      </w:pPr>
      <w:r>
        <w:rPr>
          <w:rFonts w:asciiTheme="majorHAnsi" w:hAnsiTheme="majorHAnsi" w:cstheme="majorHAnsi"/>
          <w:lang w:val="bs-Latn-BA"/>
        </w:rPr>
        <w:t>a</w:t>
      </w:r>
      <w:r w:rsidR="003F1239" w:rsidRPr="00F350AC">
        <w:rPr>
          <w:rFonts w:asciiTheme="majorHAnsi" w:hAnsiTheme="majorHAnsi" w:cstheme="majorHAnsi"/>
          <w:lang w:val="bs-Latn-BA"/>
        </w:rPr>
        <w:t xml:space="preserve">ko </w:t>
      </w:r>
      <w:r w:rsidR="00C65243" w:rsidRPr="00F350AC">
        <w:rPr>
          <w:rFonts w:asciiTheme="majorHAnsi" w:hAnsiTheme="majorHAnsi" w:cstheme="majorHAnsi"/>
          <w:lang w:val="bs-Latn-BA"/>
        </w:rPr>
        <w:t xml:space="preserve">se </w:t>
      </w:r>
      <w:r w:rsidR="003F1239" w:rsidRPr="00F350AC">
        <w:rPr>
          <w:rFonts w:asciiTheme="majorHAnsi" w:hAnsiTheme="majorHAnsi" w:cstheme="majorHAnsi"/>
          <w:lang w:val="bs-Latn-BA"/>
        </w:rPr>
        <w:t>investicija odnosi na izgradnju, rekonstrukciju, sanaciju</w:t>
      </w:r>
      <w:r w:rsidR="00C65243" w:rsidRPr="00F350AC">
        <w:rPr>
          <w:rFonts w:asciiTheme="majorHAnsi" w:hAnsiTheme="majorHAnsi" w:cstheme="majorHAnsi"/>
          <w:lang w:val="bs-Latn-BA"/>
        </w:rPr>
        <w:t xml:space="preserve"> ili</w:t>
      </w:r>
      <w:r w:rsidR="003F1239" w:rsidRPr="00F350AC">
        <w:rPr>
          <w:rFonts w:asciiTheme="majorHAnsi" w:hAnsiTheme="majorHAnsi" w:cstheme="majorHAnsi"/>
          <w:lang w:val="bs-Latn-BA"/>
        </w:rPr>
        <w:t xml:space="preserve"> dogradnju objekata, korisnik mora po</w:t>
      </w:r>
      <w:r w:rsidR="00CA2055" w:rsidRPr="00F350AC">
        <w:rPr>
          <w:rFonts w:asciiTheme="majorHAnsi" w:hAnsiTheme="majorHAnsi" w:cstheme="majorHAnsi"/>
          <w:lang w:val="bs-Latn-BA"/>
        </w:rPr>
        <w:t>s</w:t>
      </w:r>
      <w:r w:rsidR="003F1239" w:rsidRPr="00F350AC">
        <w:rPr>
          <w:rFonts w:asciiTheme="majorHAnsi" w:hAnsiTheme="majorHAnsi" w:cstheme="majorHAnsi"/>
          <w:lang w:val="bs-Latn-BA"/>
        </w:rPr>
        <w:t>jedovati dozvole za gradnju u skladu sa važećim zakonima</w:t>
      </w:r>
      <w:r w:rsidR="00E80D97" w:rsidRPr="00F350AC">
        <w:rPr>
          <w:rFonts w:asciiTheme="majorHAnsi" w:hAnsiTheme="majorHAnsi" w:cstheme="majorHAnsi"/>
          <w:lang w:val="bs-Latn-BA"/>
        </w:rPr>
        <w:t xml:space="preserve"> ili mišljenje nadležnog organa da građevinska dozvola za predloženu investiciju nije potrebna.</w:t>
      </w:r>
    </w:p>
    <w:p w:rsidR="007D2CB9" w:rsidRDefault="007D2CB9" w:rsidP="00502832">
      <w:pPr>
        <w:spacing w:after="0" w:line="240" w:lineRule="auto"/>
        <w:rPr>
          <w:rFonts w:asciiTheme="majorHAnsi" w:hAnsiTheme="majorHAnsi" w:cstheme="majorHAnsi"/>
          <w:lang w:val="bs-Latn-BA"/>
        </w:rPr>
      </w:pPr>
    </w:p>
    <w:p w:rsidR="00A46A72" w:rsidRPr="00F350AC" w:rsidRDefault="00A46A72" w:rsidP="00502832">
      <w:pPr>
        <w:spacing w:after="0" w:line="240" w:lineRule="auto"/>
        <w:rPr>
          <w:rFonts w:asciiTheme="majorHAnsi" w:hAnsiTheme="majorHAnsi" w:cstheme="majorHAnsi"/>
          <w:lang w:val="bs-Latn-BA"/>
        </w:rPr>
      </w:pPr>
    </w:p>
    <w:p w:rsidR="000D6288" w:rsidRPr="00F350AC" w:rsidRDefault="007D2CB9" w:rsidP="004F4B97">
      <w:pPr>
        <w:pStyle w:val="Heading4"/>
        <w:numPr>
          <w:ilvl w:val="3"/>
          <w:numId w:val="56"/>
        </w:numPr>
        <w:spacing w:before="0" w:line="240" w:lineRule="auto"/>
        <w:jc w:val="both"/>
        <w:rPr>
          <w:rFonts w:cstheme="majorHAnsi"/>
          <w:lang w:val="bs-Latn-BA"/>
        </w:rPr>
      </w:pPr>
      <w:r w:rsidRPr="00F350AC">
        <w:rPr>
          <w:rFonts w:cstheme="majorHAnsi"/>
          <w:lang w:val="bs-Latn-BA"/>
        </w:rPr>
        <w:t xml:space="preserve">Prihvatljivi </w:t>
      </w:r>
      <w:r w:rsidR="00097920" w:rsidRPr="00F350AC">
        <w:rPr>
          <w:rFonts w:cstheme="majorHAnsi"/>
          <w:lang w:val="bs-Latn-BA"/>
        </w:rPr>
        <w:t>pojedinačni direktni</w:t>
      </w:r>
      <w:r w:rsidRPr="00F350AC">
        <w:rPr>
          <w:rFonts w:cstheme="majorHAnsi"/>
          <w:lang w:val="bs-Latn-BA"/>
        </w:rPr>
        <w:t xml:space="preserve"> korisnici koji se bave ili se namjeravaju baviti prihvatljivim </w:t>
      </w:r>
      <w:r w:rsidR="005E07D7">
        <w:rPr>
          <w:rFonts w:cstheme="majorHAnsi"/>
          <w:lang w:val="bs-Latn-BA"/>
        </w:rPr>
        <w:t>ekonomsk</w:t>
      </w:r>
      <w:r w:rsidR="008B1B2C">
        <w:rPr>
          <w:rFonts w:cstheme="majorHAnsi"/>
          <w:lang w:val="bs-Latn-BA"/>
        </w:rPr>
        <w:t>im</w:t>
      </w:r>
      <w:r w:rsidR="00C73D04" w:rsidRPr="00F350AC">
        <w:rPr>
          <w:rFonts w:cstheme="majorHAnsi"/>
          <w:lang w:val="bs-Latn-BA"/>
        </w:rPr>
        <w:t>/socijalnim</w:t>
      </w:r>
      <w:r w:rsidRPr="00F350AC">
        <w:rPr>
          <w:rFonts w:cstheme="majorHAnsi"/>
          <w:lang w:val="bs-Latn-BA"/>
        </w:rPr>
        <w:t xml:space="preserve"> aktivnostima </w:t>
      </w:r>
      <w:r w:rsidR="00C73D04" w:rsidRPr="00F350AC">
        <w:rPr>
          <w:rFonts w:cstheme="majorHAnsi"/>
          <w:lang w:val="bs-Latn-BA"/>
        </w:rPr>
        <w:t>u ruralnim područjima</w:t>
      </w:r>
      <w:r w:rsidR="00484304" w:rsidRPr="00F350AC">
        <w:rPr>
          <w:rFonts w:cstheme="majorHAnsi"/>
          <w:lang w:val="bs-Latn-BA"/>
        </w:rPr>
        <w:t xml:space="preserve"> LOT 2</w:t>
      </w:r>
    </w:p>
    <w:p w:rsidR="00C73D04" w:rsidRPr="00F350AC" w:rsidRDefault="00C73D04" w:rsidP="00502832">
      <w:pPr>
        <w:spacing w:after="0" w:line="240" w:lineRule="auto"/>
        <w:rPr>
          <w:rFonts w:asciiTheme="majorHAnsi" w:hAnsiTheme="majorHAnsi" w:cstheme="majorHAnsi"/>
          <w:lang w:val="bs-Latn-BA"/>
        </w:rPr>
      </w:pPr>
    </w:p>
    <w:p w:rsidR="000D6288" w:rsidRPr="0087420D" w:rsidRDefault="00066A43" w:rsidP="008B1B2C">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Direktni </w:t>
      </w:r>
      <w:r w:rsidR="001C67AE" w:rsidRPr="00F350AC">
        <w:rPr>
          <w:rFonts w:asciiTheme="majorHAnsi" w:hAnsiTheme="majorHAnsi" w:cstheme="majorHAnsi"/>
          <w:lang w:val="bs-Latn-BA"/>
        </w:rPr>
        <w:t xml:space="preserve"> korisni</w:t>
      </w:r>
      <w:r w:rsidR="00CA06B9" w:rsidRPr="00F350AC">
        <w:rPr>
          <w:rFonts w:asciiTheme="majorHAnsi" w:hAnsiTheme="majorHAnsi" w:cstheme="majorHAnsi"/>
          <w:lang w:val="bs-Latn-BA"/>
        </w:rPr>
        <w:t>ci</w:t>
      </w:r>
      <w:r w:rsidR="000D6288" w:rsidRPr="00F350AC">
        <w:rPr>
          <w:rFonts w:asciiTheme="majorHAnsi" w:hAnsiTheme="majorHAnsi" w:cstheme="majorHAnsi"/>
          <w:lang w:val="bs-Latn-BA"/>
        </w:rPr>
        <w:t>koji se bav</w:t>
      </w:r>
      <w:r w:rsidR="00A24432" w:rsidRPr="00F350AC">
        <w:rPr>
          <w:rFonts w:asciiTheme="majorHAnsi" w:hAnsiTheme="majorHAnsi" w:cstheme="majorHAnsi"/>
          <w:lang w:val="bs-Latn-BA"/>
        </w:rPr>
        <w:t>e</w:t>
      </w:r>
      <w:r w:rsidR="000D6288" w:rsidRPr="00F350AC">
        <w:rPr>
          <w:rFonts w:asciiTheme="majorHAnsi" w:hAnsiTheme="majorHAnsi" w:cstheme="majorHAnsi"/>
          <w:lang w:val="bs-Latn-BA"/>
        </w:rPr>
        <w:t xml:space="preserve"> ili namjeravaju se baviti </w:t>
      </w:r>
      <w:r w:rsidR="005E07D7">
        <w:rPr>
          <w:rFonts w:asciiTheme="majorHAnsi" w:hAnsiTheme="majorHAnsi" w:cstheme="majorHAnsi"/>
          <w:lang w:val="bs-Latn-BA"/>
        </w:rPr>
        <w:t>ekonomsk</w:t>
      </w:r>
      <w:r w:rsidR="008B1B2C">
        <w:rPr>
          <w:rFonts w:asciiTheme="majorHAnsi" w:hAnsiTheme="majorHAnsi" w:cstheme="majorHAnsi"/>
          <w:lang w:val="bs-Latn-BA"/>
        </w:rPr>
        <w:t>im</w:t>
      </w:r>
      <w:r w:rsidR="006E32C5" w:rsidRPr="00F350AC">
        <w:rPr>
          <w:rFonts w:asciiTheme="majorHAnsi" w:hAnsiTheme="majorHAnsi" w:cstheme="majorHAnsi"/>
          <w:lang w:val="bs-Latn-BA"/>
        </w:rPr>
        <w:t>/</w:t>
      </w:r>
      <w:r w:rsidR="000D6288" w:rsidRPr="00F350AC">
        <w:rPr>
          <w:rFonts w:asciiTheme="majorHAnsi" w:hAnsiTheme="majorHAnsi" w:cstheme="majorHAnsi"/>
          <w:lang w:val="bs-Latn-BA"/>
        </w:rPr>
        <w:t>socijalnim usluga</w:t>
      </w:r>
      <w:r w:rsidR="00343C65" w:rsidRPr="00F350AC">
        <w:rPr>
          <w:rFonts w:asciiTheme="majorHAnsi" w:hAnsiTheme="majorHAnsi" w:cstheme="majorHAnsi"/>
          <w:lang w:val="bs-Latn-BA"/>
        </w:rPr>
        <w:t>ma</w:t>
      </w:r>
      <w:r w:rsidR="006E32C5" w:rsidRPr="00F350AC">
        <w:rPr>
          <w:rFonts w:asciiTheme="majorHAnsi" w:hAnsiTheme="majorHAnsi" w:cstheme="majorHAnsi"/>
          <w:lang w:val="bs-Latn-BA"/>
        </w:rPr>
        <w:t xml:space="preserve"> opisanim u </w:t>
      </w:r>
      <w:r w:rsidR="006E32C5" w:rsidRPr="00EE21F3">
        <w:rPr>
          <w:rFonts w:asciiTheme="majorHAnsi" w:hAnsiTheme="majorHAnsi" w:cstheme="majorHAnsi"/>
          <w:lang w:val="bs-Latn-BA"/>
        </w:rPr>
        <w:t>poglavlju 2.</w:t>
      </w:r>
      <w:r w:rsidR="001840D5" w:rsidRPr="00EE21F3">
        <w:rPr>
          <w:rFonts w:asciiTheme="majorHAnsi" w:hAnsiTheme="majorHAnsi" w:cstheme="majorHAnsi"/>
          <w:lang w:val="bs-Latn-BA"/>
        </w:rPr>
        <w:t>3</w:t>
      </w:r>
      <w:r w:rsidR="006E32C5" w:rsidRPr="00EE21F3">
        <w:rPr>
          <w:rFonts w:asciiTheme="majorHAnsi" w:hAnsiTheme="majorHAnsi" w:cstheme="majorHAnsi"/>
          <w:lang w:val="bs-Latn-BA"/>
        </w:rPr>
        <w:t>.</w:t>
      </w:r>
      <w:r w:rsidR="001840D5" w:rsidRPr="00EE21F3">
        <w:rPr>
          <w:rFonts w:asciiTheme="majorHAnsi" w:hAnsiTheme="majorHAnsi" w:cstheme="majorHAnsi"/>
          <w:lang w:val="bs-Latn-BA"/>
        </w:rPr>
        <w:t>2</w:t>
      </w:r>
      <w:r w:rsidR="00DF4D52" w:rsidRPr="00EE21F3">
        <w:rPr>
          <w:rFonts w:asciiTheme="majorHAnsi" w:hAnsiTheme="majorHAnsi" w:cstheme="majorHAnsi"/>
          <w:lang w:val="bs-Latn-BA"/>
        </w:rPr>
        <w:t>.</w:t>
      </w:r>
      <w:r w:rsidR="00CA06B9" w:rsidRPr="00F350AC">
        <w:rPr>
          <w:rFonts w:asciiTheme="majorHAnsi" w:hAnsiTheme="majorHAnsi" w:cstheme="majorHAnsi"/>
          <w:lang w:val="bs-Latn-BA"/>
        </w:rPr>
        <w:t xml:space="preserve">moraju </w:t>
      </w:r>
      <w:r w:rsidR="00CA06B9" w:rsidRPr="0087420D">
        <w:rPr>
          <w:rFonts w:asciiTheme="majorHAnsi" w:hAnsiTheme="majorHAnsi" w:cstheme="majorHAnsi"/>
          <w:lang w:val="bs-Latn-BA"/>
        </w:rPr>
        <w:t>ispun</w:t>
      </w:r>
      <w:r w:rsidRPr="0087420D">
        <w:rPr>
          <w:rFonts w:asciiTheme="majorHAnsi" w:hAnsiTheme="majorHAnsi" w:cstheme="majorHAnsi"/>
          <w:lang w:val="bs-Latn-BA"/>
        </w:rPr>
        <w:t>javati</w:t>
      </w:r>
      <w:r w:rsidR="00CA06B9" w:rsidRPr="0087420D">
        <w:rPr>
          <w:rFonts w:asciiTheme="majorHAnsi" w:hAnsiTheme="majorHAnsi" w:cstheme="majorHAnsi"/>
          <w:lang w:val="bs-Latn-BA"/>
        </w:rPr>
        <w:t xml:space="preserve"> sljedeće </w:t>
      </w:r>
      <w:r w:rsidR="00535114" w:rsidRPr="0087420D">
        <w:rPr>
          <w:rFonts w:asciiTheme="majorHAnsi" w:hAnsiTheme="majorHAnsi" w:cstheme="majorHAnsi"/>
          <w:lang w:val="bs-Latn-BA"/>
        </w:rPr>
        <w:t>kriterije</w:t>
      </w:r>
      <w:r w:rsidR="001C67AE" w:rsidRPr="0087420D">
        <w:rPr>
          <w:rFonts w:asciiTheme="majorHAnsi" w:hAnsiTheme="majorHAnsi" w:cstheme="majorHAnsi"/>
          <w:lang w:val="bs-Latn-BA"/>
        </w:rPr>
        <w:t>:</w:t>
      </w:r>
    </w:p>
    <w:p w:rsidR="006A0597" w:rsidRPr="0087420D" w:rsidRDefault="006A0597" w:rsidP="004F4B97">
      <w:pPr>
        <w:pStyle w:val="ListParagraph"/>
        <w:numPr>
          <w:ilvl w:val="1"/>
          <w:numId w:val="9"/>
        </w:numPr>
        <w:spacing w:after="0" w:line="240" w:lineRule="auto"/>
        <w:jc w:val="both"/>
        <w:rPr>
          <w:lang w:val="bs-Latn-BA"/>
        </w:rPr>
      </w:pPr>
      <w:r w:rsidRPr="0087420D">
        <w:rPr>
          <w:rFonts w:asciiTheme="majorHAnsi" w:hAnsiTheme="majorHAnsi" w:cstheme="majorBidi"/>
          <w:lang w:val="bs-Latn-BA"/>
        </w:rPr>
        <w:t xml:space="preserve">biti registrovani u skladu sa relevantnim zakonima najkasnije </w:t>
      </w:r>
      <w:r w:rsidR="008B1B2C">
        <w:rPr>
          <w:rFonts w:asciiTheme="majorHAnsi" w:hAnsiTheme="majorHAnsi" w:cstheme="majorBidi"/>
          <w:lang w:val="bs-Latn-BA"/>
        </w:rPr>
        <w:t xml:space="preserve">do </w:t>
      </w:r>
      <w:r w:rsidRPr="0087420D">
        <w:rPr>
          <w:rFonts w:asciiTheme="majorHAnsi" w:hAnsiTheme="majorHAnsi" w:cstheme="majorBidi"/>
          <w:lang w:val="bs-Latn-BA"/>
        </w:rPr>
        <w:t>01.01.2021. godine</w:t>
      </w:r>
      <w:r w:rsidR="00174639" w:rsidRPr="0087420D">
        <w:rPr>
          <w:rFonts w:asciiTheme="majorHAnsi" w:hAnsiTheme="majorHAnsi" w:cstheme="majorBidi"/>
          <w:lang w:val="bs-Latn-BA"/>
        </w:rPr>
        <w:t>;</w:t>
      </w:r>
    </w:p>
    <w:p w:rsidR="006A0597" w:rsidRPr="0087420D" w:rsidRDefault="006A0597" w:rsidP="004F4B97">
      <w:pPr>
        <w:pStyle w:val="ListParagraph"/>
        <w:numPr>
          <w:ilvl w:val="1"/>
          <w:numId w:val="9"/>
        </w:numPr>
        <w:spacing w:after="0" w:line="240" w:lineRule="auto"/>
        <w:jc w:val="both"/>
        <w:rPr>
          <w:rFonts w:asciiTheme="majorHAnsi" w:hAnsiTheme="majorHAnsi" w:cstheme="majorHAnsi"/>
          <w:lang w:val="bs-Latn-BA"/>
        </w:rPr>
      </w:pPr>
      <w:r w:rsidRPr="0087420D">
        <w:rPr>
          <w:rFonts w:asciiTheme="majorHAnsi" w:hAnsiTheme="majorHAnsi" w:cstheme="majorHAnsi"/>
          <w:lang w:val="bs-Latn-BA"/>
        </w:rPr>
        <w:t xml:space="preserve">imati sjedište na području BiH;  </w:t>
      </w:r>
    </w:p>
    <w:p w:rsidR="006A0597" w:rsidRPr="00F350AC" w:rsidRDefault="006A0597" w:rsidP="004F4B97">
      <w:pPr>
        <w:pStyle w:val="ListParagraph"/>
        <w:numPr>
          <w:ilvl w:val="1"/>
          <w:numId w:val="9"/>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poslovati bez gubitka/bez </w:t>
      </w:r>
      <w:r w:rsidR="009E70CC">
        <w:rPr>
          <w:rFonts w:asciiTheme="majorHAnsi" w:hAnsiTheme="majorHAnsi" w:cstheme="majorHAnsi"/>
          <w:lang w:val="bs-Latn-BA"/>
        </w:rPr>
        <w:t>viška rashoda</w:t>
      </w:r>
      <w:r w:rsidRPr="00F350AC">
        <w:rPr>
          <w:rFonts w:asciiTheme="majorHAnsi" w:hAnsiTheme="majorHAnsi" w:cstheme="majorHAnsi"/>
          <w:lang w:val="bs-Latn-BA"/>
        </w:rPr>
        <w:t xml:space="preserve"> u 2021. godini;</w:t>
      </w:r>
    </w:p>
    <w:p w:rsidR="006A0597" w:rsidRPr="00F350AC" w:rsidRDefault="006A0597" w:rsidP="00502832">
      <w:pPr>
        <w:spacing w:after="0" w:line="240" w:lineRule="auto"/>
        <w:rPr>
          <w:rFonts w:asciiTheme="majorHAnsi" w:hAnsiTheme="majorHAnsi" w:cstheme="majorHAnsi"/>
          <w:lang w:val="bs-Latn-BA"/>
        </w:rPr>
      </w:pPr>
    </w:p>
    <w:p w:rsidR="00066A43" w:rsidRPr="00F350AC" w:rsidRDefault="1BDDA368" w:rsidP="004F4B97">
      <w:pPr>
        <w:pStyle w:val="ListParagraph"/>
        <w:numPr>
          <w:ilvl w:val="0"/>
          <w:numId w:val="9"/>
        </w:numPr>
        <w:spacing w:after="0" w:line="240" w:lineRule="auto"/>
        <w:jc w:val="both"/>
        <w:rPr>
          <w:rFonts w:asciiTheme="majorHAnsi" w:hAnsiTheme="majorHAnsi" w:cstheme="majorBidi"/>
          <w:lang w:val="bs-Latn-BA"/>
        </w:rPr>
      </w:pPr>
      <w:r w:rsidRPr="00F350AC">
        <w:rPr>
          <w:rFonts w:asciiTheme="majorHAnsi" w:hAnsiTheme="majorHAnsi" w:cstheme="majorBidi"/>
          <w:lang w:val="bs-Latn-BA"/>
        </w:rPr>
        <w:t>Ukoliko započinju sa pružanjem usluga koje su predmet investicije moraju ispunjavati sljedeće kriterije:</w:t>
      </w:r>
    </w:p>
    <w:p w:rsidR="00066A43" w:rsidRPr="00F350AC" w:rsidRDefault="00066A43" w:rsidP="004F4B97">
      <w:pPr>
        <w:pStyle w:val="ListParagraph"/>
        <w:numPr>
          <w:ilvl w:val="1"/>
          <w:numId w:val="9"/>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Po završetku investicije moraju dokazati da imaju sve tehničke i ljudske resurse za obavljanje djelatnosti</w:t>
      </w:r>
      <w:r w:rsidR="000241CD" w:rsidRPr="00F350AC">
        <w:rPr>
          <w:rFonts w:asciiTheme="majorHAnsi" w:hAnsiTheme="majorHAnsi" w:cstheme="majorHAnsi"/>
          <w:lang w:val="bs-Latn-BA"/>
        </w:rPr>
        <w:t>;</w:t>
      </w:r>
    </w:p>
    <w:p w:rsidR="00066A43" w:rsidRPr="00F350AC" w:rsidRDefault="00066A43" w:rsidP="004F4B97">
      <w:pPr>
        <w:pStyle w:val="ListParagraph"/>
        <w:numPr>
          <w:ilvl w:val="1"/>
          <w:numId w:val="9"/>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Po završetku investicije registrovati se za obavljanje djelatnosti koja je predmet investicije a u skladu sa važećim zakonima</w:t>
      </w:r>
      <w:r w:rsidR="000241CD" w:rsidRPr="00F350AC">
        <w:rPr>
          <w:rFonts w:asciiTheme="majorHAnsi" w:hAnsiTheme="majorHAnsi" w:cstheme="majorHAnsi"/>
          <w:lang w:val="bs-Latn-BA"/>
        </w:rPr>
        <w:t>;</w:t>
      </w:r>
    </w:p>
    <w:p w:rsidR="00066A43" w:rsidRPr="00F350AC" w:rsidRDefault="00066A43" w:rsidP="004F4B97">
      <w:pPr>
        <w:pStyle w:val="ListParagraph"/>
        <w:numPr>
          <w:ilvl w:val="1"/>
          <w:numId w:val="9"/>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Po završetku investicije dostaviti upotrebnu i sve ostale zakonom propisane dozvole za korištenje prostora za namjenu koja je predmet investicije i poslovanje u skladu sa zakonom</w:t>
      </w:r>
      <w:r w:rsidR="000241CD" w:rsidRPr="00F350AC">
        <w:rPr>
          <w:rFonts w:asciiTheme="majorHAnsi" w:hAnsiTheme="majorHAnsi" w:cstheme="majorHAnsi"/>
          <w:lang w:val="bs-Latn-BA"/>
        </w:rPr>
        <w:t>.</w:t>
      </w:r>
    </w:p>
    <w:p w:rsidR="006A0597" w:rsidRPr="00F350AC" w:rsidRDefault="006A0597" w:rsidP="006A0597">
      <w:pPr>
        <w:pStyle w:val="ListParagraph"/>
        <w:spacing w:after="0" w:line="240" w:lineRule="auto"/>
        <w:ind w:left="1440"/>
        <w:jc w:val="both"/>
        <w:rPr>
          <w:rFonts w:asciiTheme="majorHAnsi" w:hAnsiTheme="majorHAnsi" w:cstheme="majorHAnsi"/>
          <w:lang w:val="bs-Latn-BA"/>
        </w:rPr>
      </w:pPr>
    </w:p>
    <w:p w:rsidR="00836333" w:rsidRPr="00F350AC" w:rsidRDefault="00535114" w:rsidP="004F4B97">
      <w:pPr>
        <w:pStyle w:val="ListParagraph"/>
        <w:numPr>
          <w:ilvl w:val="0"/>
          <w:numId w:val="9"/>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Ukoliko već pružaju uslugu koja je</w:t>
      </w:r>
      <w:r w:rsidR="00395B24" w:rsidRPr="00F350AC">
        <w:rPr>
          <w:rFonts w:asciiTheme="majorHAnsi" w:hAnsiTheme="majorHAnsi" w:cstheme="majorHAnsi"/>
          <w:lang w:val="bs-Latn-BA"/>
        </w:rPr>
        <w:t xml:space="preserve"> predmet investicije (unapređenje/proširenje postojeće usluge)</w:t>
      </w:r>
      <w:r w:rsidR="00836333" w:rsidRPr="00F350AC">
        <w:rPr>
          <w:rFonts w:asciiTheme="majorHAnsi" w:hAnsiTheme="majorHAnsi" w:cstheme="majorHAnsi"/>
          <w:lang w:val="bs-Latn-BA"/>
        </w:rPr>
        <w:t xml:space="preserve"> moraju ispunjavati sljedeće kriterije:</w:t>
      </w:r>
    </w:p>
    <w:p w:rsidR="00391494" w:rsidRPr="00F350AC" w:rsidRDefault="008060C6" w:rsidP="004F4B97">
      <w:pPr>
        <w:pStyle w:val="ListParagraph"/>
        <w:numPr>
          <w:ilvl w:val="1"/>
          <w:numId w:val="9"/>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pretežna djelatnost krajnjeg korisnika mora biti </w:t>
      </w:r>
      <w:r w:rsidR="007C4146" w:rsidRPr="00F350AC">
        <w:rPr>
          <w:rFonts w:asciiTheme="majorHAnsi" w:hAnsiTheme="majorHAnsi" w:cstheme="majorHAnsi"/>
          <w:lang w:val="bs-Latn-BA"/>
        </w:rPr>
        <w:t xml:space="preserve">relevantna za </w:t>
      </w:r>
      <w:r w:rsidR="00E9671C" w:rsidRPr="00F350AC">
        <w:rPr>
          <w:rFonts w:asciiTheme="majorHAnsi" w:hAnsiTheme="majorHAnsi" w:cstheme="majorHAnsi"/>
          <w:lang w:val="bs-Latn-BA"/>
        </w:rPr>
        <w:t>uslug</w:t>
      </w:r>
      <w:r w:rsidR="007C4146" w:rsidRPr="00F350AC">
        <w:rPr>
          <w:rFonts w:asciiTheme="majorHAnsi" w:hAnsiTheme="majorHAnsi" w:cstheme="majorHAnsi"/>
          <w:lang w:val="bs-Latn-BA"/>
        </w:rPr>
        <w:t>u</w:t>
      </w:r>
      <w:r w:rsidR="00E9671C" w:rsidRPr="00F350AC">
        <w:rPr>
          <w:rFonts w:asciiTheme="majorHAnsi" w:hAnsiTheme="majorHAnsi" w:cstheme="majorHAnsi"/>
          <w:lang w:val="bs-Latn-BA"/>
        </w:rPr>
        <w:t xml:space="preserve"> koja </w:t>
      </w:r>
      <w:r w:rsidR="006F1AF2" w:rsidRPr="00F350AC">
        <w:rPr>
          <w:rFonts w:asciiTheme="majorHAnsi" w:hAnsiTheme="majorHAnsi" w:cstheme="majorHAnsi"/>
          <w:lang w:val="bs-Latn-BA"/>
        </w:rPr>
        <w:t>je predmet investicije</w:t>
      </w:r>
      <w:r w:rsidR="00DF1133" w:rsidRPr="00F350AC">
        <w:rPr>
          <w:rFonts w:asciiTheme="majorHAnsi" w:hAnsiTheme="majorHAnsi" w:cstheme="majorHAnsi"/>
          <w:lang w:val="bs-Latn-BA"/>
        </w:rPr>
        <w:t>;</w:t>
      </w:r>
    </w:p>
    <w:p w:rsidR="00391494" w:rsidRPr="00F350AC" w:rsidRDefault="00391494" w:rsidP="004F4B97">
      <w:pPr>
        <w:pStyle w:val="ListParagraph"/>
        <w:numPr>
          <w:ilvl w:val="1"/>
          <w:numId w:val="9"/>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imati godišnji prihod do </w:t>
      </w:r>
      <w:r w:rsidR="00C50FB9" w:rsidRPr="00F350AC">
        <w:rPr>
          <w:rFonts w:asciiTheme="majorHAnsi" w:hAnsiTheme="majorHAnsi" w:cstheme="majorHAnsi"/>
          <w:lang w:val="bs-Latn-BA"/>
        </w:rPr>
        <w:t>5</w:t>
      </w:r>
      <w:r w:rsidRPr="00F350AC">
        <w:rPr>
          <w:rFonts w:asciiTheme="majorHAnsi" w:hAnsiTheme="majorHAnsi" w:cstheme="majorHAnsi"/>
          <w:lang w:val="bs-Latn-BA"/>
        </w:rPr>
        <w:t>00,000 KM</w:t>
      </w:r>
      <w:r w:rsidR="00DA3B14" w:rsidRPr="00F350AC">
        <w:rPr>
          <w:rFonts w:asciiTheme="majorHAnsi" w:hAnsiTheme="majorHAnsi" w:cstheme="majorHAnsi"/>
          <w:lang w:val="bs-Latn-BA"/>
        </w:rPr>
        <w:t xml:space="preserve"> u 2021.godini</w:t>
      </w:r>
      <w:r w:rsidR="00DF1133" w:rsidRPr="00F350AC">
        <w:rPr>
          <w:rFonts w:asciiTheme="majorHAnsi" w:hAnsiTheme="majorHAnsi" w:cstheme="majorHAnsi"/>
          <w:lang w:val="bs-Latn-BA"/>
        </w:rPr>
        <w:t>;</w:t>
      </w:r>
    </w:p>
    <w:p w:rsidR="00BE591E" w:rsidRPr="008B1B2C" w:rsidRDefault="00385262" w:rsidP="004F4B97">
      <w:pPr>
        <w:pStyle w:val="ListParagraph"/>
        <w:numPr>
          <w:ilvl w:val="1"/>
          <w:numId w:val="9"/>
        </w:numPr>
        <w:spacing w:after="0" w:line="240" w:lineRule="auto"/>
        <w:jc w:val="both"/>
        <w:rPr>
          <w:rFonts w:asciiTheme="majorHAnsi" w:eastAsiaTheme="majorEastAsia" w:hAnsiTheme="majorHAnsi" w:cstheme="majorHAnsi"/>
          <w:lang w:val="bs-Latn-BA"/>
        </w:rPr>
      </w:pPr>
      <w:r w:rsidRPr="00F350AC">
        <w:rPr>
          <w:rFonts w:asciiTheme="majorHAnsi" w:hAnsiTheme="majorHAnsi" w:cstheme="majorHAnsi"/>
          <w:lang w:val="bs-Latn-BA"/>
        </w:rPr>
        <w:t>p</w:t>
      </w:r>
      <w:r w:rsidR="000D552E" w:rsidRPr="00F350AC">
        <w:rPr>
          <w:rFonts w:asciiTheme="majorHAnsi" w:hAnsiTheme="majorHAnsi" w:cstheme="majorHAnsi"/>
          <w:lang w:val="bs-Latn-BA"/>
        </w:rPr>
        <w:t>osjeduju sve potrebne dozvole neophodne za zakonito poslovanje (vodne dozvole, upotrebne dozvole, okolišna/ekol</w:t>
      </w:r>
      <w:r w:rsidR="0069126A" w:rsidRPr="00F350AC">
        <w:rPr>
          <w:rFonts w:asciiTheme="majorHAnsi" w:hAnsiTheme="majorHAnsi" w:cstheme="majorHAnsi"/>
          <w:lang w:val="bs-Latn-BA"/>
        </w:rPr>
        <w:t>o</w:t>
      </w:r>
      <w:r w:rsidR="000D552E" w:rsidRPr="00F350AC">
        <w:rPr>
          <w:rFonts w:asciiTheme="majorHAnsi" w:hAnsiTheme="majorHAnsi" w:cstheme="majorHAnsi"/>
          <w:lang w:val="bs-Latn-BA"/>
        </w:rPr>
        <w:t>š</w:t>
      </w:r>
      <w:r w:rsidR="0069126A" w:rsidRPr="00F350AC">
        <w:rPr>
          <w:rFonts w:asciiTheme="majorHAnsi" w:hAnsiTheme="majorHAnsi" w:cstheme="majorHAnsi"/>
          <w:lang w:val="bs-Latn-BA"/>
        </w:rPr>
        <w:t>ka</w:t>
      </w:r>
      <w:r w:rsidR="000D552E" w:rsidRPr="00F350AC">
        <w:rPr>
          <w:rFonts w:asciiTheme="majorHAnsi" w:hAnsiTheme="majorHAnsi" w:cstheme="majorHAnsi"/>
          <w:lang w:val="bs-Latn-BA"/>
        </w:rPr>
        <w:t xml:space="preserve"> dozvola); </w:t>
      </w:r>
    </w:p>
    <w:p w:rsidR="008B1B2C" w:rsidRPr="008B1B2C" w:rsidRDefault="008B1B2C" w:rsidP="008B1B2C">
      <w:pPr>
        <w:spacing w:after="0" w:line="240" w:lineRule="auto"/>
        <w:jc w:val="both"/>
        <w:rPr>
          <w:rFonts w:asciiTheme="majorHAnsi" w:eastAsiaTheme="majorEastAsia" w:hAnsiTheme="majorHAnsi" w:cstheme="majorHAnsi"/>
          <w:lang w:val="bs-Latn-BA"/>
        </w:rPr>
      </w:pPr>
    </w:p>
    <w:p w:rsidR="000D552E" w:rsidRPr="00F350AC" w:rsidRDefault="000D552E" w:rsidP="004F4B97">
      <w:pPr>
        <w:pStyle w:val="ListParagraph"/>
        <w:numPr>
          <w:ilvl w:val="0"/>
          <w:numId w:val="9"/>
        </w:numPr>
        <w:spacing w:after="0" w:line="240" w:lineRule="auto"/>
        <w:jc w:val="both"/>
        <w:rPr>
          <w:rFonts w:asciiTheme="majorHAnsi" w:eastAsiaTheme="majorEastAsia" w:hAnsiTheme="majorHAnsi" w:cstheme="majorHAnsi"/>
          <w:lang w:val="bs-Latn-BA"/>
        </w:rPr>
      </w:pPr>
      <w:r w:rsidRPr="00F350AC">
        <w:rPr>
          <w:rFonts w:asciiTheme="majorHAnsi" w:hAnsiTheme="majorHAnsi" w:cstheme="majorHAnsi"/>
          <w:lang w:val="bs-Latn-BA"/>
        </w:rPr>
        <w:t xml:space="preserve">Ako se investicija odnosi na izgradnju, rekonstrukciju, sanaciju ili dogradnju objekata, korisnik mora posjedovati dozvole za gradnju u skladu sa važećim zakonima ili mišljenje nadležnog organa da građevinska dozvola za predloženu investiciju nije potrebna. </w:t>
      </w:r>
    </w:p>
    <w:p w:rsidR="008448B5" w:rsidRPr="00F350AC" w:rsidRDefault="008448B5" w:rsidP="00502832">
      <w:pPr>
        <w:spacing w:after="0" w:line="240" w:lineRule="auto"/>
        <w:rPr>
          <w:rFonts w:asciiTheme="majorHAnsi" w:hAnsiTheme="majorHAnsi" w:cstheme="majorHAnsi"/>
          <w:lang w:val="bs-Latn-BA"/>
        </w:rPr>
      </w:pPr>
    </w:p>
    <w:p w:rsidR="00502832" w:rsidRPr="00F350AC" w:rsidRDefault="00502832" w:rsidP="00502832">
      <w:pPr>
        <w:spacing w:after="0" w:line="240" w:lineRule="auto"/>
        <w:rPr>
          <w:rFonts w:asciiTheme="majorHAnsi" w:hAnsiTheme="majorHAnsi" w:cstheme="majorHAnsi"/>
          <w:lang w:val="bs-Latn-BA"/>
        </w:rPr>
      </w:pPr>
    </w:p>
    <w:p w:rsidR="00D512DE" w:rsidRPr="00F350AC" w:rsidRDefault="006E6CEC" w:rsidP="004F4B97">
      <w:pPr>
        <w:pStyle w:val="Heading2"/>
        <w:numPr>
          <w:ilvl w:val="1"/>
          <w:numId w:val="56"/>
        </w:numPr>
        <w:spacing w:before="0" w:line="240" w:lineRule="auto"/>
        <w:rPr>
          <w:rFonts w:cstheme="majorHAnsi"/>
        </w:rPr>
      </w:pPr>
      <w:bookmarkStart w:id="27" w:name="_Toc114229662"/>
      <w:r w:rsidRPr="00F350AC">
        <w:rPr>
          <w:rFonts w:cstheme="majorHAnsi"/>
        </w:rPr>
        <w:lastRenderedPageBreak/>
        <w:t>P</w:t>
      </w:r>
      <w:r w:rsidR="0068171B" w:rsidRPr="00F350AC">
        <w:rPr>
          <w:rFonts w:cstheme="majorHAnsi"/>
        </w:rPr>
        <w:t>rihvatljive investicije</w:t>
      </w:r>
      <w:bookmarkEnd w:id="27"/>
    </w:p>
    <w:p w:rsidR="00D512DE" w:rsidRPr="00F350AC" w:rsidRDefault="00D512DE" w:rsidP="00502832">
      <w:pPr>
        <w:spacing w:after="0" w:line="240" w:lineRule="auto"/>
        <w:rPr>
          <w:rFonts w:asciiTheme="majorHAnsi" w:eastAsia="Calibri" w:hAnsiTheme="majorHAnsi" w:cstheme="majorHAnsi"/>
          <w:b/>
          <w:u w:val="single"/>
          <w:lang w:val="bs-Latn-BA"/>
        </w:rPr>
      </w:pPr>
    </w:p>
    <w:p w:rsidR="00BF0982" w:rsidRPr="00F350AC" w:rsidRDefault="00BF0982" w:rsidP="004F4B97">
      <w:pPr>
        <w:pStyle w:val="Heading3"/>
        <w:numPr>
          <w:ilvl w:val="2"/>
          <w:numId w:val="56"/>
        </w:numPr>
        <w:spacing w:before="0" w:line="240" w:lineRule="auto"/>
        <w:rPr>
          <w:rFonts w:cstheme="majorHAnsi"/>
          <w:lang w:val="bs-Latn-BA"/>
        </w:rPr>
      </w:pPr>
      <w:bookmarkStart w:id="28" w:name="_Toc114229663"/>
      <w:r w:rsidRPr="00F350AC">
        <w:rPr>
          <w:rFonts w:cstheme="majorHAnsi"/>
          <w:lang w:val="bs-Latn-BA"/>
        </w:rPr>
        <w:t>Prihvatljive investicije</w:t>
      </w:r>
      <w:r w:rsidR="00CF2F27">
        <w:rPr>
          <w:rFonts w:cstheme="majorHAnsi"/>
          <w:lang w:val="bs-Latn-BA"/>
        </w:rPr>
        <w:t>/troškovi</w:t>
      </w:r>
      <w:r w:rsidRPr="00F350AC">
        <w:rPr>
          <w:rFonts w:cstheme="majorHAnsi"/>
          <w:lang w:val="bs-Latn-BA"/>
        </w:rPr>
        <w:t xml:space="preserve"> za </w:t>
      </w:r>
      <w:r w:rsidR="00BC4E7E" w:rsidRPr="00F350AC">
        <w:rPr>
          <w:rFonts w:cstheme="majorHAnsi"/>
          <w:lang w:val="bs-Latn-BA"/>
        </w:rPr>
        <w:t>L</w:t>
      </w:r>
      <w:r w:rsidR="0007486F" w:rsidRPr="00F350AC">
        <w:rPr>
          <w:rFonts w:cstheme="majorHAnsi"/>
          <w:lang w:val="bs-Latn-BA"/>
        </w:rPr>
        <w:t>OT</w:t>
      </w:r>
      <w:r w:rsidR="00BC4E7E" w:rsidRPr="00F350AC">
        <w:rPr>
          <w:rFonts w:cstheme="majorHAnsi"/>
          <w:lang w:val="bs-Latn-BA"/>
        </w:rPr>
        <w:t xml:space="preserve"> 1 – podrška diverzifikacij</w:t>
      </w:r>
      <w:r w:rsidR="00D512DE" w:rsidRPr="00F350AC">
        <w:rPr>
          <w:rFonts w:cstheme="majorHAnsi"/>
          <w:lang w:val="bs-Latn-BA"/>
        </w:rPr>
        <w:t>i</w:t>
      </w:r>
      <w:r w:rsidR="00BC4E7E" w:rsidRPr="00F350AC">
        <w:rPr>
          <w:rFonts w:cstheme="majorHAnsi"/>
          <w:lang w:val="bs-Latn-BA"/>
        </w:rPr>
        <w:t xml:space="preserve">ekonomskih aktivnosti </w:t>
      </w:r>
      <w:r w:rsidR="00D512DE" w:rsidRPr="00F350AC">
        <w:rPr>
          <w:rFonts w:cstheme="majorHAnsi"/>
          <w:lang w:val="bs-Latn-BA"/>
        </w:rPr>
        <w:t>na gazdinstvima</w:t>
      </w:r>
      <w:bookmarkEnd w:id="28"/>
    </w:p>
    <w:p w:rsidR="00731B94" w:rsidRPr="00F350AC" w:rsidRDefault="00731B94" w:rsidP="00502832">
      <w:pPr>
        <w:spacing w:after="0" w:line="240" w:lineRule="auto"/>
        <w:rPr>
          <w:rFonts w:asciiTheme="majorHAnsi" w:hAnsiTheme="majorHAnsi" w:cstheme="majorHAnsi"/>
          <w:lang w:val="bs-Latn-BA"/>
        </w:rPr>
      </w:pPr>
    </w:p>
    <w:p w:rsidR="00572956" w:rsidRPr="00F350AC" w:rsidRDefault="00572956" w:rsidP="004F4B97">
      <w:pPr>
        <w:pStyle w:val="ListParagraph"/>
        <w:numPr>
          <w:ilvl w:val="0"/>
          <w:numId w:val="8"/>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izgradnja, adaptacija, dogradnja, sanacija i/ili rekonstrukcija objekata za primarnu poljoprivrednu proizvodnju, za preradu poljoprivrednih i prehrambenih proizvoda, skladištenje, prodaju i degustaciju proizvoda, za smještaj, pripremu i služenje hrane</w:t>
      </w:r>
      <w:r w:rsidR="000241CD" w:rsidRPr="00F350AC">
        <w:rPr>
          <w:rFonts w:asciiTheme="majorHAnsi" w:eastAsia="Calibri" w:hAnsiTheme="majorHAnsi" w:cstheme="majorHAnsi"/>
          <w:lang w:val="bs-Latn-BA"/>
        </w:rPr>
        <w:t>;</w:t>
      </w:r>
    </w:p>
    <w:p w:rsidR="00572956" w:rsidRPr="00F350AC" w:rsidRDefault="00572956" w:rsidP="004F4B97">
      <w:pPr>
        <w:pStyle w:val="ListParagraph"/>
        <w:numPr>
          <w:ilvl w:val="0"/>
          <w:numId w:val="8"/>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nabavka opreme, mašina za primarnu proizvodnju i preradu, doradu i pripremu raznih prehrambenih proizvoda, kao i za izradu proizvoda od drveta, vune i drugih materijala, nabavka namještaja za opremanje smještajnih kapaciteta, pribora, alata, komunikacijskih uređaja, hardvera i softvera za kontrolu, praćenje, upravljanje i nadzor</w:t>
      </w:r>
      <w:r w:rsidR="00121148" w:rsidRPr="00F350AC">
        <w:rPr>
          <w:rFonts w:asciiTheme="majorHAnsi" w:eastAsia="Calibri" w:hAnsiTheme="majorHAnsi" w:cstheme="majorHAnsi"/>
          <w:lang w:val="bs-Latn-BA"/>
        </w:rPr>
        <w:t xml:space="preserve"> nad</w:t>
      </w:r>
      <w:r w:rsidRPr="00F350AC">
        <w:rPr>
          <w:rFonts w:asciiTheme="majorHAnsi" w:eastAsia="Calibri" w:hAnsiTheme="majorHAnsi" w:cstheme="majorHAnsi"/>
          <w:lang w:val="bs-Latn-BA"/>
        </w:rPr>
        <w:t xml:space="preserve"> procesima</w:t>
      </w:r>
      <w:r w:rsidR="000241CD" w:rsidRPr="00F350AC">
        <w:rPr>
          <w:rFonts w:asciiTheme="majorHAnsi" w:eastAsia="Calibri" w:hAnsiTheme="majorHAnsi" w:cstheme="majorHAnsi"/>
          <w:lang w:val="bs-Latn-BA"/>
        </w:rPr>
        <w:t>;</w:t>
      </w:r>
    </w:p>
    <w:p w:rsidR="00572956" w:rsidRPr="00F350AC" w:rsidRDefault="00572956" w:rsidP="004F4B97">
      <w:pPr>
        <w:pStyle w:val="ListParagraph"/>
        <w:numPr>
          <w:ilvl w:val="0"/>
          <w:numId w:val="8"/>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oprema za zaštitu na radu (uključuje i opremu i sredst</w:t>
      </w:r>
      <w:r w:rsidR="00E15684" w:rsidRPr="00F350AC">
        <w:rPr>
          <w:rFonts w:asciiTheme="majorHAnsi" w:eastAsia="Calibri" w:hAnsiTheme="majorHAnsi" w:cstheme="majorHAnsi"/>
          <w:lang w:val="bs-Latn-BA"/>
        </w:rPr>
        <w:t>a</w:t>
      </w:r>
      <w:r w:rsidRPr="00F350AC">
        <w:rPr>
          <w:rFonts w:asciiTheme="majorHAnsi" w:eastAsia="Calibri" w:hAnsiTheme="majorHAnsi" w:cstheme="majorHAnsi"/>
          <w:lang w:val="bs-Latn-BA"/>
        </w:rPr>
        <w:t>va za zaštitu od COVID</w:t>
      </w:r>
      <w:r w:rsidR="00D87434" w:rsidRPr="00F350AC">
        <w:rPr>
          <w:rFonts w:asciiTheme="majorHAnsi" w:eastAsia="Calibri" w:hAnsiTheme="majorHAnsi" w:cstheme="majorHAnsi"/>
          <w:lang w:val="bs-Latn-BA"/>
        </w:rPr>
        <w:t>-</w:t>
      </w:r>
      <w:r w:rsidRPr="00F350AC">
        <w:rPr>
          <w:rFonts w:asciiTheme="majorHAnsi" w:eastAsia="Calibri" w:hAnsiTheme="majorHAnsi" w:cstheme="majorHAnsi"/>
          <w:lang w:val="bs-Latn-BA"/>
        </w:rPr>
        <w:t>19)</w:t>
      </w:r>
      <w:r w:rsidR="000241CD" w:rsidRPr="00F350AC">
        <w:rPr>
          <w:rFonts w:asciiTheme="majorHAnsi" w:eastAsia="Calibri" w:hAnsiTheme="majorHAnsi" w:cstheme="majorHAnsi"/>
          <w:lang w:val="bs-Latn-BA"/>
        </w:rPr>
        <w:t>;</w:t>
      </w:r>
    </w:p>
    <w:p w:rsidR="00460DBD" w:rsidRPr="007438BA" w:rsidRDefault="00572956" w:rsidP="004F4B97">
      <w:pPr>
        <w:pStyle w:val="ListParagraph"/>
        <w:numPr>
          <w:ilvl w:val="0"/>
          <w:numId w:val="8"/>
        </w:numPr>
        <w:spacing w:after="0" w:line="240" w:lineRule="auto"/>
        <w:jc w:val="both"/>
        <w:rPr>
          <w:rFonts w:asciiTheme="majorHAnsi" w:eastAsia="Calibri" w:hAnsiTheme="majorHAnsi" w:cstheme="majorHAnsi"/>
          <w:lang w:val="bs-Latn-BA"/>
        </w:rPr>
      </w:pPr>
      <w:r w:rsidRPr="007438BA">
        <w:rPr>
          <w:rFonts w:asciiTheme="majorHAnsi" w:eastAsia="Calibri" w:hAnsiTheme="majorHAnsi" w:cstheme="majorHAnsi"/>
          <w:lang w:val="bs-Latn-BA"/>
        </w:rPr>
        <w:t>oprema za unapređenje upravljanja otpadom i zaštitu okoliša, te oprema za proizvodnju energije iz obnovljivih izvora</w:t>
      </w:r>
      <w:r w:rsidR="001934E8" w:rsidRPr="007438BA">
        <w:rPr>
          <w:rFonts w:asciiTheme="majorHAnsi" w:eastAsia="Calibri" w:hAnsiTheme="majorHAnsi" w:cstheme="majorHAnsi"/>
          <w:lang w:val="bs-Latn-BA"/>
        </w:rPr>
        <w:t>;</w:t>
      </w:r>
    </w:p>
    <w:p w:rsidR="00460DBD" w:rsidRPr="007438BA" w:rsidRDefault="00460DBD" w:rsidP="004F4B97">
      <w:pPr>
        <w:pStyle w:val="ListParagraph"/>
        <w:numPr>
          <w:ilvl w:val="0"/>
          <w:numId w:val="8"/>
        </w:numPr>
        <w:spacing w:after="0" w:line="240" w:lineRule="auto"/>
        <w:jc w:val="both"/>
        <w:rPr>
          <w:rFonts w:asciiTheme="majorHAnsi" w:eastAsia="Calibri" w:hAnsiTheme="majorHAnsi" w:cstheme="majorHAnsi"/>
          <w:lang w:val="bs-Latn-BA"/>
        </w:rPr>
      </w:pPr>
      <w:r w:rsidRPr="007438BA">
        <w:rPr>
          <w:rFonts w:asciiTheme="majorHAnsi" w:eastAsia="Calibri" w:hAnsiTheme="majorHAnsi" w:cstheme="majorHAnsi"/>
          <w:lang w:val="bs-Latn-BA"/>
        </w:rPr>
        <w:t>analize ispravnosti gotovih proizvoda;</w:t>
      </w:r>
    </w:p>
    <w:p w:rsidR="003C4356" w:rsidRPr="007438BA" w:rsidRDefault="003C4356" w:rsidP="004F4B97">
      <w:pPr>
        <w:pStyle w:val="ListParagraph"/>
        <w:numPr>
          <w:ilvl w:val="0"/>
          <w:numId w:val="8"/>
        </w:numPr>
        <w:jc w:val="both"/>
        <w:rPr>
          <w:rFonts w:asciiTheme="majorHAnsi" w:eastAsia="Calibri" w:hAnsiTheme="majorHAnsi" w:cstheme="majorHAnsi"/>
          <w:lang w:val="bs-Latn-BA"/>
        </w:rPr>
      </w:pPr>
      <w:r w:rsidRPr="007438BA">
        <w:rPr>
          <w:rFonts w:asciiTheme="majorHAnsi" w:eastAsia="Calibri" w:hAnsiTheme="majorHAnsi" w:cstheme="majorHAnsi"/>
          <w:lang w:val="bs-Latn-BA"/>
        </w:rPr>
        <w:t xml:space="preserve">troškovi obuka </w:t>
      </w:r>
      <w:r w:rsidR="0024669A" w:rsidRPr="007438BA">
        <w:rPr>
          <w:rFonts w:asciiTheme="majorHAnsi" w:eastAsia="Calibri" w:hAnsiTheme="majorHAnsi" w:cstheme="majorHAnsi"/>
          <w:lang w:val="bs-Latn-BA"/>
        </w:rPr>
        <w:t xml:space="preserve">za </w:t>
      </w:r>
      <w:r w:rsidR="001D1312" w:rsidRPr="007438BA">
        <w:rPr>
          <w:rFonts w:asciiTheme="majorHAnsi" w:eastAsia="Calibri" w:hAnsiTheme="majorHAnsi" w:cstheme="majorHAnsi"/>
          <w:lang w:val="bs-Latn-BA"/>
        </w:rPr>
        <w:t>osoblje direktnog korisnika,</w:t>
      </w:r>
      <w:r w:rsidRPr="007438BA">
        <w:rPr>
          <w:rFonts w:asciiTheme="majorHAnsi" w:eastAsia="Calibri" w:hAnsiTheme="majorHAnsi" w:cstheme="majorHAnsi"/>
          <w:lang w:val="bs-Latn-BA"/>
        </w:rPr>
        <w:t xml:space="preserve"> potrebne za obavljanja djelatnosti koja je predmetom projektnog prijedloga (</w:t>
      </w:r>
      <w:r w:rsidR="001D1312" w:rsidRPr="007438BA">
        <w:rPr>
          <w:rFonts w:asciiTheme="majorHAnsi" w:eastAsia="Calibri" w:hAnsiTheme="majorHAnsi" w:cstheme="majorHAnsi"/>
          <w:lang w:val="bs-Latn-BA"/>
        </w:rPr>
        <w:t xml:space="preserve">ovo uključuje isključivo angažman </w:t>
      </w:r>
      <w:r w:rsidR="00AD701B" w:rsidRPr="007438BA">
        <w:rPr>
          <w:rFonts w:asciiTheme="majorHAnsi" w:eastAsia="Calibri" w:hAnsiTheme="majorHAnsi" w:cstheme="majorHAnsi"/>
          <w:lang w:val="bs-Latn-BA"/>
        </w:rPr>
        <w:t xml:space="preserve">eksperata </w:t>
      </w:r>
      <w:r w:rsidRPr="007438BA">
        <w:rPr>
          <w:rFonts w:asciiTheme="majorHAnsi" w:eastAsia="Calibri" w:hAnsiTheme="majorHAnsi" w:cstheme="majorHAnsi"/>
          <w:lang w:val="bs-Latn-BA"/>
        </w:rPr>
        <w:t>npr. tehnolog koji će pomoći u pripremi izrade recepture za određeni proizvod);</w:t>
      </w:r>
    </w:p>
    <w:p w:rsidR="00572956" w:rsidRDefault="0091060C" w:rsidP="004F4B97">
      <w:pPr>
        <w:pStyle w:val="ListParagraph"/>
        <w:numPr>
          <w:ilvl w:val="0"/>
          <w:numId w:val="8"/>
        </w:numPr>
        <w:spacing w:after="0" w:line="240" w:lineRule="auto"/>
        <w:jc w:val="both"/>
        <w:rPr>
          <w:rFonts w:asciiTheme="majorHAnsi" w:eastAsia="Calibri" w:hAnsiTheme="majorHAnsi" w:cstheme="majorHAnsi"/>
          <w:lang w:val="bs-Latn-BA"/>
        </w:rPr>
      </w:pPr>
      <w:r>
        <w:rPr>
          <w:rFonts w:asciiTheme="majorHAnsi" w:eastAsia="Calibri" w:hAnsiTheme="majorHAnsi" w:cstheme="majorHAnsi"/>
          <w:lang w:val="bs-Latn-BA"/>
        </w:rPr>
        <w:t xml:space="preserve">usluge </w:t>
      </w:r>
      <w:r w:rsidR="006C092C">
        <w:rPr>
          <w:rFonts w:asciiTheme="majorHAnsi" w:eastAsia="Calibri" w:hAnsiTheme="majorHAnsi" w:cstheme="majorHAnsi"/>
          <w:lang w:val="bs-Latn-BA"/>
        </w:rPr>
        <w:t>dizajna</w:t>
      </w:r>
      <w:r w:rsidR="00B95927">
        <w:rPr>
          <w:rStyle w:val="FootnoteReference"/>
          <w:rFonts w:asciiTheme="majorHAnsi" w:eastAsia="Calibri" w:hAnsiTheme="majorHAnsi" w:cstheme="majorHAnsi"/>
          <w:lang w:val="bs-Latn-BA"/>
        </w:rPr>
        <w:footnoteReference w:id="19"/>
      </w:r>
      <w:r w:rsidR="001427BB">
        <w:rPr>
          <w:rFonts w:asciiTheme="majorHAnsi" w:eastAsia="Calibri" w:hAnsiTheme="majorHAnsi" w:cstheme="majorHAnsi"/>
          <w:lang w:val="bs-Latn-BA"/>
        </w:rPr>
        <w:t>pakovanja</w:t>
      </w:r>
      <w:r w:rsidR="009F1A8C">
        <w:rPr>
          <w:rFonts w:asciiTheme="majorHAnsi" w:eastAsia="Calibri" w:hAnsiTheme="majorHAnsi" w:cstheme="majorHAnsi"/>
          <w:lang w:val="bs-Latn-BA"/>
        </w:rPr>
        <w:t>, etiketa i promotivnih materijala, te izrade online prodavnice</w:t>
      </w:r>
      <w:r w:rsidR="00544B9A">
        <w:rPr>
          <w:rFonts w:asciiTheme="majorHAnsi" w:eastAsia="Calibri" w:hAnsiTheme="majorHAnsi" w:cstheme="majorHAnsi"/>
          <w:lang w:val="bs-Latn-BA"/>
        </w:rPr>
        <w:t>.</w:t>
      </w:r>
    </w:p>
    <w:p w:rsidR="00544B9A" w:rsidRDefault="00544B9A" w:rsidP="00544B9A">
      <w:pPr>
        <w:pStyle w:val="ListParagraph"/>
        <w:spacing w:after="0" w:line="240" w:lineRule="auto"/>
        <w:jc w:val="both"/>
        <w:rPr>
          <w:rFonts w:asciiTheme="majorHAnsi" w:eastAsia="Calibri" w:hAnsiTheme="majorHAnsi" w:cstheme="majorHAnsi"/>
          <w:lang w:val="bs-Latn-BA"/>
        </w:rPr>
      </w:pPr>
    </w:p>
    <w:p w:rsidR="00572956" w:rsidRPr="00F350AC" w:rsidRDefault="00572956" w:rsidP="00502832">
      <w:pPr>
        <w:spacing w:after="0" w:line="240" w:lineRule="auto"/>
        <w:rPr>
          <w:rFonts w:asciiTheme="majorHAnsi" w:hAnsiTheme="majorHAnsi" w:cstheme="majorHAnsi"/>
          <w:lang w:val="bs-Latn-BA"/>
        </w:rPr>
      </w:pPr>
    </w:p>
    <w:p w:rsidR="00572956" w:rsidRPr="00F350AC" w:rsidRDefault="00572956" w:rsidP="004F4B97">
      <w:pPr>
        <w:pStyle w:val="Heading3"/>
        <w:numPr>
          <w:ilvl w:val="2"/>
          <w:numId w:val="56"/>
        </w:numPr>
        <w:spacing w:before="0" w:line="240" w:lineRule="auto"/>
        <w:jc w:val="both"/>
        <w:rPr>
          <w:rFonts w:cstheme="majorHAnsi"/>
          <w:lang w:val="bs-Latn-BA"/>
        </w:rPr>
      </w:pPr>
      <w:bookmarkStart w:id="29" w:name="_Toc114229664"/>
      <w:r w:rsidRPr="00F350AC">
        <w:rPr>
          <w:rFonts w:cstheme="majorHAnsi"/>
          <w:lang w:val="bs-Latn-BA"/>
        </w:rPr>
        <w:t>Prihvatljive investicije</w:t>
      </w:r>
      <w:r w:rsidR="00CF2F27">
        <w:rPr>
          <w:rFonts w:cstheme="majorHAnsi"/>
          <w:lang w:val="bs-Latn-BA"/>
        </w:rPr>
        <w:t>/troškovi</w:t>
      </w:r>
      <w:r w:rsidRPr="00F350AC">
        <w:rPr>
          <w:rFonts w:cstheme="majorHAnsi"/>
          <w:lang w:val="bs-Latn-BA"/>
        </w:rPr>
        <w:t xml:space="preserve"> za LOT 2 – podrška diverzifikaciji</w:t>
      </w:r>
      <w:r w:rsidR="00252200">
        <w:rPr>
          <w:rFonts w:cstheme="majorHAnsi"/>
          <w:lang w:val="bs-Latn-BA"/>
        </w:rPr>
        <w:t>ekonomsk</w:t>
      </w:r>
      <w:r w:rsidR="00735060">
        <w:rPr>
          <w:rFonts w:cstheme="majorHAnsi"/>
          <w:lang w:val="bs-Latn-BA"/>
        </w:rPr>
        <w:t>ih/</w:t>
      </w:r>
      <w:r w:rsidR="00252200">
        <w:rPr>
          <w:rFonts w:cstheme="majorHAnsi"/>
          <w:lang w:val="bs-Latn-BA"/>
        </w:rPr>
        <w:t>socijalnih</w:t>
      </w:r>
      <w:r w:rsidRPr="00F350AC">
        <w:rPr>
          <w:rFonts w:cstheme="majorHAnsi"/>
          <w:lang w:val="bs-Latn-BA"/>
        </w:rPr>
        <w:t xml:space="preserve"> aktivnosti u ruralnim područjima</w:t>
      </w:r>
      <w:bookmarkEnd w:id="29"/>
    </w:p>
    <w:p w:rsidR="00572956" w:rsidRPr="00F350AC" w:rsidRDefault="00572956" w:rsidP="00502832">
      <w:pPr>
        <w:pStyle w:val="Heading3"/>
        <w:numPr>
          <w:ilvl w:val="0"/>
          <w:numId w:val="0"/>
        </w:numPr>
        <w:spacing w:before="0" w:line="240" w:lineRule="auto"/>
        <w:rPr>
          <w:rFonts w:cstheme="majorHAnsi"/>
          <w:lang w:val="bs-Latn-BA"/>
        </w:rPr>
      </w:pPr>
    </w:p>
    <w:p w:rsidR="000B6C4B" w:rsidRPr="00F350AC" w:rsidRDefault="000B6C4B" w:rsidP="004F4B97">
      <w:pPr>
        <w:pStyle w:val="ListParagraph"/>
        <w:numPr>
          <w:ilvl w:val="0"/>
          <w:numId w:val="6"/>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izgradnja, adaptacija, dogradnja, sanacija i/ili rekonstrukcija objekata za pružanje </w:t>
      </w:r>
      <w:r w:rsidR="00D77723">
        <w:rPr>
          <w:rFonts w:asciiTheme="majorHAnsi" w:eastAsia="Calibri" w:hAnsiTheme="majorHAnsi" w:cstheme="majorHAnsi"/>
          <w:lang w:val="bs-Latn-BA"/>
        </w:rPr>
        <w:t>ekonomsk</w:t>
      </w:r>
      <w:r w:rsidR="00735060">
        <w:rPr>
          <w:rFonts w:asciiTheme="majorHAnsi" w:eastAsia="Calibri" w:hAnsiTheme="majorHAnsi" w:cstheme="majorHAnsi"/>
          <w:lang w:val="bs-Latn-BA"/>
        </w:rPr>
        <w:t>ih</w:t>
      </w:r>
      <w:r w:rsidRPr="00F350AC">
        <w:rPr>
          <w:rFonts w:asciiTheme="majorHAnsi" w:eastAsia="Calibri" w:hAnsiTheme="majorHAnsi" w:cstheme="majorHAnsi"/>
          <w:lang w:val="bs-Latn-BA"/>
        </w:rPr>
        <w:t>/socijalnih usluga</w:t>
      </w:r>
      <w:r w:rsidR="008D5716" w:rsidRPr="00F350AC">
        <w:rPr>
          <w:rFonts w:asciiTheme="majorHAnsi" w:eastAsia="Calibri" w:hAnsiTheme="majorHAnsi" w:cstheme="majorHAnsi"/>
          <w:lang w:val="bs-Latn-BA"/>
        </w:rPr>
        <w:t>;</w:t>
      </w:r>
    </w:p>
    <w:p w:rsidR="00AC688C" w:rsidRPr="007438BA" w:rsidRDefault="00E131BE" w:rsidP="004F4B97">
      <w:pPr>
        <w:pStyle w:val="ListParagraph"/>
        <w:numPr>
          <w:ilvl w:val="0"/>
          <w:numId w:val="6"/>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nabavka opreme za </w:t>
      </w:r>
      <w:r w:rsidR="00763322" w:rsidRPr="007438BA">
        <w:rPr>
          <w:rFonts w:asciiTheme="majorHAnsi" w:eastAsia="Calibri" w:hAnsiTheme="majorHAnsi" w:cstheme="majorHAnsi"/>
          <w:lang w:val="bs-Latn-BA"/>
        </w:rPr>
        <w:t>pružanje</w:t>
      </w:r>
      <w:r w:rsidR="00D77723" w:rsidRPr="007438BA">
        <w:rPr>
          <w:rFonts w:asciiTheme="majorHAnsi" w:eastAsia="Calibri" w:hAnsiTheme="majorHAnsi" w:cstheme="majorHAnsi"/>
          <w:lang w:val="bs-Latn-BA"/>
        </w:rPr>
        <w:t>ekonomsk</w:t>
      </w:r>
      <w:r w:rsidR="00735060" w:rsidRPr="007438BA">
        <w:rPr>
          <w:rFonts w:asciiTheme="majorHAnsi" w:eastAsia="Calibri" w:hAnsiTheme="majorHAnsi" w:cstheme="majorHAnsi"/>
          <w:lang w:val="bs-Latn-BA"/>
        </w:rPr>
        <w:t>ih</w:t>
      </w:r>
      <w:r w:rsidR="00763322" w:rsidRPr="007438BA">
        <w:rPr>
          <w:rFonts w:asciiTheme="majorHAnsi" w:eastAsia="Calibri" w:hAnsiTheme="majorHAnsi" w:cstheme="majorHAnsi"/>
          <w:lang w:val="bs-Latn-BA"/>
        </w:rPr>
        <w:t>/socijanih usluga</w:t>
      </w:r>
      <w:r w:rsidR="008D5716" w:rsidRPr="007438BA">
        <w:rPr>
          <w:rFonts w:asciiTheme="majorHAnsi" w:eastAsia="Calibri" w:hAnsiTheme="majorHAnsi" w:cstheme="majorHAnsi"/>
          <w:lang w:val="bs-Latn-BA"/>
        </w:rPr>
        <w:t>;</w:t>
      </w:r>
    </w:p>
    <w:p w:rsidR="0055420C" w:rsidRPr="007438BA" w:rsidRDefault="000C476E" w:rsidP="004F4B97">
      <w:pPr>
        <w:pStyle w:val="ListParagraph"/>
        <w:numPr>
          <w:ilvl w:val="0"/>
          <w:numId w:val="6"/>
        </w:numPr>
        <w:spacing w:after="0" w:line="240" w:lineRule="auto"/>
        <w:jc w:val="both"/>
        <w:rPr>
          <w:rFonts w:asciiTheme="majorHAnsi" w:eastAsia="Calibri" w:hAnsiTheme="majorHAnsi" w:cstheme="majorHAnsi"/>
          <w:lang w:val="bs-Latn-BA"/>
        </w:rPr>
      </w:pPr>
      <w:r w:rsidRPr="007438BA">
        <w:rPr>
          <w:rFonts w:asciiTheme="majorHAnsi" w:eastAsia="Calibri" w:hAnsiTheme="majorHAnsi" w:cstheme="majorHAnsi"/>
          <w:lang w:val="bs-Latn-BA"/>
        </w:rPr>
        <w:t xml:space="preserve">oprema za zaštitu na radu (uključuje i opremu i sredstva </w:t>
      </w:r>
      <w:r w:rsidR="009F6BB2" w:rsidRPr="007438BA">
        <w:rPr>
          <w:rFonts w:asciiTheme="majorHAnsi" w:eastAsia="Calibri" w:hAnsiTheme="majorHAnsi" w:cstheme="majorHAnsi"/>
          <w:lang w:val="bs-Latn-BA"/>
        </w:rPr>
        <w:t xml:space="preserve">za zaštitu od </w:t>
      </w:r>
      <w:r w:rsidR="00F96AC5" w:rsidRPr="007438BA">
        <w:rPr>
          <w:rFonts w:asciiTheme="majorHAnsi" w:eastAsia="Calibri" w:hAnsiTheme="majorHAnsi" w:cstheme="majorHAnsi"/>
          <w:lang w:val="bs-Latn-BA"/>
        </w:rPr>
        <w:t>COVID</w:t>
      </w:r>
      <w:r w:rsidR="00D87434" w:rsidRPr="007438BA">
        <w:rPr>
          <w:rFonts w:asciiTheme="majorHAnsi" w:eastAsia="Calibri" w:hAnsiTheme="majorHAnsi" w:cstheme="majorHAnsi"/>
          <w:lang w:val="bs-Latn-BA"/>
        </w:rPr>
        <w:t>-</w:t>
      </w:r>
      <w:r w:rsidR="00F96AC5" w:rsidRPr="007438BA">
        <w:rPr>
          <w:rFonts w:asciiTheme="majorHAnsi" w:eastAsia="Calibri" w:hAnsiTheme="majorHAnsi" w:cstheme="majorHAnsi"/>
          <w:lang w:val="bs-Latn-BA"/>
        </w:rPr>
        <w:t>19)</w:t>
      </w:r>
      <w:r w:rsidR="00476281" w:rsidRPr="007438BA">
        <w:rPr>
          <w:rFonts w:asciiTheme="majorHAnsi" w:eastAsia="Calibri" w:hAnsiTheme="majorHAnsi" w:cstheme="majorHAnsi"/>
          <w:lang w:val="bs-Latn-BA"/>
        </w:rPr>
        <w:t>;</w:t>
      </w:r>
    </w:p>
    <w:p w:rsidR="008D5716" w:rsidRPr="007438BA" w:rsidRDefault="00324D4A" w:rsidP="004F4B97">
      <w:pPr>
        <w:pStyle w:val="ListParagraph"/>
        <w:numPr>
          <w:ilvl w:val="0"/>
          <w:numId w:val="6"/>
        </w:numPr>
        <w:spacing w:after="0" w:line="240" w:lineRule="auto"/>
        <w:jc w:val="both"/>
        <w:rPr>
          <w:rFonts w:asciiTheme="majorHAnsi" w:eastAsia="Calibri" w:hAnsiTheme="majorHAnsi" w:cstheme="majorHAnsi"/>
          <w:lang w:val="bs-Latn-BA"/>
        </w:rPr>
      </w:pPr>
      <w:r w:rsidRPr="007438BA">
        <w:rPr>
          <w:rFonts w:asciiTheme="majorHAnsi" w:eastAsia="Calibri" w:hAnsiTheme="majorHAnsi" w:cstheme="majorHAnsi"/>
          <w:lang w:val="bs-Latn-BA"/>
        </w:rPr>
        <w:t xml:space="preserve">oprema za </w:t>
      </w:r>
      <w:r w:rsidR="005517EA" w:rsidRPr="007438BA">
        <w:rPr>
          <w:rFonts w:asciiTheme="majorHAnsi" w:eastAsia="Calibri" w:hAnsiTheme="majorHAnsi" w:cstheme="majorHAnsi"/>
          <w:lang w:val="bs-Latn-BA"/>
        </w:rPr>
        <w:t xml:space="preserve">unapređenje </w:t>
      </w:r>
      <w:r w:rsidR="00176011" w:rsidRPr="007438BA">
        <w:rPr>
          <w:rFonts w:asciiTheme="majorHAnsi" w:eastAsia="Calibri" w:hAnsiTheme="majorHAnsi" w:cstheme="majorHAnsi"/>
          <w:lang w:val="bs-Latn-BA"/>
        </w:rPr>
        <w:t>upravljanj</w:t>
      </w:r>
      <w:r w:rsidR="007E2D3D" w:rsidRPr="007438BA">
        <w:rPr>
          <w:rFonts w:asciiTheme="majorHAnsi" w:eastAsia="Calibri" w:hAnsiTheme="majorHAnsi" w:cstheme="majorHAnsi"/>
          <w:lang w:val="bs-Latn-BA"/>
        </w:rPr>
        <w:t>a</w:t>
      </w:r>
      <w:r w:rsidR="00176011" w:rsidRPr="007438BA">
        <w:rPr>
          <w:rFonts w:asciiTheme="majorHAnsi" w:eastAsia="Calibri" w:hAnsiTheme="majorHAnsi" w:cstheme="majorHAnsi"/>
          <w:lang w:val="bs-Latn-BA"/>
        </w:rPr>
        <w:t xml:space="preserve"> otpadom</w:t>
      </w:r>
      <w:r w:rsidR="007E2D3D" w:rsidRPr="007438BA">
        <w:rPr>
          <w:rFonts w:asciiTheme="majorHAnsi" w:eastAsia="Calibri" w:hAnsiTheme="majorHAnsi" w:cstheme="majorHAnsi"/>
          <w:lang w:val="bs-Latn-BA"/>
        </w:rPr>
        <w:t xml:space="preserve"> i zaštit</w:t>
      </w:r>
      <w:r w:rsidR="00EE1993" w:rsidRPr="007438BA">
        <w:rPr>
          <w:rFonts w:asciiTheme="majorHAnsi" w:eastAsia="Calibri" w:hAnsiTheme="majorHAnsi" w:cstheme="majorHAnsi"/>
          <w:lang w:val="bs-Latn-BA"/>
        </w:rPr>
        <w:t>u</w:t>
      </w:r>
      <w:r w:rsidR="007E2D3D" w:rsidRPr="007438BA">
        <w:rPr>
          <w:rFonts w:asciiTheme="majorHAnsi" w:eastAsia="Calibri" w:hAnsiTheme="majorHAnsi" w:cstheme="majorHAnsi"/>
          <w:lang w:val="bs-Latn-BA"/>
        </w:rPr>
        <w:t xml:space="preserve"> okoliša</w:t>
      </w:r>
      <w:r w:rsidR="00476281" w:rsidRPr="007438BA">
        <w:rPr>
          <w:rFonts w:asciiTheme="majorHAnsi" w:eastAsia="Calibri" w:hAnsiTheme="majorHAnsi" w:cstheme="majorHAnsi"/>
          <w:lang w:val="bs-Latn-BA"/>
        </w:rPr>
        <w:t>;</w:t>
      </w:r>
    </w:p>
    <w:p w:rsidR="00F96AC5" w:rsidRPr="007438BA" w:rsidRDefault="0005385E" w:rsidP="004F4B97">
      <w:pPr>
        <w:pStyle w:val="ListParagraph"/>
        <w:numPr>
          <w:ilvl w:val="0"/>
          <w:numId w:val="6"/>
        </w:numPr>
        <w:spacing w:after="0" w:line="240" w:lineRule="auto"/>
        <w:jc w:val="both"/>
        <w:rPr>
          <w:rFonts w:asciiTheme="majorHAnsi" w:eastAsia="Calibri" w:hAnsiTheme="majorHAnsi" w:cstheme="majorHAnsi"/>
          <w:lang w:val="bs-Latn-BA"/>
        </w:rPr>
      </w:pPr>
      <w:r w:rsidRPr="007438BA">
        <w:rPr>
          <w:rFonts w:asciiTheme="majorHAnsi" w:eastAsia="Calibri" w:hAnsiTheme="majorHAnsi" w:cstheme="majorHAnsi"/>
          <w:lang w:val="bs-Latn-BA"/>
        </w:rPr>
        <w:t>oprema za proizvodnju energije iz obnovljivih izvora</w:t>
      </w:r>
      <w:r w:rsidR="001934E8" w:rsidRPr="007438BA">
        <w:rPr>
          <w:rFonts w:asciiTheme="majorHAnsi" w:eastAsia="Calibri" w:hAnsiTheme="majorHAnsi" w:cstheme="majorHAnsi"/>
          <w:lang w:val="bs-Latn-BA"/>
        </w:rPr>
        <w:t>;</w:t>
      </w:r>
    </w:p>
    <w:p w:rsidR="007C3439" w:rsidRPr="007438BA" w:rsidRDefault="007C3439" w:rsidP="004F4B97">
      <w:pPr>
        <w:pStyle w:val="ListParagraph"/>
        <w:numPr>
          <w:ilvl w:val="0"/>
          <w:numId w:val="6"/>
        </w:numPr>
        <w:spacing w:after="0" w:line="240" w:lineRule="auto"/>
        <w:jc w:val="both"/>
        <w:rPr>
          <w:rFonts w:asciiTheme="majorHAnsi" w:eastAsia="Calibri" w:hAnsiTheme="majorHAnsi" w:cstheme="majorHAnsi"/>
          <w:lang w:val="bs-Latn-BA"/>
        </w:rPr>
      </w:pPr>
      <w:r w:rsidRPr="007438BA">
        <w:rPr>
          <w:rFonts w:asciiTheme="majorHAnsi" w:eastAsia="Calibri" w:hAnsiTheme="majorHAnsi" w:cstheme="majorHAnsi"/>
          <w:lang w:val="bs-Latn-BA"/>
        </w:rPr>
        <w:t>troškovi izvođenja</w:t>
      </w:r>
      <w:r w:rsidRPr="007438BA">
        <w:rPr>
          <w:rStyle w:val="FootnoteReference"/>
          <w:rFonts w:asciiTheme="majorHAnsi" w:eastAsia="Calibri" w:hAnsiTheme="majorHAnsi" w:cstheme="majorHAnsi"/>
          <w:lang w:val="bs-Latn-BA"/>
        </w:rPr>
        <w:footnoteReference w:id="20"/>
      </w:r>
      <w:r w:rsidRPr="007438BA">
        <w:rPr>
          <w:rFonts w:asciiTheme="majorHAnsi" w:eastAsia="Calibri" w:hAnsiTheme="majorHAnsi" w:cstheme="majorHAnsi"/>
          <w:lang w:val="bs-Latn-BA"/>
        </w:rPr>
        <w:t xml:space="preserve"> programa obuke/usluga za identifikovane ciljne skupine ekonomsk</w:t>
      </w:r>
      <w:r w:rsidR="00220582" w:rsidRPr="007438BA">
        <w:rPr>
          <w:rFonts w:asciiTheme="majorHAnsi" w:eastAsia="Calibri" w:hAnsiTheme="majorHAnsi" w:cstheme="majorHAnsi"/>
          <w:lang w:val="bs-Latn-BA"/>
        </w:rPr>
        <w:t>ih</w:t>
      </w:r>
      <w:r w:rsidRPr="007438BA">
        <w:rPr>
          <w:rFonts w:asciiTheme="majorHAnsi" w:eastAsia="Calibri" w:hAnsiTheme="majorHAnsi" w:cstheme="majorHAnsi"/>
          <w:lang w:val="bs-Latn-BA"/>
        </w:rPr>
        <w:t xml:space="preserve">/socijalnih usluga u toku trajanja ugovora o financijskoj podršci. Maksimalno 8% tražene financijske podrške se može koristiti za financiranje ove vrste troškova; </w:t>
      </w:r>
    </w:p>
    <w:p w:rsidR="0031644D" w:rsidRPr="007438BA" w:rsidRDefault="00053A0B" w:rsidP="004F4B97">
      <w:pPr>
        <w:pStyle w:val="ListParagraph"/>
        <w:numPr>
          <w:ilvl w:val="0"/>
          <w:numId w:val="6"/>
        </w:numPr>
        <w:spacing w:after="0" w:line="240" w:lineRule="auto"/>
        <w:jc w:val="both"/>
        <w:rPr>
          <w:rFonts w:asciiTheme="majorHAnsi" w:eastAsia="Calibri" w:hAnsiTheme="majorHAnsi" w:cstheme="majorHAnsi"/>
          <w:lang w:val="bs-Latn-BA"/>
        </w:rPr>
      </w:pPr>
      <w:r w:rsidRPr="007438BA">
        <w:rPr>
          <w:rFonts w:asciiTheme="majorHAnsi" w:eastAsia="Calibri" w:hAnsiTheme="majorHAnsi" w:cstheme="majorHAnsi"/>
          <w:lang w:val="bs-Latn-BA"/>
        </w:rPr>
        <w:t xml:space="preserve">troškovi </w:t>
      </w:r>
      <w:r w:rsidR="00544B9A" w:rsidRPr="007438BA">
        <w:rPr>
          <w:rFonts w:asciiTheme="majorHAnsi" w:eastAsia="Calibri" w:hAnsiTheme="majorHAnsi" w:cstheme="majorHAnsi"/>
          <w:lang w:val="bs-Latn-BA"/>
        </w:rPr>
        <w:t>obuka za osoblje potrebne za obavljanja djelatnosti koja je predmetom projektnog prijedloga;</w:t>
      </w:r>
    </w:p>
    <w:p w:rsidR="00BD14E3" w:rsidRPr="007438BA" w:rsidRDefault="001934E8" w:rsidP="004F4B97">
      <w:pPr>
        <w:pStyle w:val="ListParagraph"/>
        <w:numPr>
          <w:ilvl w:val="0"/>
          <w:numId w:val="6"/>
        </w:numPr>
        <w:spacing w:after="0" w:line="240" w:lineRule="auto"/>
        <w:jc w:val="both"/>
        <w:rPr>
          <w:rFonts w:asciiTheme="majorHAnsi" w:eastAsia="Calibri" w:hAnsiTheme="majorHAnsi" w:cstheme="majorHAnsi"/>
          <w:lang w:val="bs-Latn-BA"/>
        </w:rPr>
      </w:pPr>
      <w:r w:rsidRPr="007438BA">
        <w:rPr>
          <w:rFonts w:asciiTheme="majorHAnsi" w:eastAsia="Calibri" w:hAnsiTheme="majorHAnsi" w:cstheme="majorHAnsi"/>
          <w:lang w:val="bs-Latn-BA"/>
        </w:rPr>
        <w:t>usluge dizajna</w:t>
      </w:r>
      <w:r w:rsidRPr="007438BA">
        <w:rPr>
          <w:rStyle w:val="FootnoteReference"/>
          <w:rFonts w:asciiTheme="majorHAnsi" w:eastAsia="Calibri" w:hAnsiTheme="majorHAnsi" w:cstheme="majorHAnsi"/>
          <w:lang w:val="bs-Latn-BA"/>
        </w:rPr>
        <w:footnoteReference w:id="21"/>
      </w:r>
      <w:r w:rsidRPr="007438BA">
        <w:rPr>
          <w:rFonts w:asciiTheme="majorHAnsi" w:eastAsia="Calibri" w:hAnsiTheme="majorHAnsi" w:cstheme="majorHAnsi"/>
          <w:lang w:val="bs-Latn-BA"/>
        </w:rPr>
        <w:t xml:space="preserve"> promotivnih materijala, te izrade web stranice</w:t>
      </w:r>
      <w:r w:rsidR="00BD14E3" w:rsidRPr="007438BA">
        <w:rPr>
          <w:rFonts w:asciiTheme="majorHAnsi" w:eastAsia="Calibri" w:hAnsiTheme="majorHAnsi" w:cstheme="majorHAnsi"/>
          <w:lang w:val="bs-Latn-BA"/>
        </w:rPr>
        <w:t>;</w:t>
      </w:r>
    </w:p>
    <w:p w:rsidR="001E7345" w:rsidRPr="007438BA" w:rsidRDefault="001E7345" w:rsidP="004F4B97">
      <w:pPr>
        <w:pStyle w:val="ListParagraph"/>
        <w:numPr>
          <w:ilvl w:val="0"/>
          <w:numId w:val="6"/>
        </w:numPr>
        <w:spacing w:after="0" w:line="240" w:lineRule="auto"/>
        <w:jc w:val="both"/>
        <w:rPr>
          <w:rFonts w:asciiTheme="majorHAnsi" w:eastAsia="Calibri" w:hAnsiTheme="majorHAnsi" w:cstheme="majorHAnsi"/>
          <w:lang w:val="bs-Latn-BA"/>
        </w:rPr>
      </w:pPr>
      <w:r w:rsidRPr="007438BA">
        <w:rPr>
          <w:rFonts w:asciiTheme="majorHAnsi" w:eastAsia="Calibri" w:hAnsiTheme="majorHAnsi" w:cstheme="majorHAnsi"/>
          <w:lang w:val="bs-Latn-BA"/>
        </w:rPr>
        <w:t>usluge licenciranja</w:t>
      </w:r>
      <w:r w:rsidR="00073D2C" w:rsidRPr="007438BA">
        <w:rPr>
          <w:rFonts w:asciiTheme="majorHAnsi" w:eastAsia="Calibri" w:hAnsiTheme="majorHAnsi" w:cstheme="majorHAnsi"/>
          <w:lang w:val="bs-Latn-BA"/>
        </w:rPr>
        <w:t xml:space="preserve"> (npr. licenciranje </w:t>
      </w:r>
      <w:r w:rsidR="008F4961" w:rsidRPr="007438BA">
        <w:rPr>
          <w:rFonts w:asciiTheme="majorHAnsi" w:eastAsia="Calibri" w:hAnsiTheme="majorHAnsi" w:cstheme="majorHAnsi"/>
          <w:lang w:val="bs-Latn-BA"/>
        </w:rPr>
        <w:t xml:space="preserve">dječjeedukacijske </w:t>
      </w:r>
      <w:r w:rsidR="00605BC4" w:rsidRPr="007438BA">
        <w:rPr>
          <w:rFonts w:asciiTheme="majorHAnsi" w:eastAsia="Calibri" w:hAnsiTheme="majorHAnsi" w:cstheme="majorHAnsi"/>
          <w:lang w:val="bs-Latn-BA"/>
        </w:rPr>
        <w:t>igraonice po određen</w:t>
      </w:r>
      <w:r w:rsidR="00A00FC9" w:rsidRPr="007438BA">
        <w:rPr>
          <w:rFonts w:asciiTheme="majorHAnsi" w:eastAsia="Calibri" w:hAnsiTheme="majorHAnsi" w:cstheme="majorHAnsi"/>
          <w:lang w:val="bs-Latn-BA"/>
        </w:rPr>
        <w:t>om</w:t>
      </w:r>
      <w:r w:rsidR="00605BC4" w:rsidRPr="007438BA">
        <w:rPr>
          <w:rFonts w:asciiTheme="majorHAnsi" w:eastAsia="Calibri" w:hAnsiTheme="majorHAnsi" w:cstheme="majorHAnsi"/>
          <w:lang w:val="bs-Latn-BA"/>
        </w:rPr>
        <w:t xml:space="preserve"> programu rada i sl.)</w:t>
      </w:r>
      <w:r w:rsidR="00183C36" w:rsidRPr="007438BA">
        <w:rPr>
          <w:rFonts w:asciiTheme="majorHAnsi" w:eastAsia="Calibri" w:hAnsiTheme="majorHAnsi" w:cstheme="majorHAnsi"/>
          <w:lang w:val="bs-Latn-BA"/>
        </w:rPr>
        <w:t>.</w:t>
      </w:r>
    </w:p>
    <w:p w:rsidR="00BD14E3" w:rsidRPr="007438BA" w:rsidRDefault="00BD14E3" w:rsidP="00BD14E3">
      <w:pPr>
        <w:spacing w:after="0" w:line="240" w:lineRule="auto"/>
        <w:jc w:val="both"/>
        <w:rPr>
          <w:rFonts w:asciiTheme="majorHAnsi" w:eastAsia="Calibri" w:hAnsiTheme="majorHAnsi" w:cstheme="majorHAnsi"/>
          <w:lang w:val="bs-Latn-BA"/>
        </w:rPr>
      </w:pPr>
    </w:p>
    <w:p w:rsidR="00053A0B" w:rsidRPr="007438BA" w:rsidRDefault="00053A0B" w:rsidP="00502832">
      <w:pPr>
        <w:spacing w:after="0" w:line="240" w:lineRule="auto"/>
        <w:rPr>
          <w:rFonts w:asciiTheme="majorHAnsi" w:eastAsia="Calibri" w:hAnsiTheme="majorHAnsi" w:cstheme="majorHAnsi"/>
          <w:lang w:val="bs-Latn-BA"/>
        </w:rPr>
      </w:pPr>
    </w:p>
    <w:p w:rsidR="00D12104" w:rsidRPr="007438BA" w:rsidRDefault="006E6CEC" w:rsidP="004F4B97">
      <w:pPr>
        <w:pStyle w:val="Heading2"/>
        <w:numPr>
          <w:ilvl w:val="1"/>
          <w:numId w:val="56"/>
        </w:numPr>
        <w:spacing w:before="0" w:line="240" w:lineRule="auto"/>
        <w:rPr>
          <w:rFonts w:cstheme="majorHAnsi"/>
        </w:rPr>
      </w:pPr>
      <w:bookmarkStart w:id="30" w:name="_Toc114229665"/>
      <w:r w:rsidRPr="007438BA">
        <w:rPr>
          <w:rFonts w:cstheme="majorHAnsi"/>
        </w:rPr>
        <w:t>N</w:t>
      </w:r>
      <w:r w:rsidR="003E48A3" w:rsidRPr="007438BA">
        <w:rPr>
          <w:rFonts w:cstheme="majorHAnsi"/>
        </w:rPr>
        <w:t>eprihvatljive investicije i troškove</w:t>
      </w:r>
      <w:bookmarkEnd w:id="30"/>
    </w:p>
    <w:p w:rsidR="006B1D32" w:rsidRPr="00F350AC" w:rsidRDefault="006B1D32" w:rsidP="00502832">
      <w:pPr>
        <w:spacing w:after="0" w:line="240" w:lineRule="auto"/>
        <w:jc w:val="both"/>
        <w:rPr>
          <w:rFonts w:asciiTheme="majorHAnsi" w:eastAsia="Calibri" w:hAnsiTheme="majorHAnsi" w:cstheme="majorHAnsi"/>
          <w:lang w:val="bs-Latn-BA"/>
        </w:rPr>
      </w:pPr>
    </w:p>
    <w:p w:rsidR="003F3529" w:rsidRPr="00F350AC" w:rsidRDefault="003F3529"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Neprihvatljive investicije i troškovi se ne mogu finansirati kroz ovaj </w:t>
      </w:r>
      <w:r w:rsidR="00E63A36">
        <w:rPr>
          <w:rFonts w:asciiTheme="majorHAnsi" w:eastAsia="Calibri" w:hAnsiTheme="majorHAnsi" w:cstheme="majorHAnsi"/>
          <w:lang w:val="bs-Latn-BA"/>
        </w:rPr>
        <w:t>j</w:t>
      </w:r>
      <w:r w:rsidRPr="00F350AC">
        <w:rPr>
          <w:rFonts w:asciiTheme="majorHAnsi" w:eastAsia="Calibri" w:hAnsiTheme="majorHAnsi" w:cstheme="majorHAnsi"/>
          <w:lang w:val="bs-Latn-BA"/>
        </w:rPr>
        <w:t>avni poziv niti kroz sopstvena sredstva podnosioca prijave i oni su:</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Troškovi plata i naknada za podnosioca prijave i </w:t>
      </w:r>
      <w:r w:rsidR="00E90A97" w:rsidRPr="00F350AC">
        <w:rPr>
          <w:rFonts w:asciiTheme="majorHAnsi" w:eastAsia="Calibri" w:hAnsiTheme="majorHAnsi" w:cstheme="majorHAnsi"/>
          <w:lang w:val="bs-Latn-BA"/>
        </w:rPr>
        <w:t>krajnjih korisnika</w:t>
      </w:r>
      <w:r w:rsidRPr="00F350AC">
        <w:rPr>
          <w:rFonts w:asciiTheme="majorHAnsi" w:eastAsia="Calibri" w:hAnsiTheme="majorHAnsi" w:cstheme="majorHAnsi"/>
          <w:lang w:val="bs-Latn-BA"/>
        </w:rPr>
        <w:t>;</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lastRenderedPageBreak/>
        <w:t>Nabavka opreme, mašina, alata, komunikacijskih uređaja, hardvera i softvera te ostalih roba (djelomična ili potpuna) izvršena na osnovu donacija i poklona ili podrške u okviru međunarodnih projekata, donacija, odnosno iz bespovratnih sredstava bilo kojeg nivoa vlasti u BiH;</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Nabavka korištene opreme;</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Nabavka korištenog građevinskog materijala</w:t>
      </w:r>
      <w:r w:rsidRPr="00F350AC">
        <w:rPr>
          <w:rFonts w:asciiTheme="majorHAnsi" w:hAnsiTheme="majorHAnsi" w:cstheme="majorHAnsi"/>
          <w:vertAlign w:val="superscript"/>
          <w:lang w:val="bs-Latn-BA"/>
        </w:rPr>
        <w:footnoteReference w:id="22"/>
      </w:r>
      <w:r w:rsidRPr="00F350AC">
        <w:rPr>
          <w:rFonts w:asciiTheme="majorHAnsi" w:eastAsia="Calibri" w:hAnsiTheme="majorHAnsi" w:cstheme="majorHAnsi"/>
          <w:lang w:val="bs-Latn-BA"/>
        </w:rPr>
        <w:t>;</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Popravka postojeće opreme;</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Kupovina poljoprivrednog i građevinskog zemljišta i već postojećih zgrada i objekata;</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Kupovina objekata za najam ili prodaju;</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spacing w:val="-4"/>
          <w:lang w:val="bs-Latn-BA"/>
        </w:rPr>
      </w:pPr>
      <w:r w:rsidRPr="00F350AC">
        <w:rPr>
          <w:rFonts w:asciiTheme="majorHAnsi" w:eastAsia="Calibri" w:hAnsiTheme="majorHAnsi" w:cstheme="majorHAnsi"/>
          <w:spacing w:val="-4"/>
          <w:lang w:val="bs-Latn-BA"/>
        </w:rPr>
        <w:t>Adaptacija dijelova objekata koji će se isključivo koristiti za osobnu upotrebu;</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Međunarodna putovanja;</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Nabavka sirovina</w:t>
      </w:r>
      <w:r w:rsidR="00B45671" w:rsidRPr="00F350AC">
        <w:rPr>
          <w:rFonts w:asciiTheme="majorHAnsi" w:eastAsia="Calibri" w:hAnsiTheme="majorHAnsi" w:cstheme="majorHAnsi"/>
          <w:lang w:val="bs-Latn-BA"/>
        </w:rPr>
        <w:t>, repromaterijala</w:t>
      </w:r>
      <w:r w:rsidRPr="00F350AC">
        <w:rPr>
          <w:rFonts w:asciiTheme="majorHAnsi" w:eastAsia="Calibri" w:hAnsiTheme="majorHAnsi" w:cstheme="majorHAnsi"/>
          <w:lang w:val="bs-Latn-BA"/>
        </w:rPr>
        <w:t xml:space="preserve"> i poluproizvoda;</w:t>
      </w:r>
    </w:p>
    <w:p w:rsidR="00CE62C7" w:rsidRPr="00F350AC" w:rsidRDefault="00CE62C7"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Nabavka sjemenskog i sadnog materijala</w:t>
      </w:r>
      <w:r w:rsidR="00CC7C73" w:rsidRPr="00F350AC">
        <w:rPr>
          <w:rFonts w:asciiTheme="majorHAnsi" w:eastAsia="Calibri" w:hAnsiTheme="majorHAnsi" w:cstheme="majorHAnsi"/>
          <w:lang w:val="bs-Latn-BA"/>
        </w:rPr>
        <w:t xml:space="preserve"> ili životinja;</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Nabavka vozila svih kategorija </w:t>
      </w:r>
      <w:r w:rsidR="004D6C92" w:rsidRPr="00F350AC">
        <w:rPr>
          <w:rFonts w:asciiTheme="majorHAnsi" w:eastAsia="Calibri" w:hAnsiTheme="majorHAnsi" w:cstheme="majorHAnsi"/>
          <w:lang w:val="bs-Latn-BA"/>
        </w:rPr>
        <w:t>(uključuje traktor, viljuškar, i sl</w:t>
      </w:r>
      <w:r w:rsidR="00D87434" w:rsidRPr="00F350AC">
        <w:rPr>
          <w:rFonts w:asciiTheme="majorHAnsi" w:eastAsia="Calibri" w:hAnsiTheme="majorHAnsi" w:cstheme="majorHAnsi"/>
          <w:lang w:val="bs-Latn-BA"/>
        </w:rPr>
        <w:t>.</w:t>
      </w:r>
      <w:r w:rsidR="004D6C92" w:rsidRPr="00F350AC">
        <w:rPr>
          <w:rFonts w:asciiTheme="majorHAnsi" w:eastAsia="Calibri" w:hAnsiTheme="majorHAnsi" w:cstheme="majorHAnsi"/>
          <w:lang w:val="bs-Latn-BA"/>
        </w:rPr>
        <w:t>)</w:t>
      </w:r>
      <w:r w:rsidRPr="00F350AC">
        <w:rPr>
          <w:rFonts w:asciiTheme="majorHAnsi" w:eastAsia="Calibri" w:hAnsiTheme="majorHAnsi" w:cstheme="majorHAnsi"/>
          <w:lang w:val="bs-Latn-BA"/>
        </w:rPr>
        <w:t>;</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Amortizacija;</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Porezi uključujući PDV, carinske, uvozne dažbine i ostale naknade državi, te usluge špedicije;</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Bankarski troškovi, troškovi garancija i slični troškovi;</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Troškovi konverzije, troškovi kursnih razlika i naknada; </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Kazne, finansijski penali i sudski troškovi;</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Troškovi održavanja</w:t>
      </w:r>
      <w:r w:rsidR="00365A77" w:rsidRPr="00F350AC">
        <w:rPr>
          <w:rFonts w:asciiTheme="majorHAnsi" w:eastAsia="Calibri" w:hAnsiTheme="majorHAnsi" w:cstheme="majorHAnsi"/>
          <w:lang w:val="bs-Latn-BA"/>
        </w:rPr>
        <w:t>i/</w:t>
      </w:r>
      <w:r w:rsidRPr="00F350AC">
        <w:rPr>
          <w:rFonts w:asciiTheme="majorHAnsi" w:eastAsia="Calibri" w:hAnsiTheme="majorHAnsi" w:cstheme="majorHAnsi"/>
          <w:lang w:val="bs-Latn-BA"/>
        </w:rPr>
        <w:t>ili zakupa;</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Troškovi iznajmljivanja zemljišta, opreme, mašina ili prostora;</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Plaćanje u naturi i kompenzacija koja nije provedena preko bankovnog računa;</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Nabavka izvršena putem lizinga;</w:t>
      </w:r>
    </w:p>
    <w:p w:rsidR="003F3529" w:rsidRPr="00F350AC" w:rsidRDefault="003F3529" w:rsidP="004F4B97">
      <w:pPr>
        <w:pStyle w:val="ListParagraph"/>
        <w:numPr>
          <w:ilvl w:val="0"/>
          <w:numId w:val="7"/>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Troškovi uređenja parcela nastalih prije pripremnih građevinskih radova na izgradnji objekata (uklanjanje vegetacije, ravnanje terena itd.).</w:t>
      </w:r>
    </w:p>
    <w:p w:rsidR="00D12104" w:rsidRPr="00F350AC" w:rsidRDefault="00D12104" w:rsidP="00502832">
      <w:pPr>
        <w:spacing w:after="0" w:line="240" w:lineRule="auto"/>
        <w:rPr>
          <w:rFonts w:asciiTheme="majorHAnsi" w:hAnsiTheme="majorHAnsi" w:cstheme="majorHAnsi"/>
          <w:lang w:val="bs-Latn-BA"/>
        </w:rPr>
      </w:pPr>
    </w:p>
    <w:p w:rsidR="00502832" w:rsidRPr="00F350AC" w:rsidRDefault="00502832" w:rsidP="00502832">
      <w:pPr>
        <w:spacing w:after="0" w:line="240" w:lineRule="auto"/>
        <w:rPr>
          <w:rFonts w:asciiTheme="majorHAnsi" w:hAnsiTheme="majorHAnsi" w:cstheme="majorHAnsi"/>
          <w:lang w:val="bs-Latn-BA"/>
        </w:rPr>
      </w:pPr>
    </w:p>
    <w:p w:rsidR="00E71644" w:rsidRPr="00F350AC" w:rsidRDefault="00E71644" w:rsidP="004F4B97">
      <w:pPr>
        <w:pStyle w:val="Heading2"/>
        <w:numPr>
          <w:ilvl w:val="1"/>
          <w:numId w:val="56"/>
        </w:numPr>
        <w:spacing w:before="0" w:line="240" w:lineRule="auto"/>
        <w:rPr>
          <w:rFonts w:cstheme="majorHAnsi"/>
        </w:rPr>
      </w:pPr>
      <w:bookmarkStart w:id="31" w:name="_Toc106192842"/>
      <w:bookmarkStart w:id="32" w:name="_Toc114229666"/>
      <w:r w:rsidRPr="00F350AC">
        <w:rPr>
          <w:rFonts w:cstheme="majorHAnsi"/>
        </w:rPr>
        <w:t>Sadržaj ponude</w:t>
      </w:r>
      <w:bookmarkEnd w:id="31"/>
      <w:bookmarkEnd w:id="32"/>
    </w:p>
    <w:p w:rsidR="00E71644" w:rsidRPr="00F350AC" w:rsidRDefault="00E71644" w:rsidP="00502832">
      <w:pPr>
        <w:spacing w:after="0" w:line="240" w:lineRule="auto"/>
        <w:jc w:val="both"/>
        <w:rPr>
          <w:rFonts w:asciiTheme="majorHAnsi" w:hAnsiTheme="majorHAnsi" w:cstheme="majorHAnsi"/>
          <w:lang w:val="bs-Latn-BA"/>
        </w:rPr>
      </w:pPr>
    </w:p>
    <w:p w:rsidR="00E71644" w:rsidRPr="00F350AC" w:rsidRDefault="00E71644"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Podnosilac prijave će </w:t>
      </w:r>
      <w:r w:rsidR="00EB62CB" w:rsidRPr="00F350AC">
        <w:rPr>
          <w:rFonts w:asciiTheme="majorHAnsi" w:hAnsiTheme="majorHAnsi" w:cstheme="majorHAnsi"/>
          <w:lang w:val="bs-Latn-BA"/>
        </w:rPr>
        <w:t>u</w:t>
      </w:r>
      <w:r w:rsidR="00D04144" w:rsidRPr="00F350AC">
        <w:rPr>
          <w:rFonts w:asciiTheme="majorHAnsi" w:hAnsiTheme="majorHAnsi" w:cstheme="majorHAnsi"/>
          <w:lang w:val="bs-Latn-BA"/>
        </w:rPr>
        <w:t xml:space="preserve">z </w:t>
      </w:r>
      <w:r w:rsidR="000F0B85" w:rsidRPr="00F350AC">
        <w:rPr>
          <w:rFonts w:asciiTheme="majorHAnsi" w:hAnsiTheme="majorHAnsi" w:cstheme="majorHAnsi"/>
          <w:lang w:val="bs-Latn-BA"/>
        </w:rPr>
        <w:t>koncept</w:t>
      </w:r>
      <w:r w:rsidR="00C600CF" w:rsidRPr="00F350AC">
        <w:rPr>
          <w:rFonts w:asciiTheme="majorHAnsi" w:hAnsiTheme="majorHAnsi" w:cstheme="majorHAnsi"/>
          <w:lang w:val="bs-Latn-BA"/>
        </w:rPr>
        <w:t xml:space="preserve"> projekta </w:t>
      </w:r>
      <w:r w:rsidRPr="00F350AC">
        <w:rPr>
          <w:rFonts w:asciiTheme="majorHAnsi" w:hAnsiTheme="majorHAnsi" w:cstheme="majorHAnsi"/>
          <w:lang w:val="bs-Latn-BA"/>
        </w:rPr>
        <w:t>pril</w:t>
      </w:r>
      <w:r w:rsidR="00B434EF" w:rsidRPr="00F350AC">
        <w:rPr>
          <w:rFonts w:asciiTheme="majorHAnsi" w:hAnsiTheme="majorHAnsi" w:cstheme="majorHAnsi"/>
          <w:lang w:val="bs-Latn-BA"/>
        </w:rPr>
        <w:t>ožiti</w:t>
      </w:r>
      <w:r w:rsidRPr="00F350AC">
        <w:rPr>
          <w:rFonts w:asciiTheme="majorHAnsi" w:hAnsiTheme="majorHAnsi" w:cstheme="majorHAnsi"/>
          <w:lang w:val="bs-Latn-BA"/>
        </w:rPr>
        <w:t xml:space="preserve"> i najmanje jednu ponudu za svaku stavku koja je predmet investicije. </w:t>
      </w:r>
      <w:r w:rsidR="00C916D6" w:rsidRPr="00F350AC">
        <w:rPr>
          <w:rFonts w:asciiTheme="majorHAnsi" w:hAnsiTheme="majorHAnsi" w:cstheme="majorHAnsi"/>
          <w:lang w:val="bs-Latn-BA"/>
        </w:rPr>
        <w:t xml:space="preserve">Ponude moraju glasiti na </w:t>
      </w:r>
      <w:r w:rsidR="00E42717" w:rsidRPr="00F350AC">
        <w:rPr>
          <w:rFonts w:asciiTheme="majorHAnsi" w:hAnsiTheme="majorHAnsi" w:cstheme="majorHAnsi"/>
          <w:lang w:val="bs-Latn-BA"/>
        </w:rPr>
        <w:t>pojedinačne</w:t>
      </w:r>
      <w:r w:rsidR="00367423" w:rsidRPr="00F350AC">
        <w:rPr>
          <w:rFonts w:asciiTheme="majorHAnsi" w:hAnsiTheme="majorHAnsi" w:cstheme="majorHAnsi"/>
          <w:lang w:val="bs-Latn-BA"/>
        </w:rPr>
        <w:t xml:space="preserve">direktne </w:t>
      </w:r>
      <w:r w:rsidR="00C916D6" w:rsidRPr="00F350AC">
        <w:rPr>
          <w:rFonts w:asciiTheme="majorHAnsi" w:hAnsiTheme="majorHAnsi" w:cstheme="majorHAnsi"/>
          <w:lang w:val="bs-Latn-BA"/>
        </w:rPr>
        <w:t>korisnik</w:t>
      </w:r>
      <w:r w:rsidR="00E42717" w:rsidRPr="00F350AC">
        <w:rPr>
          <w:rFonts w:asciiTheme="majorHAnsi" w:hAnsiTheme="majorHAnsi" w:cstheme="majorHAnsi"/>
          <w:lang w:val="bs-Latn-BA"/>
        </w:rPr>
        <w:t>e podrške.</w:t>
      </w:r>
      <w:r w:rsidR="00E42E3B">
        <w:rPr>
          <w:rFonts w:asciiTheme="majorHAnsi" w:hAnsiTheme="majorHAnsi" w:cstheme="majorHAnsi"/>
          <w:lang w:val="bs-Latn-BA"/>
        </w:rPr>
        <w:t xml:space="preserve"> D</w:t>
      </w:r>
      <w:r w:rsidR="00E42E3B" w:rsidRPr="00E42E3B">
        <w:rPr>
          <w:rFonts w:asciiTheme="majorHAnsi" w:hAnsiTheme="majorHAnsi" w:cstheme="majorHAnsi"/>
          <w:lang w:val="bs-Latn-BA"/>
        </w:rPr>
        <w:t xml:space="preserve">obavljač i </w:t>
      </w:r>
      <w:r w:rsidR="00E42E3B">
        <w:rPr>
          <w:rFonts w:asciiTheme="majorHAnsi" w:hAnsiTheme="majorHAnsi" w:cstheme="majorHAnsi"/>
          <w:lang w:val="bs-Latn-BA"/>
        </w:rPr>
        <w:t>krajnji korisnik</w:t>
      </w:r>
      <w:r w:rsidR="00D56135">
        <w:rPr>
          <w:rFonts w:asciiTheme="majorHAnsi" w:hAnsiTheme="majorHAnsi" w:cstheme="majorHAnsi"/>
          <w:lang w:val="bs-Latn-BA"/>
        </w:rPr>
        <w:t xml:space="preserve">i </w:t>
      </w:r>
      <w:r w:rsidR="00DA2302">
        <w:rPr>
          <w:rFonts w:asciiTheme="majorHAnsi" w:hAnsiTheme="majorHAnsi" w:cstheme="majorHAnsi"/>
          <w:lang w:val="bs-Latn-BA"/>
        </w:rPr>
        <w:t xml:space="preserve">uposlenici JLS </w:t>
      </w:r>
      <w:r w:rsidR="006F57E5">
        <w:rPr>
          <w:rFonts w:asciiTheme="majorHAnsi" w:hAnsiTheme="majorHAnsi" w:cstheme="majorHAnsi"/>
          <w:lang w:val="bs-Latn-BA"/>
        </w:rPr>
        <w:t xml:space="preserve">(kao vlasnik/suvlasnik dobavljača) </w:t>
      </w:r>
      <w:r w:rsidR="00E42E3B" w:rsidRPr="00E42E3B">
        <w:rPr>
          <w:rFonts w:asciiTheme="majorHAnsi" w:hAnsiTheme="majorHAnsi" w:cstheme="majorHAnsi"/>
          <w:lang w:val="bs-Latn-BA"/>
        </w:rPr>
        <w:t xml:space="preserve">ne </w:t>
      </w:r>
      <w:r w:rsidR="00E42E3B">
        <w:rPr>
          <w:rFonts w:asciiTheme="majorHAnsi" w:hAnsiTheme="majorHAnsi" w:cstheme="majorHAnsi"/>
          <w:lang w:val="bs-Latn-BA"/>
        </w:rPr>
        <w:t xml:space="preserve">mogu biti </w:t>
      </w:r>
      <w:r w:rsidR="00E42E3B" w:rsidRPr="00E42E3B">
        <w:rPr>
          <w:rFonts w:asciiTheme="majorHAnsi" w:hAnsiTheme="majorHAnsi" w:cstheme="majorHAnsi"/>
          <w:lang w:val="bs-Latn-BA"/>
        </w:rPr>
        <w:t>povezana lica</w:t>
      </w:r>
      <w:r w:rsidR="00E42E3B">
        <w:rPr>
          <w:rFonts w:asciiTheme="majorHAnsi" w:hAnsiTheme="majorHAnsi" w:cstheme="majorHAnsi"/>
          <w:lang w:val="bs-Latn-BA"/>
        </w:rPr>
        <w:t>.</w:t>
      </w:r>
    </w:p>
    <w:p w:rsidR="003C4356" w:rsidRDefault="003C4356" w:rsidP="00502832">
      <w:pPr>
        <w:spacing w:after="0" w:line="240" w:lineRule="auto"/>
        <w:jc w:val="both"/>
        <w:rPr>
          <w:rFonts w:asciiTheme="majorHAnsi" w:hAnsiTheme="majorHAnsi" w:cstheme="majorHAnsi"/>
          <w:lang w:val="bs-Latn-BA"/>
        </w:rPr>
      </w:pPr>
    </w:p>
    <w:p w:rsidR="00E71644" w:rsidRPr="00F350AC" w:rsidRDefault="00CC1391"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Ponud</w:t>
      </w:r>
      <w:r w:rsidR="00E71644" w:rsidRPr="00F350AC">
        <w:rPr>
          <w:rFonts w:asciiTheme="majorHAnsi" w:hAnsiTheme="majorHAnsi" w:cstheme="majorHAnsi"/>
          <w:lang w:val="bs-Latn-BA"/>
        </w:rPr>
        <w:t>a treba minimalno da sadrži:</w:t>
      </w:r>
    </w:p>
    <w:p w:rsidR="00E71644" w:rsidRPr="00F350AC" w:rsidRDefault="00E71644" w:rsidP="004F4B97">
      <w:pPr>
        <w:pStyle w:val="ListParagraph"/>
        <w:numPr>
          <w:ilvl w:val="0"/>
          <w:numId w:val="5"/>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Naziv, sjedište i JIB dobavljača</w:t>
      </w:r>
      <w:r w:rsidR="00216C3D" w:rsidRPr="00F350AC">
        <w:rPr>
          <w:rFonts w:asciiTheme="majorHAnsi" w:hAnsiTheme="majorHAnsi" w:cstheme="majorHAnsi"/>
          <w:lang w:val="bs-Latn-BA"/>
        </w:rPr>
        <w:t xml:space="preserve"> (ukoliko je relevantno)</w:t>
      </w:r>
      <w:r w:rsidRPr="00F350AC">
        <w:rPr>
          <w:rFonts w:asciiTheme="majorHAnsi" w:hAnsiTheme="majorHAnsi" w:cstheme="majorHAnsi"/>
          <w:lang w:val="bs-Latn-BA"/>
        </w:rPr>
        <w:t xml:space="preserve">; </w:t>
      </w:r>
    </w:p>
    <w:p w:rsidR="00E71644" w:rsidRPr="00F350AC" w:rsidRDefault="00E71644" w:rsidP="004F4B97">
      <w:pPr>
        <w:pStyle w:val="ListParagraph"/>
        <w:numPr>
          <w:ilvl w:val="0"/>
          <w:numId w:val="5"/>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Naziv, sjedište i JIB</w:t>
      </w:r>
      <w:r w:rsidR="005D5FAC" w:rsidRPr="00F350AC">
        <w:rPr>
          <w:rFonts w:asciiTheme="majorHAnsi" w:hAnsiTheme="majorHAnsi" w:cstheme="majorHAnsi"/>
          <w:lang w:val="bs-Latn-BA"/>
        </w:rPr>
        <w:t xml:space="preserve"> (ukoliko je relevantno)</w:t>
      </w:r>
      <w:r w:rsidR="00DC0640" w:rsidRPr="00F350AC">
        <w:rPr>
          <w:rFonts w:asciiTheme="majorHAnsi" w:hAnsiTheme="majorHAnsi" w:cstheme="majorHAnsi"/>
          <w:lang w:val="bs-Latn-BA"/>
        </w:rPr>
        <w:t xml:space="preserve">direktnog </w:t>
      </w:r>
      <w:r w:rsidR="00C600CF" w:rsidRPr="00F350AC">
        <w:rPr>
          <w:rFonts w:asciiTheme="majorHAnsi" w:hAnsiTheme="majorHAnsi" w:cstheme="majorHAnsi"/>
          <w:lang w:val="bs-Latn-BA"/>
        </w:rPr>
        <w:t xml:space="preserve">krajnjeg korisnika </w:t>
      </w:r>
      <w:r w:rsidR="00321FF4" w:rsidRPr="00F350AC">
        <w:rPr>
          <w:rFonts w:asciiTheme="majorHAnsi" w:hAnsiTheme="majorHAnsi" w:cstheme="majorHAnsi"/>
          <w:lang w:val="bs-Latn-BA"/>
        </w:rPr>
        <w:t>koji je i kupac navedenog</w:t>
      </w:r>
      <w:r w:rsidRPr="00F350AC">
        <w:rPr>
          <w:rFonts w:asciiTheme="majorHAnsi" w:hAnsiTheme="majorHAnsi" w:cstheme="majorHAnsi"/>
          <w:lang w:val="bs-Latn-BA"/>
        </w:rPr>
        <w:t>;</w:t>
      </w:r>
    </w:p>
    <w:p w:rsidR="00E71644" w:rsidRPr="00F350AC" w:rsidRDefault="00E71644" w:rsidP="004F4B97">
      <w:pPr>
        <w:pStyle w:val="ListParagraph"/>
        <w:numPr>
          <w:ilvl w:val="0"/>
          <w:numId w:val="5"/>
        </w:numPr>
        <w:spacing w:after="0" w:line="240" w:lineRule="auto"/>
        <w:jc w:val="both"/>
        <w:rPr>
          <w:rFonts w:asciiTheme="majorHAnsi" w:hAnsiTheme="majorHAnsi" w:cstheme="majorHAnsi"/>
          <w:lang w:val="bs-Latn-BA"/>
        </w:rPr>
      </w:pPr>
      <w:bookmarkStart w:id="33" w:name="_Hlk106114991"/>
      <w:r w:rsidRPr="00F350AC">
        <w:rPr>
          <w:rFonts w:asciiTheme="majorHAnsi" w:hAnsiTheme="majorHAnsi" w:cstheme="majorHAnsi"/>
          <w:lang w:val="bs-Latn-BA"/>
        </w:rPr>
        <w:t>Opis usluga/proizvoda  koji će biti isporučeni, pri čemu svaka stavka u ponudi mora da sadrži: jedinicu mjere, količinu, jediničnu cijenu i ukupnu cijenu stavke, kao i ukupnu cijenu ponude uključujući posebno iskazanu neto cijenu i iznos PDV-a izražene u KM, odnosno u EUR za strane dobavljače</w:t>
      </w:r>
      <w:bookmarkEnd w:id="33"/>
      <w:r w:rsidR="000241CD" w:rsidRPr="00F350AC">
        <w:rPr>
          <w:rFonts w:asciiTheme="majorHAnsi" w:hAnsiTheme="majorHAnsi" w:cstheme="majorHAnsi"/>
          <w:lang w:val="bs-Latn-BA"/>
        </w:rPr>
        <w:t>;</w:t>
      </w:r>
    </w:p>
    <w:p w:rsidR="00E71644" w:rsidRPr="00F350AC" w:rsidRDefault="00E71644" w:rsidP="004F4B97">
      <w:pPr>
        <w:pStyle w:val="ListParagraph"/>
        <w:numPr>
          <w:ilvl w:val="0"/>
          <w:numId w:val="5"/>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Rok važenja ponude; </w:t>
      </w:r>
    </w:p>
    <w:p w:rsidR="00E71644" w:rsidRPr="00F350AC" w:rsidRDefault="00E71644" w:rsidP="004F4B97">
      <w:pPr>
        <w:pStyle w:val="ListParagraph"/>
        <w:numPr>
          <w:ilvl w:val="0"/>
          <w:numId w:val="5"/>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Broj, datum i mjesto izdavanja ponude;</w:t>
      </w:r>
    </w:p>
    <w:p w:rsidR="00E71644" w:rsidRPr="00F350AC" w:rsidRDefault="00E71644" w:rsidP="004F4B97">
      <w:pPr>
        <w:pStyle w:val="ListParagraph"/>
        <w:numPr>
          <w:ilvl w:val="0"/>
          <w:numId w:val="5"/>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Ovjeru dobavljača;</w:t>
      </w:r>
    </w:p>
    <w:p w:rsidR="00E71644" w:rsidRDefault="00E71644" w:rsidP="004F4B97">
      <w:pPr>
        <w:pStyle w:val="ListParagraph"/>
        <w:numPr>
          <w:ilvl w:val="0"/>
          <w:numId w:val="5"/>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Rok isporuke usluge.</w:t>
      </w:r>
    </w:p>
    <w:p w:rsidR="007322B0" w:rsidRDefault="007322B0" w:rsidP="007322B0">
      <w:pPr>
        <w:spacing w:after="0" w:line="240" w:lineRule="auto"/>
        <w:jc w:val="both"/>
        <w:rPr>
          <w:rFonts w:asciiTheme="majorHAnsi" w:hAnsiTheme="majorHAnsi" w:cstheme="majorHAnsi"/>
          <w:lang w:val="bs-Latn-BA"/>
        </w:rPr>
      </w:pPr>
    </w:p>
    <w:p w:rsidR="007322B0" w:rsidRPr="007322B0" w:rsidRDefault="007322B0" w:rsidP="007322B0">
      <w:pPr>
        <w:spacing w:after="0" w:line="240" w:lineRule="auto"/>
        <w:jc w:val="both"/>
        <w:rPr>
          <w:rFonts w:asciiTheme="majorHAnsi" w:hAnsiTheme="majorHAnsi" w:cstheme="majorHAnsi"/>
          <w:lang w:val="bs-Latn-BA"/>
        </w:rPr>
      </w:pPr>
    </w:p>
    <w:p w:rsidR="00E71644" w:rsidRPr="00F350AC" w:rsidRDefault="00E71644" w:rsidP="004F4B97">
      <w:pPr>
        <w:pStyle w:val="Heading2"/>
        <w:numPr>
          <w:ilvl w:val="1"/>
          <w:numId w:val="56"/>
        </w:numPr>
        <w:spacing w:before="0" w:line="240" w:lineRule="auto"/>
        <w:rPr>
          <w:rFonts w:cstheme="majorHAnsi"/>
        </w:rPr>
      </w:pPr>
      <w:bookmarkStart w:id="34" w:name="_Toc99706182"/>
      <w:bookmarkStart w:id="35" w:name="_Toc99706245"/>
      <w:bookmarkStart w:id="36" w:name="_Toc100053578"/>
      <w:bookmarkStart w:id="37" w:name="_Toc106185588"/>
      <w:bookmarkStart w:id="38" w:name="_Toc106192843"/>
      <w:bookmarkStart w:id="39" w:name="_Toc114229667"/>
      <w:bookmarkEnd w:id="34"/>
      <w:bookmarkEnd w:id="35"/>
      <w:bookmarkEnd w:id="36"/>
      <w:bookmarkEnd w:id="37"/>
      <w:r w:rsidRPr="00F350AC">
        <w:rPr>
          <w:rFonts w:cstheme="majorHAnsi"/>
        </w:rPr>
        <w:t>Lista prihvatljivih zemalja porijekla kupljene robe</w:t>
      </w:r>
      <w:bookmarkEnd w:id="38"/>
      <w:bookmarkEnd w:id="39"/>
    </w:p>
    <w:p w:rsidR="00865A4B" w:rsidRPr="00F350AC" w:rsidRDefault="00865A4B" w:rsidP="00502832">
      <w:pPr>
        <w:spacing w:after="0" w:line="240" w:lineRule="auto"/>
        <w:rPr>
          <w:rFonts w:asciiTheme="majorHAnsi" w:hAnsiTheme="majorHAnsi" w:cstheme="majorHAnsi"/>
          <w:lang w:val="bs-Latn-BA"/>
        </w:rPr>
      </w:pPr>
    </w:p>
    <w:p w:rsidR="00E71644" w:rsidRPr="00F350AC" w:rsidRDefault="00E71644" w:rsidP="00502832">
      <w:pPr>
        <w:spacing w:after="0" w:line="240" w:lineRule="auto"/>
        <w:jc w:val="both"/>
        <w:rPr>
          <w:rFonts w:asciiTheme="majorHAnsi" w:hAnsiTheme="majorHAnsi" w:cstheme="majorHAnsi"/>
          <w:i/>
          <w:lang w:val="bs-Latn-BA"/>
        </w:rPr>
      </w:pPr>
      <w:r w:rsidRPr="00F350AC">
        <w:rPr>
          <w:rFonts w:asciiTheme="majorHAnsi" w:hAnsiTheme="majorHAnsi" w:cstheme="majorHAnsi"/>
          <w:lang w:val="bs-Latn-BA"/>
        </w:rPr>
        <w:lastRenderedPageBreak/>
        <w:t>Roba koja je predmet investicije mora biti porijeklom iz zemalja prihvatljivih za EU</w:t>
      </w:r>
      <w:r w:rsidRPr="00F350AC">
        <w:rPr>
          <w:rStyle w:val="FootnoteReference"/>
          <w:rFonts w:asciiTheme="majorHAnsi" w:hAnsiTheme="majorHAnsi" w:cstheme="majorHAnsi"/>
          <w:lang w:val="bs-Latn-BA"/>
        </w:rPr>
        <w:footnoteReference w:id="23"/>
      </w:r>
      <w:r w:rsidRPr="00F350AC">
        <w:rPr>
          <w:rFonts w:asciiTheme="majorHAnsi" w:hAnsiTheme="majorHAnsi" w:cstheme="majorHAnsi"/>
          <w:lang w:val="bs-Latn-BA"/>
        </w:rPr>
        <w:t xml:space="preserve">, osim u slučaju da je vrijednosti robe bez PDV-a ispod praga konkurentskog postupka od 100.000 EUR. </w:t>
      </w:r>
    </w:p>
    <w:p w:rsidR="00E71644" w:rsidRPr="00F350AC" w:rsidRDefault="00E71644" w:rsidP="00502832">
      <w:pPr>
        <w:spacing w:after="0" w:line="240" w:lineRule="auto"/>
        <w:rPr>
          <w:rFonts w:asciiTheme="majorHAnsi" w:hAnsiTheme="majorHAnsi" w:cstheme="majorHAnsi"/>
          <w:i/>
          <w:lang w:val="bs-Latn-BA"/>
        </w:rPr>
      </w:pPr>
    </w:p>
    <w:p w:rsidR="00502832" w:rsidRPr="00F350AC" w:rsidRDefault="00502832" w:rsidP="00502832">
      <w:pPr>
        <w:spacing w:after="0" w:line="240" w:lineRule="auto"/>
        <w:rPr>
          <w:rFonts w:asciiTheme="majorHAnsi" w:hAnsiTheme="majorHAnsi" w:cstheme="majorHAnsi"/>
          <w:i/>
          <w:lang w:val="bs-Latn-BA"/>
        </w:rPr>
      </w:pPr>
    </w:p>
    <w:p w:rsidR="00E71644" w:rsidRPr="00F350AC" w:rsidRDefault="00E71644" w:rsidP="004F4B97">
      <w:pPr>
        <w:pStyle w:val="Heading2"/>
        <w:numPr>
          <w:ilvl w:val="1"/>
          <w:numId w:val="56"/>
        </w:numPr>
        <w:spacing w:before="0" w:line="240" w:lineRule="auto"/>
        <w:rPr>
          <w:rFonts w:cstheme="majorHAnsi"/>
        </w:rPr>
      </w:pPr>
      <w:bookmarkStart w:id="40" w:name="_Toc106192844"/>
      <w:bookmarkStart w:id="41" w:name="_Toc114229668"/>
      <w:r w:rsidRPr="00F350AC">
        <w:rPr>
          <w:rFonts w:cstheme="majorHAnsi"/>
        </w:rPr>
        <w:t>Rokovi za završetak predloženog projekta</w:t>
      </w:r>
      <w:bookmarkEnd w:id="40"/>
      <w:bookmarkEnd w:id="41"/>
    </w:p>
    <w:p w:rsidR="00E71644" w:rsidRPr="00F350AC" w:rsidRDefault="00E71644" w:rsidP="00502832">
      <w:pPr>
        <w:spacing w:after="0" w:line="240" w:lineRule="auto"/>
        <w:rPr>
          <w:rFonts w:asciiTheme="majorHAnsi" w:hAnsiTheme="majorHAnsi" w:cstheme="majorHAnsi"/>
          <w:lang w:val="bs-Latn-BA"/>
        </w:rPr>
      </w:pPr>
    </w:p>
    <w:p w:rsidR="00E71644" w:rsidRPr="00F350AC" w:rsidRDefault="00E71644"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Sve aktivnosti navedene u projektnom prijedlogu moraju biti završene u roku od </w:t>
      </w:r>
      <w:r w:rsidRPr="00F350AC">
        <w:rPr>
          <w:rFonts w:asciiTheme="majorHAnsi" w:hAnsiTheme="majorHAnsi" w:cstheme="majorHAnsi"/>
          <w:b/>
          <w:bCs/>
          <w:lang w:val="bs-Latn-BA"/>
        </w:rPr>
        <w:t xml:space="preserve">maksimalno </w:t>
      </w:r>
      <w:r w:rsidR="005743C8" w:rsidRPr="00F350AC">
        <w:rPr>
          <w:rFonts w:asciiTheme="majorHAnsi" w:hAnsiTheme="majorHAnsi" w:cstheme="majorHAnsi"/>
          <w:b/>
          <w:bCs/>
          <w:lang w:val="bs-Latn-BA"/>
        </w:rPr>
        <w:t>6</w:t>
      </w:r>
      <w:r w:rsidRPr="00F350AC">
        <w:rPr>
          <w:rFonts w:asciiTheme="majorHAnsi" w:hAnsiTheme="majorHAnsi" w:cstheme="majorHAnsi"/>
          <w:b/>
          <w:bCs/>
          <w:lang w:val="bs-Latn-BA"/>
        </w:rPr>
        <w:t xml:space="preserve"> mjeseci</w:t>
      </w:r>
      <w:r w:rsidRPr="00F350AC">
        <w:rPr>
          <w:rFonts w:asciiTheme="majorHAnsi" w:hAnsiTheme="majorHAnsi" w:cstheme="majorHAnsi"/>
          <w:lang w:val="bs-Latn-BA"/>
        </w:rPr>
        <w:t xml:space="preserve"> od datuma potpisivanja ugovora. Svi projektni prijedlozi čiji predviđeni rok završetka prelazi ovaj rok će se smatrati neprihvatljivim i biće odbijeni.</w:t>
      </w:r>
    </w:p>
    <w:p w:rsidR="00502832" w:rsidRPr="00F350AC" w:rsidRDefault="00502832" w:rsidP="00502832">
      <w:pPr>
        <w:spacing w:after="0" w:line="240" w:lineRule="auto"/>
        <w:rPr>
          <w:rFonts w:asciiTheme="majorHAnsi" w:hAnsiTheme="majorHAnsi" w:cstheme="majorHAnsi"/>
          <w:lang w:val="bs-Latn-BA"/>
        </w:rPr>
      </w:pPr>
    </w:p>
    <w:p w:rsidR="000D6288" w:rsidRPr="00F350AC" w:rsidRDefault="000D6288" w:rsidP="004F4B97">
      <w:pPr>
        <w:pStyle w:val="Heading1"/>
        <w:numPr>
          <w:ilvl w:val="0"/>
          <w:numId w:val="55"/>
        </w:numPr>
      </w:pPr>
      <w:bookmarkStart w:id="42" w:name="_Toc114229669"/>
      <w:r w:rsidRPr="00F350AC">
        <w:t>NAČIN PODNOŠENJA PRIJAVA I NJIHOVO OCJENJIVANJE</w:t>
      </w:r>
      <w:bookmarkEnd w:id="42"/>
    </w:p>
    <w:p w:rsidR="00EF2713" w:rsidRPr="00F350AC" w:rsidRDefault="00EF2713" w:rsidP="00502832">
      <w:pPr>
        <w:spacing w:after="0" w:line="240" w:lineRule="auto"/>
        <w:jc w:val="both"/>
        <w:rPr>
          <w:rFonts w:asciiTheme="majorHAnsi" w:hAnsiTheme="majorHAnsi" w:cstheme="majorHAnsi"/>
          <w:lang w:val="bs-Latn-BA"/>
        </w:rPr>
      </w:pPr>
    </w:p>
    <w:p w:rsidR="000D6288" w:rsidRPr="00F350AC" w:rsidRDefault="000D6288" w:rsidP="00502832">
      <w:pPr>
        <w:spacing w:after="0" w:line="240" w:lineRule="auto"/>
        <w:jc w:val="both"/>
        <w:rPr>
          <w:rFonts w:asciiTheme="majorHAnsi" w:hAnsiTheme="majorHAnsi" w:cstheme="majorHAnsi"/>
          <w:lang w:val="bs-Latn-BA" w:eastAsia="en-GB"/>
        </w:rPr>
      </w:pPr>
      <w:r w:rsidRPr="00F350AC">
        <w:rPr>
          <w:rFonts w:asciiTheme="majorHAnsi" w:hAnsiTheme="majorHAnsi" w:cstheme="majorHAnsi"/>
          <w:lang w:val="bs-Latn-BA"/>
        </w:rPr>
        <w:t xml:space="preserve">Prijave za podrškutrebaju biti dostavljene u formi koju propisuje ovaj </w:t>
      </w:r>
      <w:r w:rsidR="0087227E">
        <w:rPr>
          <w:rFonts w:asciiTheme="majorHAnsi" w:hAnsiTheme="majorHAnsi" w:cstheme="majorHAnsi"/>
          <w:lang w:val="bs-Latn-BA"/>
        </w:rPr>
        <w:t>j</w:t>
      </w:r>
      <w:r w:rsidRPr="00F350AC">
        <w:rPr>
          <w:rFonts w:asciiTheme="majorHAnsi" w:hAnsiTheme="majorHAnsi" w:cstheme="majorHAnsi"/>
          <w:lang w:val="bs-Latn-BA"/>
        </w:rPr>
        <w:t>avni poziv, uključujući sve tražene priloge i dokumentaciju. Prijave se podnose na jednom od službenih jezika BiH. Rukom pisane i nepotpune prijave</w:t>
      </w:r>
      <w:r w:rsidRPr="00F350AC">
        <w:rPr>
          <w:rFonts w:asciiTheme="majorHAnsi" w:hAnsiTheme="majorHAnsi" w:cstheme="majorHAnsi"/>
          <w:lang w:val="bs-Latn-BA" w:eastAsia="en-GB"/>
        </w:rPr>
        <w:t xml:space="preserve"> se neće uzeti u razmatranje.</w:t>
      </w:r>
    </w:p>
    <w:p w:rsidR="00EF2713" w:rsidRPr="00F350AC" w:rsidRDefault="00EF2713" w:rsidP="00502832">
      <w:pPr>
        <w:spacing w:after="0" w:line="240" w:lineRule="auto"/>
        <w:jc w:val="both"/>
        <w:rPr>
          <w:rFonts w:asciiTheme="majorHAnsi" w:hAnsiTheme="majorHAnsi" w:cstheme="majorHAnsi"/>
          <w:lang w:val="bs-Latn-BA"/>
        </w:rPr>
      </w:pPr>
    </w:p>
    <w:p w:rsidR="00B17E98" w:rsidRPr="00F350AC" w:rsidRDefault="00B17E98"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Potencijalni direktni korisnici pripremaju pojedinačne zahtjeve za finansijskom podrškom u kojem navode kratak opis trenutnog poslovanja, opis planirane investicije, procjenu njene vrijednosti i opis očekivanih rezultata. Obrazac za pripremu pojedinačnog zahtjeva za finansijsku podršku nalazi se u prilogu </w:t>
      </w:r>
      <w:r w:rsidR="000542F1" w:rsidRPr="00F350AC">
        <w:rPr>
          <w:rFonts w:asciiTheme="majorHAnsi" w:hAnsiTheme="majorHAnsi" w:cstheme="majorHAnsi"/>
          <w:lang w:val="bs-Latn-BA"/>
        </w:rPr>
        <w:t>smjernica</w:t>
      </w:r>
      <w:r w:rsidRPr="00F350AC">
        <w:rPr>
          <w:rFonts w:asciiTheme="majorHAnsi" w:hAnsiTheme="majorHAnsi" w:cstheme="majorHAnsi"/>
          <w:lang w:val="bs-Latn-BA"/>
        </w:rPr>
        <w:t xml:space="preserve"> javnog poziva.</w:t>
      </w:r>
    </w:p>
    <w:p w:rsidR="00EF2713" w:rsidRPr="00F350AC" w:rsidRDefault="00EF2713" w:rsidP="00502832">
      <w:pPr>
        <w:spacing w:after="0" w:line="240" w:lineRule="auto"/>
        <w:jc w:val="both"/>
        <w:rPr>
          <w:rFonts w:asciiTheme="majorHAnsi" w:hAnsiTheme="majorHAnsi" w:cstheme="majorHAnsi"/>
          <w:lang w:val="bs-Latn-BA"/>
        </w:rPr>
      </w:pPr>
    </w:p>
    <w:p w:rsidR="00506BDC" w:rsidRPr="00F350AC" w:rsidRDefault="00B17E98"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JLS projektu EU4AGRI dostavljaju koncept projektnog prijedloga koji sadrži pojedinačne zahtjeve minimalno 5 potencijalnih korisnika podrške koji imaju sjedište/prebivalište na prostoru te JLS za ekonomske aktivnosti na gazdinstvima (LOT1) i/ili pojedinačni zahtjev minimalno jednog potencijalnog korisnika za </w:t>
      </w:r>
      <w:r w:rsidR="004B303F">
        <w:rPr>
          <w:rFonts w:asciiTheme="majorHAnsi" w:hAnsiTheme="majorHAnsi" w:cstheme="majorHAnsi"/>
          <w:lang w:val="bs-Latn-BA"/>
        </w:rPr>
        <w:t>ekonomsk</w:t>
      </w:r>
      <w:r w:rsidR="003177AE">
        <w:rPr>
          <w:rFonts w:asciiTheme="majorHAnsi" w:hAnsiTheme="majorHAnsi" w:cstheme="majorHAnsi"/>
          <w:lang w:val="bs-Latn-BA"/>
        </w:rPr>
        <w:t>e/</w:t>
      </w:r>
      <w:r w:rsidRPr="00F350AC">
        <w:rPr>
          <w:rFonts w:asciiTheme="majorHAnsi" w:hAnsiTheme="majorHAnsi" w:cstheme="majorHAnsi"/>
          <w:lang w:val="bs-Latn-BA"/>
        </w:rPr>
        <w:t xml:space="preserve">socijalne aktivnosti </w:t>
      </w:r>
      <w:r w:rsidR="003D1745" w:rsidRPr="00F350AC">
        <w:rPr>
          <w:rFonts w:asciiTheme="majorHAnsi" w:hAnsiTheme="majorHAnsi" w:cstheme="majorHAnsi"/>
          <w:lang w:val="bs-Latn-BA"/>
        </w:rPr>
        <w:t xml:space="preserve">koje će se pružati </w:t>
      </w:r>
      <w:r w:rsidRPr="00F350AC">
        <w:rPr>
          <w:rFonts w:asciiTheme="majorHAnsi" w:hAnsiTheme="majorHAnsi" w:cstheme="majorHAnsi"/>
          <w:lang w:val="bs-Latn-BA"/>
        </w:rPr>
        <w:t xml:space="preserve">u ruralnim područjima (LOT 2), a koji pripadaju gore navedenim kategorijama. </w:t>
      </w:r>
    </w:p>
    <w:p w:rsidR="00EF2713" w:rsidRPr="00F350AC" w:rsidRDefault="00EF2713" w:rsidP="00502832">
      <w:pPr>
        <w:spacing w:after="0" w:line="240" w:lineRule="auto"/>
        <w:jc w:val="both"/>
        <w:rPr>
          <w:rFonts w:asciiTheme="majorHAnsi" w:hAnsiTheme="majorHAnsi" w:cstheme="majorHAnsi"/>
          <w:lang w:val="bs-Latn-BA"/>
        </w:rPr>
      </w:pPr>
    </w:p>
    <w:p w:rsidR="000241CD" w:rsidRPr="00F350AC" w:rsidRDefault="00B17E98"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Sve aktivnosti </w:t>
      </w:r>
      <w:r w:rsidR="00506BDC" w:rsidRPr="00F350AC">
        <w:rPr>
          <w:rFonts w:asciiTheme="majorHAnsi" w:hAnsiTheme="majorHAnsi" w:cstheme="majorHAnsi"/>
          <w:lang w:val="bs-Latn-BA"/>
        </w:rPr>
        <w:t xml:space="preserve">i investicije koje su sastavni dio koncepta projektnog prijedloga </w:t>
      </w:r>
      <w:r w:rsidRPr="00F350AC">
        <w:rPr>
          <w:rFonts w:asciiTheme="majorHAnsi" w:hAnsiTheme="majorHAnsi" w:cstheme="majorHAnsi"/>
          <w:lang w:val="bs-Latn-BA"/>
        </w:rPr>
        <w:t>se moraju odvijati</w:t>
      </w:r>
      <w:r w:rsidR="006A52A3" w:rsidRPr="00F350AC">
        <w:rPr>
          <w:rFonts w:asciiTheme="majorHAnsi" w:hAnsiTheme="majorHAnsi" w:cstheme="majorHAnsi"/>
          <w:lang w:val="bs-Latn-BA"/>
        </w:rPr>
        <w:t xml:space="preserve">/realizovati </w:t>
      </w:r>
      <w:r w:rsidRPr="00F350AC">
        <w:rPr>
          <w:rFonts w:asciiTheme="majorHAnsi" w:hAnsiTheme="majorHAnsi" w:cstheme="majorHAnsi"/>
          <w:lang w:val="bs-Latn-BA"/>
        </w:rPr>
        <w:t xml:space="preserve">u ruralnim krajevima podnositelja prijave (JLS). </w:t>
      </w:r>
    </w:p>
    <w:p w:rsidR="00B17E98" w:rsidRPr="00F350AC" w:rsidRDefault="00B17E98" w:rsidP="00502832">
      <w:pPr>
        <w:spacing w:after="0" w:line="240" w:lineRule="auto"/>
        <w:jc w:val="both"/>
        <w:rPr>
          <w:rFonts w:asciiTheme="majorHAnsi" w:hAnsiTheme="majorHAnsi" w:cstheme="majorHAnsi"/>
          <w:lang w:val="bs-Latn-BA"/>
        </w:rPr>
      </w:pPr>
    </w:p>
    <w:p w:rsidR="00B17E98" w:rsidRPr="00F350AC" w:rsidRDefault="00B17E98"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Maksimalan broj potencijalnih korisnika u jednom ili drugom lotu ograničen je visinom iznosa pojedinačnih zahtjeva predloženih korisnika, iznosom sufinansiranja podnosilac prijave</w:t>
      </w:r>
      <w:r w:rsidR="003177AE">
        <w:rPr>
          <w:rFonts w:asciiTheme="majorHAnsi" w:hAnsiTheme="majorHAnsi" w:cstheme="majorHAnsi"/>
          <w:lang w:val="bs-Latn-BA"/>
        </w:rPr>
        <w:t>/krajnjih korisnika</w:t>
      </w:r>
      <w:r w:rsidRPr="00F350AC">
        <w:rPr>
          <w:rFonts w:asciiTheme="majorHAnsi" w:hAnsiTheme="majorHAnsi" w:cstheme="majorHAnsi"/>
          <w:lang w:val="bs-Latn-BA"/>
        </w:rPr>
        <w:t xml:space="preserve"> i maksimalnim iznosom podrške </w:t>
      </w:r>
      <w:r w:rsidR="003177AE">
        <w:rPr>
          <w:rFonts w:asciiTheme="majorHAnsi" w:hAnsiTheme="majorHAnsi" w:cstheme="majorHAnsi"/>
          <w:lang w:val="bs-Latn-BA"/>
        </w:rPr>
        <w:t xml:space="preserve">projekta </w:t>
      </w:r>
      <w:r w:rsidRPr="00F350AC">
        <w:rPr>
          <w:rFonts w:asciiTheme="majorHAnsi" w:hAnsiTheme="majorHAnsi" w:cstheme="majorHAnsi"/>
          <w:lang w:val="bs-Latn-BA"/>
        </w:rPr>
        <w:t xml:space="preserve">EU4GRI, koji je definisan u tačci 2.4. </w:t>
      </w:r>
      <w:r w:rsidRPr="00F350AC">
        <w:rPr>
          <w:rFonts w:asciiTheme="majorHAnsi" w:hAnsiTheme="majorHAnsi" w:cstheme="majorHAnsi"/>
          <w:b/>
          <w:lang w:val="bs-Latn-BA"/>
        </w:rPr>
        <w:t>Iznos raspoloživih sredstava i pojedinačni iznosi raspodjela sredstava</w:t>
      </w:r>
      <w:r w:rsidRPr="00F350AC">
        <w:rPr>
          <w:rFonts w:asciiTheme="majorHAnsi" w:hAnsiTheme="majorHAnsi" w:cstheme="majorHAnsi"/>
          <w:lang w:val="bs-Latn-BA"/>
        </w:rPr>
        <w:t>.</w:t>
      </w:r>
    </w:p>
    <w:p w:rsidR="004855B7" w:rsidRDefault="004855B7" w:rsidP="00502832">
      <w:pPr>
        <w:spacing w:after="0" w:line="240" w:lineRule="auto"/>
        <w:jc w:val="both"/>
        <w:rPr>
          <w:rFonts w:asciiTheme="majorHAnsi" w:hAnsiTheme="majorHAnsi" w:cstheme="majorHAnsi"/>
          <w:lang w:val="bs-Latn-BA"/>
        </w:rPr>
      </w:pPr>
    </w:p>
    <w:p w:rsidR="004855B7" w:rsidRPr="00F350AC" w:rsidRDefault="004855B7" w:rsidP="00502832">
      <w:pPr>
        <w:spacing w:after="0" w:line="240" w:lineRule="auto"/>
        <w:jc w:val="both"/>
        <w:rPr>
          <w:rFonts w:asciiTheme="majorHAnsi" w:hAnsiTheme="majorHAnsi" w:cstheme="majorHAnsi"/>
          <w:lang w:val="bs-Latn-BA"/>
        </w:rPr>
      </w:pPr>
    </w:p>
    <w:p w:rsidR="000D6288" w:rsidRPr="00F350AC" w:rsidRDefault="000D6288" w:rsidP="004F4B97">
      <w:pPr>
        <w:pStyle w:val="Heading2"/>
        <w:numPr>
          <w:ilvl w:val="1"/>
          <w:numId w:val="57"/>
        </w:numPr>
        <w:spacing w:before="0" w:line="240" w:lineRule="auto"/>
        <w:rPr>
          <w:rFonts w:cstheme="majorHAnsi"/>
        </w:rPr>
      </w:pPr>
      <w:bookmarkStart w:id="43" w:name="_Toc114229670"/>
      <w:r w:rsidRPr="00F350AC">
        <w:rPr>
          <w:rFonts w:cstheme="majorHAnsi"/>
        </w:rPr>
        <w:t>Potrebna dokumentacija</w:t>
      </w:r>
      <w:bookmarkEnd w:id="43"/>
    </w:p>
    <w:p w:rsidR="00502832" w:rsidRPr="00F350AC" w:rsidRDefault="00502832" w:rsidP="00502832">
      <w:pPr>
        <w:spacing w:after="0" w:line="240" w:lineRule="auto"/>
        <w:jc w:val="both"/>
        <w:rPr>
          <w:rFonts w:asciiTheme="majorHAnsi" w:hAnsiTheme="majorHAnsi" w:cstheme="majorHAnsi"/>
          <w:u w:val="single"/>
          <w:lang w:val="bs-Latn-BA"/>
        </w:rPr>
      </w:pPr>
    </w:p>
    <w:p w:rsidR="000D6288" w:rsidRPr="00F350AC" w:rsidRDefault="000D6288" w:rsidP="00502832">
      <w:pPr>
        <w:spacing w:after="0" w:line="240" w:lineRule="auto"/>
        <w:jc w:val="both"/>
        <w:rPr>
          <w:rFonts w:asciiTheme="majorHAnsi" w:hAnsiTheme="majorHAnsi" w:cstheme="majorHAnsi"/>
          <w:lang w:val="bs-Latn-BA"/>
        </w:rPr>
      </w:pPr>
      <w:r w:rsidRPr="00F350AC">
        <w:rPr>
          <w:rFonts w:asciiTheme="majorHAnsi" w:hAnsiTheme="majorHAnsi" w:cstheme="majorHAnsi"/>
          <w:u w:val="single"/>
          <w:lang w:val="bs-Latn-BA"/>
        </w:rPr>
        <w:t>Opća dokumentacija</w:t>
      </w:r>
      <w:r w:rsidRPr="00F350AC">
        <w:rPr>
          <w:rFonts w:asciiTheme="majorHAnsi" w:hAnsiTheme="majorHAnsi" w:cstheme="majorHAnsi"/>
          <w:lang w:val="bs-Latn-BA"/>
        </w:rPr>
        <w:t xml:space="preserve"> koju trebaju dostaviti </w:t>
      </w:r>
      <w:r w:rsidRPr="00F350AC">
        <w:rPr>
          <w:rFonts w:asciiTheme="majorHAnsi" w:hAnsiTheme="majorHAnsi" w:cstheme="majorHAnsi"/>
          <w:u w:val="single"/>
          <w:lang w:val="bs-Latn-BA"/>
        </w:rPr>
        <w:t xml:space="preserve">podnosioci prijava i </w:t>
      </w:r>
      <w:r w:rsidR="00DF00A8" w:rsidRPr="00F350AC">
        <w:rPr>
          <w:rFonts w:asciiTheme="majorHAnsi" w:hAnsiTheme="majorHAnsi" w:cstheme="majorHAnsi"/>
          <w:u w:val="single"/>
          <w:lang w:val="bs-Latn-BA"/>
        </w:rPr>
        <w:t xml:space="preserve">direktni </w:t>
      </w:r>
      <w:r w:rsidR="00142B7A" w:rsidRPr="00F350AC">
        <w:rPr>
          <w:rFonts w:asciiTheme="majorHAnsi" w:hAnsiTheme="majorHAnsi" w:cstheme="majorHAnsi"/>
          <w:u w:val="single"/>
          <w:lang w:val="bs-Latn-BA"/>
        </w:rPr>
        <w:t>pojedinačn</w:t>
      </w:r>
      <w:r w:rsidR="008C5B30" w:rsidRPr="00F350AC">
        <w:rPr>
          <w:rFonts w:asciiTheme="majorHAnsi" w:hAnsiTheme="majorHAnsi" w:cstheme="majorHAnsi"/>
          <w:u w:val="single"/>
          <w:lang w:val="bs-Latn-BA"/>
        </w:rPr>
        <w:t>i korisnici</w:t>
      </w:r>
      <w:r w:rsidRPr="00F350AC">
        <w:rPr>
          <w:rFonts w:asciiTheme="majorHAnsi" w:hAnsiTheme="majorHAnsi" w:cstheme="majorHAnsi"/>
          <w:b/>
          <w:lang w:val="bs-Latn-BA"/>
        </w:rPr>
        <w:t xml:space="preserve">(poštujući pri tome </w:t>
      </w:r>
      <w:r w:rsidR="001F380C" w:rsidRPr="00F350AC">
        <w:rPr>
          <w:rFonts w:asciiTheme="majorHAnsi" w:hAnsiTheme="majorHAnsi" w:cstheme="majorHAnsi"/>
          <w:b/>
          <w:lang w:val="bs-Latn-BA"/>
        </w:rPr>
        <w:t>zahtijevani</w:t>
      </w:r>
      <w:r w:rsidRPr="00F350AC">
        <w:rPr>
          <w:rFonts w:asciiTheme="majorHAnsi" w:hAnsiTheme="majorHAnsi" w:cstheme="majorHAnsi"/>
          <w:b/>
          <w:lang w:val="bs-Latn-BA"/>
        </w:rPr>
        <w:t xml:space="preserve"> redoslijed slaganja dokumentacije)</w:t>
      </w:r>
      <w:r w:rsidRPr="00F350AC">
        <w:rPr>
          <w:rFonts w:asciiTheme="majorHAnsi" w:hAnsiTheme="majorHAnsi" w:cstheme="majorHAnsi"/>
          <w:lang w:val="bs-Latn-BA"/>
        </w:rPr>
        <w:t xml:space="preserve"> je: </w:t>
      </w:r>
    </w:p>
    <w:p w:rsidR="00EF2713" w:rsidRPr="00F350AC" w:rsidRDefault="00EF2713" w:rsidP="00502832">
      <w:pPr>
        <w:spacing w:after="0" w:line="240" w:lineRule="auto"/>
        <w:jc w:val="both"/>
        <w:rPr>
          <w:rFonts w:asciiTheme="majorHAnsi" w:hAnsiTheme="majorHAnsi" w:cstheme="majorHAnsi"/>
          <w:lang w:val="bs-Latn-BA"/>
        </w:rPr>
      </w:pPr>
    </w:p>
    <w:tbl>
      <w:tblPr>
        <w:tblStyle w:val="TableGrid"/>
        <w:tblW w:w="10260" w:type="dxa"/>
        <w:tblInd w:w="-5" w:type="dxa"/>
        <w:tblLayout w:type="fixed"/>
        <w:tblLook w:val="04A0"/>
      </w:tblPr>
      <w:tblGrid>
        <w:gridCol w:w="496"/>
        <w:gridCol w:w="5804"/>
        <w:gridCol w:w="1080"/>
        <w:gridCol w:w="810"/>
        <w:gridCol w:w="900"/>
        <w:gridCol w:w="1170"/>
      </w:tblGrid>
      <w:tr w:rsidR="00B205CC" w:rsidRPr="0087420D" w:rsidTr="00C86374">
        <w:trPr>
          <w:trHeight w:val="269"/>
        </w:trPr>
        <w:tc>
          <w:tcPr>
            <w:tcW w:w="496" w:type="dxa"/>
            <w:vMerge w:val="restart"/>
            <w:shd w:val="clear" w:color="auto" w:fill="F2F2F2" w:themeFill="background1" w:themeFillShade="F2"/>
            <w:vAlign w:val="center"/>
          </w:tcPr>
          <w:p w:rsidR="00B205CC" w:rsidRPr="0087420D" w:rsidRDefault="00B205CC" w:rsidP="00502832">
            <w:pPr>
              <w:jc w:val="center"/>
              <w:rPr>
                <w:rFonts w:asciiTheme="majorHAnsi" w:hAnsiTheme="majorHAnsi" w:cstheme="majorHAnsi"/>
                <w:b/>
                <w:bCs/>
                <w:lang w:val="bs-Latn-BA"/>
              </w:rPr>
            </w:pPr>
            <w:r w:rsidRPr="0087420D">
              <w:rPr>
                <w:rFonts w:asciiTheme="majorHAnsi" w:hAnsiTheme="majorHAnsi" w:cstheme="majorHAnsi"/>
                <w:b/>
                <w:bCs/>
                <w:lang w:val="bs-Latn-BA"/>
              </w:rPr>
              <w:t>Rbr</w:t>
            </w:r>
          </w:p>
        </w:tc>
        <w:tc>
          <w:tcPr>
            <w:tcW w:w="5804" w:type="dxa"/>
            <w:vMerge w:val="restart"/>
            <w:shd w:val="clear" w:color="auto" w:fill="F2F2F2" w:themeFill="background1" w:themeFillShade="F2"/>
            <w:vAlign w:val="center"/>
          </w:tcPr>
          <w:p w:rsidR="00B205CC" w:rsidRPr="0087420D" w:rsidRDefault="00B205CC" w:rsidP="00502832">
            <w:pPr>
              <w:jc w:val="center"/>
              <w:rPr>
                <w:rFonts w:asciiTheme="majorHAnsi" w:hAnsiTheme="majorHAnsi" w:cstheme="majorHAnsi"/>
                <w:b/>
                <w:bCs/>
                <w:lang w:val="bs-Latn-BA"/>
              </w:rPr>
            </w:pPr>
            <w:r w:rsidRPr="0087420D">
              <w:rPr>
                <w:rFonts w:asciiTheme="majorHAnsi" w:hAnsiTheme="majorHAnsi" w:cstheme="majorHAnsi"/>
                <w:b/>
                <w:bCs/>
                <w:lang w:val="bs-Latn-BA"/>
              </w:rPr>
              <w:t>Naziv dokumenta</w:t>
            </w:r>
          </w:p>
        </w:tc>
        <w:tc>
          <w:tcPr>
            <w:tcW w:w="1080" w:type="dxa"/>
            <w:shd w:val="clear" w:color="auto" w:fill="F2F2F2" w:themeFill="background1" w:themeFillShade="F2"/>
            <w:vAlign w:val="center"/>
          </w:tcPr>
          <w:p w:rsidR="00B205CC" w:rsidRPr="0087420D" w:rsidRDefault="00B205CC" w:rsidP="00502832">
            <w:pPr>
              <w:jc w:val="center"/>
              <w:rPr>
                <w:rFonts w:asciiTheme="majorHAnsi" w:hAnsiTheme="majorHAnsi" w:cstheme="majorHAnsi"/>
                <w:b/>
                <w:bCs/>
                <w:lang w:val="bs-Latn-BA"/>
              </w:rPr>
            </w:pPr>
            <w:r w:rsidRPr="0087420D">
              <w:rPr>
                <w:rFonts w:asciiTheme="majorHAnsi" w:hAnsiTheme="majorHAnsi" w:cstheme="majorHAnsi"/>
                <w:b/>
                <w:bCs/>
                <w:lang w:val="bs-Latn-BA"/>
              </w:rPr>
              <w:t>Podnosilac prijave</w:t>
            </w:r>
          </w:p>
        </w:tc>
        <w:tc>
          <w:tcPr>
            <w:tcW w:w="1710" w:type="dxa"/>
            <w:gridSpan w:val="2"/>
            <w:shd w:val="clear" w:color="auto" w:fill="F2F2F2" w:themeFill="background1" w:themeFillShade="F2"/>
            <w:vAlign w:val="center"/>
          </w:tcPr>
          <w:p w:rsidR="00B205CC" w:rsidRPr="0087420D" w:rsidRDefault="00B205CC" w:rsidP="00502832">
            <w:pPr>
              <w:jc w:val="center"/>
              <w:rPr>
                <w:rFonts w:asciiTheme="majorHAnsi" w:hAnsiTheme="majorHAnsi" w:cstheme="majorHAnsi"/>
                <w:b/>
                <w:bCs/>
                <w:lang w:val="bs-Latn-BA"/>
              </w:rPr>
            </w:pPr>
            <w:r w:rsidRPr="0087420D">
              <w:rPr>
                <w:rFonts w:asciiTheme="majorHAnsi" w:hAnsiTheme="majorHAnsi" w:cstheme="majorHAnsi"/>
                <w:b/>
                <w:bCs/>
                <w:lang w:val="bs-Latn-BA"/>
              </w:rPr>
              <w:t>LOT 1</w:t>
            </w:r>
          </w:p>
        </w:tc>
        <w:tc>
          <w:tcPr>
            <w:tcW w:w="1170" w:type="dxa"/>
            <w:shd w:val="clear" w:color="auto" w:fill="F2F2F2" w:themeFill="background1" w:themeFillShade="F2"/>
            <w:vAlign w:val="center"/>
          </w:tcPr>
          <w:p w:rsidR="00B205CC" w:rsidRPr="0087420D" w:rsidRDefault="00B205CC" w:rsidP="00502832">
            <w:pPr>
              <w:jc w:val="center"/>
              <w:rPr>
                <w:rFonts w:asciiTheme="majorHAnsi" w:hAnsiTheme="majorHAnsi" w:cstheme="majorHAnsi"/>
                <w:b/>
                <w:bCs/>
                <w:lang w:val="bs-Latn-BA"/>
              </w:rPr>
            </w:pPr>
            <w:r w:rsidRPr="0087420D">
              <w:rPr>
                <w:rFonts w:asciiTheme="majorHAnsi" w:hAnsiTheme="majorHAnsi" w:cstheme="majorHAnsi"/>
                <w:b/>
                <w:bCs/>
                <w:lang w:val="bs-Latn-BA"/>
              </w:rPr>
              <w:t>LOT 2</w:t>
            </w:r>
          </w:p>
        </w:tc>
      </w:tr>
      <w:tr w:rsidR="00B205CC" w:rsidRPr="0087420D" w:rsidTr="00C86374">
        <w:trPr>
          <w:trHeight w:val="494"/>
        </w:trPr>
        <w:tc>
          <w:tcPr>
            <w:tcW w:w="496" w:type="dxa"/>
            <w:vMerge/>
            <w:shd w:val="clear" w:color="auto" w:fill="F2F2F2" w:themeFill="background1" w:themeFillShade="F2"/>
          </w:tcPr>
          <w:p w:rsidR="00B205CC" w:rsidRPr="0087420D" w:rsidRDefault="00B205CC" w:rsidP="00502832">
            <w:pPr>
              <w:rPr>
                <w:rFonts w:asciiTheme="majorHAnsi" w:hAnsiTheme="majorHAnsi" w:cstheme="majorHAnsi"/>
                <w:b/>
                <w:bCs/>
                <w:lang w:val="bs-Latn-BA"/>
              </w:rPr>
            </w:pPr>
          </w:p>
        </w:tc>
        <w:tc>
          <w:tcPr>
            <w:tcW w:w="5804" w:type="dxa"/>
            <w:vMerge/>
            <w:shd w:val="clear" w:color="auto" w:fill="F2F2F2" w:themeFill="background1" w:themeFillShade="F2"/>
          </w:tcPr>
          <w:p w:rsidR="00B205CC" w:rsidRPr="0087420D" w:rsidRDefault="00B205CC" w:rsidP="00502832">
            <w:pPr>
              <w:rPr>
                <w:rFonts w:asciiTheme="majorHAnsi" w:hAnsiTheme="majorHAnsi" w:cstheme="majorHAnsi"/>
                <w:b/>
                <w:bCs/>
                <w:lang w:val="bs-Latn-BA"/>
              </w:rPr>
            </w:pPr>
          </w:p>
        </w:tc>
        <w:tc>
          <w:tcPr>
            <w:tcW w:w="1080" w:type="dxa"/>
            <w:shd w:val="clear" w:color="auto" w:fill="F2F2F2" w:themeFill="background1" w:themeFillShade="F2"/>
            <w:vAlign w:val="center"/>
          </w:tcPr>
          <w:p w:rsidR="00B205CC" w:rsidRPr="0087420D" w:rsidRDefault="00B205CC" w:rsidP="00502832">
            <w:pPr>
              <w:jc w:val="center"/>
              <w:rPr>
                <w:rFonts w:asciiTheme="majorHAnsi" w:hAnsiTheme="majorHAnsi" w:cstheme="majorHAnsi"/>
                <w:b/>
                <w:bCs/>
                <w:lang w:val="bs-Latn-BA"/>
              </w:rPr>
            </w:pPr>
            <w:r w:rsidRPr="0087420D">
              <w:rPr>
                <w:rFonts w:asciiTheme="majorHAnsi" w:hAnsiTheme="majorHAnsi" w:cstheme="majorHAnsi"/>
                <w:b/>
                <w:bCs/>
                <w:lang w:val="bs-Latn-BA"/>
              </w:rPr>
              <w:t>JLS</w:t>
            </w:r>
          </w:p>
        </w:tc>
        <w:tc>
          <w:tcPr>
            <w:tcW w:w="810" w:type="dxa"/>
            <w:shd w:val="clear" w:color="auto" w:fill="F2F2F2" w:themeFill="background1" w:themeFillShade="F2"/>
            <w:vAlign w:val="center"/>
          </w:tcPr>
          <w:p w:rsidR="00B205CC" w:rsidRPr="0087420D" w:rsidRDefault="00B205CC" w:rsidP="00502832">
            <w:pPr>
              <w:jc w:val="center"/>
              <w:rPr>
                <w:rFonts w:asciiTheme="majorHAnsi" w:hAnsiTheme="majorHAnsi" w:cstheme="majorHAnsi"/>
                <w:b/>
                <w:bCs/>
                <w:lang w:val="bs-Latn-BA"/>
              </w:rPr>
            </w:pPr>
            <w:r w:rsidRPr="0087420D">
              <w:rPr>
                <w:rFonts w:asciiTheme="majorHAnsi" w:hAnsiTheme="majorHAnsi" w:cstheme="majorHAnsi"/>
                <w:b/>
                <w:bCs/>
                <w:lang w:val="bs-Latn-BA"/>
              </w:rPr>
              <w:t>Fizička lica</w:t>
            </w:r>
          </w:p>
        </w:tc>
        <w:tc>
          <w:tcPr>
            <w:tcW w:w="900" w:type="dxa"/>
            <w:shd w:val="clear" w:color="auto" w:fill="F2F2F2" w:themeFill="background1" w:themeFillShade="F2"/>
            <w:vAlign w:val="center"/>
          </w:tcPr>
          <w:p w:rsidR="00B205CC" w:rsidRPr="0087420D" w:rsidRDefault="00B205CC" w:rsidP="00502832">
            <w:pPr>
              <w:jc w:val="center"/>
              <w:rPr>
                <w:rFonts w:asciiTheme="majorHAnsi" w:hAnsiTheme="majorHAnsi" w:cstheme="majorHAnsi"/>
                <w:b/>
                <w:bCs/>
                <w:lang w:val="bs-Latn-BA"/>
              </w:rPr>
            </w:pPr>
            <w:r w:rsidRPr="0087420D">
              <w:rPr>
                <w:rFonts w:asciiTheme="majorHAnsi" w:hAnsiTheme="majorHAnsi" w:cstheme="majorHAnsi"/>
                <w:b/>
                <w:bCs/>
                <w:lang w:val="bs-Latn-BA"/>
              </w:rPr>
              <w:t>Pravna lica</w:t>
            </w:r>
          </w:p>
        </w:tc>
        <w:tc>
          <w:tcPr>
            <w:tcW w:w="1170" w:type="dxa"/>
            <w:shd w:val="clear" w:color="auto" w:fill="F2F2F2" w:themeFill="background1" w:themeFillShade="F2"/>
            <w:vAlign w:val="center"/>
          </w:tcPr>
          <w:p w:rsidR="00B205CC" w:rsidRPr="0087420D" w:rsidRDefault="00B205CC" w:rsidP="00502832">
            <w:pPr>
              <w:jc w:val="center"/>
              <w:rPr>
                <w:rFonts w:asciiTheme="majorHAnsi" w:hAnsiTheme="majorHAnsi" w:cstheme="majorHAnsi"/>
                <w:b/>
                <w:bCs/>
                <w:lang w:val="bs-Latn-BA"/>
              </w:rPr>
            </w:pPr>
            <w:r w:rsidRPr="0087420D">
              <w:rPr>
                <w:rFonts w:asciiTheme="majorHAnsi" w:hAnsiTheme="majorHAnsi" w:cstheme="majorHAnsi"/>
                <w:b/>
                <w:bCs/>
                <w:lang w:val="bs-Latn-BA"/>
              </w:rPr>
              <w:t>Udruženja, ustanove, preduzeća</w:t>
            </w:r>
          </w:p>
        </w:tc>
      </w:tr>
      <w:tr w:rsidR="00434EB9" w:rsidRPr="0087420D" w:rsidTr="00C86374">
        <w:tc>
          <w:tcPr>
            <w:tcW w:w="496" w:type="dxa"/>
          </w:tcPr>
          <w:p w:rsidR="00F933D9" w:rsidRPr="0087420D" w:rsidRDefault="00FE1F69" w:rsidP="00502832">
            <w:pPr>
              <w:rPr>
                <w:rFonts w:asciiTheme="majorHAnsi" w:hAnsiTheme="majorHAnsi" w:cstheme="majorHAnsi"/>
                <w:lang w:val="bs-Latn-BA"/>
              </w:rPr>
            </w:pPr>
            <w:r w:rsidRPr="0087420D">
              <w:rPr>
                <w:rFonts w:asciiTheme="majorHAnsi" w:hAnsiTheme="majorHAnsi" w:cstheme="majorHAnsi"/>
                <w:lang w:val="bs-Latn-BA"/>
              </w:rPr>
              <w:lastRenderedPageBreak/>
              <w:t>1</w:t>
            </w:r>
            <w:r w:rsidR="0087420D">
              <w:rPr>
                <w:rFonts w:asciiTheme="majorHAnsi" w:hAnsiTheme="majorHAnsi" w:cstheme="majorHAnsi"/>
                <w:lang w:val="bs-Latn-BA"/>
              </w:rPr>
              <w:t>.</w:t>
            </w:r>
          </w:p>
        </w:tc>
        <w:tc>
          <w:tcPr>
            <w:tcW w:w="5804" w:type="dxa"/>
          </w:tcPr>
          <w:p w:rsidR="00AB4DE3" w:rsidRPr="0087420D" w:rsidRDefault="004A71C4" w:rsidP="000241CD">
            <w:pPr>
              <w:jc w:val="both"/>
              <w:rPr>
                <w:rFonts w:asciiTheme="majorHAnsi" w:hAnsiTheme="majorHAnsi" w:cstheme="majorHAnsi"/>
                <w:lang w:val="bs-Latn-BA"/>
              </w:rPr>
            </w:pPr>
            <w:r w:rsidRPr="0087420D">
              <w:rPr>
                <w:rFonts w:asciiTheme="majorHAnsi" w:hAnsiTheme="majorHAnsi" w:cstheme="majorHAnsi"/>
                <w:lang w:val="bs-Latn-BA"/>
              </w:rPr>
              <w:t>Ispravno popunjen prijavni obrazac (</w:t>
            </w:r>
            <w:r w:rsidR="00223DB2" w:rsidRPr="0087420D">
              <w:rPr>
                <w:rFonts w:asciiTheme="majorHAnsi" w:hAnsiTheme="majorHAnsi" w:cstheme="majorHAnsi"/>
                <w:lang w:val="bs-Latn-BA"/>
              </w:rPr>
              <w:t>P</w:t>
            </w:r>
            <w:r w:rsidRPr="0087420D">
              <w:rPr>
                <w:rFonts w:asciiTheme="majorHAnsi" w:hAnsiTheme="majorHAnsi" w:cstheme="majorHAnsi"/>
                <w:lang w:val="bs-Latn-BA"/>
              </w:rPr>
              <w:t>rilog 1)</w:t>
            </w:r>
          </w:p>
        </w:tc>
        <w:tc>
          <w:tcPr>
            <w:tcW w:w="1080" w:type="dxa"/>
          </w:tcPr>
          <w:p w:rsidR="00F933D9" w:rsidRPr="0087420D" w:rsidRDefault="003076D8" w:rsidP="00502832">
            <w:pPr>
              <w:jc w:val="center"/>
              <w:rPr>
                <w:rFonts w:asciiTheme="majorHAnsi" w:hAnsiTheme="majorHAnsi" w:cstheme="majorHAnsi"/>
                <w:lang w:val="bs-Latn-BA"/>
              </w:rPr>
            </w:pPr>
            <w:r w:rsidRPr="0087420D">
              <w:rPr>
                <w:rFonts w:asciiTheme="majorHAnsi" w:hAnsiTheme="majorHAnsi" w:cstheme="majorHAnsi"/>
                <w:bCs/>
                <w:lang w:val="bs-Latn-BA"/>
              </w:rPr>
              <w:t>√</w:t>
            </w:r>
          </w:p>
        </w:tc>
        <w:tc>
          <w:tcPr>
            <w:tcW w:w="810" w:type="dxa"/>
          </w:tcPr>
          <w:p w:rsidR="00F933D9" w:rsidRPr="0087420D" w:rsidRDefault="00F933D9" w:rsidP="00502832">
            <w:pPr>
              <w:jc w:val="center"/>
              <w:rPr>
                <w:rFonts w:asciiTheme="majorHAnsi" w:hAnsiTheme="majorHAnsi" w:cstheme="majorHAnsi"/>
                <w:lang w:val="bs-Latn-BA"/>
              </w:rPr>
            </w:pPr>
          </w:p>
        </w:tc>
        <w:tc>
          <w:tcPr>
            <w:tcW w:w="900" w:type="dxa"/>
          </w:tcPr>
          <w:p w:rsidR="00F933D9" w:rsidRPr="0087420D" w:rsidRDefault="00F933D9" w:rsidP="00502832">
            <w:pPr>
              <w:jc w:val="center"/>
              <w:rPr>
                <w:rFonts w:asciiTheme="majorHAnsi" w:hAnsiTheme="majorHAnsi" w:cstheme="majorHAnsi"/>
                <w:lang w:val="bs-Latn-BA"/>
              </w:rPr>
            </w:pPr>
          </w:p>
        </w:tc>
        <w:tc>
          <w:tcPr>
            <w:tcW w:w="1170" w:type="dxa"/>
          </w:tcPr>
          <w:p w:rsidR="00F933D9" w:rsidRPr="0087420D" w:rsidRDefault="00F933D9" w:rsidP="00502832">
            <w:pPr>
              <w:jc w:val="center"/>
              <w:rPr>
                <w:rFonts w:asciiTheme="majorHAnsi" w:hAnsiTheme="majorHAnsi" w:cstheme="majorHAnsi"/>
                <w:lang w:val="bs-Latn-BA"/>
              </w:rPr>
            </w:pPr>
          </w:p>
        </w:tc>
      </w:tr>
      <w:tr w:rsidR="00434EB9" w:rsidRPr="0087420D" w:rsidTr="00C86374">
        <w:tc>
          <w:tcPr>
            <w:tcW w:w="496" w:type="dxa"/>
          </w:tcPr>
          <w:p w:rsidR="00F933D9" w:rsidRPr="0087420D" w:rsidRDefault="00FE1F69" w:rsidP="00502832">
            <w:pPr>
              <w:rPr>
                <w:rFonts w:asciiTheme="majorHAnsi" w:hAnsiTheme="majorHAnsi" w:cstheme="majorHAnsi"/>
                <w:lang w:val="bs-Latn-BA"/>
              </w:rPr>
            </w:pPr>
            <w:r w:rsidRPr="0087420D">
              <w:rPr>
                <w:rFonts w:asciiTheme="majorHAnsi" w:hAnsiTheme="majorHAnsi" w:cstheme="majorHAnsi"/>
                <w:lang w:val="bs-Latn-BA"/>
              </w:rPr>
              <w:t>2</w:t>
            </w:r>
            <w:r w:rsidR="0087420D">
              <w:rPr>
                <w:rFonts w:asciiTheme="majorHAnsi" w:hAnsiTheme="majorHAnsi" w:cstheme="majorHAnsi"/>
                <w:lang w:val="bs-Latn-BA"/>
              </w:rPr>
              <w:t>.</w:t>
            </w:r>
          </w:p>
        </w:tc>
        <w:tc>
          <w:tcPr>
            <w:tcW w:w="5804" w:type="dxa"/>
          </w:tcPr>
          <w:p w:rsidR="00AB4DE3" w:rsidRPr="0087420D" w:rsidRDefault="009013E2" w:rsidP="000241CD">
            <w:pPr>
              <w:jc w:val="both"/>
              <w:rPr>
                <w:rFonts w:asciiTheme="majorHAnsi" w:hAnsiTheme="majorHAnsi" w:cstheme="majorHAnsi"/>
                <w:lang w:val="bs-Latn-BA"/>
              </w:rPr>
            </w:pPr>
            <w:r>
              <w:rPr>
                <w:rFonts w:asciiTheme="majorHAnsi" w:hAnsiTheme="majorHAnsi" w:cstheme="majorHAnsi"/>
                <w:lang w:val="bs-Latn-BA"/>
              </w:rPr>
              <w:t>K</w:t>
            </w:r>
            <w:r w:rsidR="001C202D">
              <w:rPr>
                <w:rFonts w:asciiTheme="majorHAnsi" w:hAnsiTheme="majorHAnsi" w:cstheme="majorHAnsi"/>
                <w:lang w:val="bs-Latn-BA"/>
              </w:rPr>
              <w:t>oncept projektni prijedlo</w:t>
            </w:r>
            <w:r w:rsidR="00195C91">
              <w:rPr>
                <w:rFonts w:asciiTheme="majorHAnsi" w:hAnsiTheme="majorHAnsi" w:cstheme="majorHAnsi"/>
                <w:lang w:val="bs-Latn-BA"/>
              </w:rPr>
              <w:t>g</w:t>
            </w:r>
            <w:r w:rsidR="00431AE5">
              <w:rPr>
                <w:rFonts w:asciiTheme="majorHAnsi" w:hAnsiTheme="majorHAnsi" w:cstheme="majorHAnsi"/>
                <w:lang w:val="bs-Latn-BA"/>
              </w:rPr>
              <w:t xml:space="preserve">za svakog krajnjeg korisnika </w:t>
            </w:r>
            <w:r w:rsidR="00AB4DE3">
              <w:rPr>
                <w:rFonts w:asciiTheme="majorHAnsi" w:hAnsiTheme="majorHAnsi" w:cstheme="majorHAnsi"/>
                <w:lang w:val="bs-Latn-BA"/>
              </w:rPr>
              <w:t>(P</w:t>
            </w:r>
            <w:r w:rsidR="004A71C4" w:rsidRPr="0087420D">
              <w:rPr>
                <w:rFonts w:asciiTheme="majorHAnsi" w:hAnsiTheme="majorHAnsi" w:cstheme="majorHAnsi"/>
                <w:lang w:val="bs-Latn-BA"/>
              </w:rPr>
              <w:t>rilog 2</w:t>
            </w:r>
            <w:r w:rsidR="00AB4DE3">
              <w:rPr>
                <w:rFonts w:asciiTheme="majorHAnsi" w:hAnsiTheme="majorHAnsi" w:cstheme="majorHAnsi"/>
                <w:lang w:val="bs-Latn-BA"/>
              </w:rPr>
              <w:t>)</w:t>
            </w:r>
          </w:p>
        </w:tc>
        <w:tc>
          <w:tcPr>
            <w:tcW w:w="1080" w:type="dxa"/>
          </w:tcPr>
          <w:p w:rsidR="00F933D9" w:rsidRPr="0087420D" w:rsidRDefault="00F933D9" w:rsidP="00502832">
            <w:pPr>
              <w:jc w:val="center"/>
              <w:rPr>
                <w:rFonts w:asciiTheme="majorHAnsi" w:hAnsiTheme="majorHAnsi" w:cstheme="majorHAnsi"/>
                <w:lang w:val="bs-Latn-BA"/>
              </w:rPr>
            </w:pPr>
          </w:p>
        </w:tc>
        <w:tc>
          <w:tcPr>
            <w:tcW w:w="810" w:type="dxa"/>
          </w:tcPr>
          <w:p w:rsidR="00F933D9" w:rsidRPr="0087420D" w:rsidRDefault="00214FE2" w:rsidP="00502832">
            <w:pPr>
              <w:jc w:val="center"/>
              <w:rPr>
                <w:rFonts w:asciiTheme="majorHAnsi" w:hAnsiTheme="majorHAnsi" w:cstheme="majorHAnsi"/>
                <w:lang w:val="bs-Latn-BA"/>
              </w:rPr>
            </w:pPr>
            <w:r w:rsidRPr="0087420D">
              <w:rPr>
                <w:rFonts w:asciiTheme="majorHAnsi" w:hAnsiTheme="majorHAnsi" w:cstheme="majorHAnsi"/>
                <w:bCs/>
                <w:lang w:val="bs-Latn-BA"/>
              </w:rPr>
              <w:t>√</w:t>
            </w:r>
          </w:p>
        </w:tc>
        <w:tc>
          <w:tcPr>
            <w:tcW w:w="900" w:type="dxa"/>
          </w:tcPr>
          <w:p w:rsidR="00F933D9" w:rsidRPr="0087420D" w:rsidRDefault="00214FE2" w:rsidP="00502832">
            <w:pPr>
              <w:jc w:val="center"/>
              <w:rPr>
                <w:rFonts w:asciiTheme="majorHAnsi" w:hAnsiTheme="majorHAnsi" w:cstheme="majorHAnsi"/>
                <w:lang w:val="bs-Latn-BA"/>
              </w:rPr>
            </w:pPr>
            <w:r w:rsidRPr="0087420D">
              <w:rPr>
                <w:rFonts w:asciiTheme="majorHAnsi" w:hAnsiTheme="majorHAnsi" w:cstheme="majorHAnsi"/>
                <w:bCs/>
                <w:lang w:val="bs-Latn-BA"/>
              </w:rPr>
              <w:t>√</w:t>
            </w:r>
          </w:p>
        </w:tc>
        <w:tc>
          <w:tcPr>
            <w:tcW w:w="1170" w:type="dxa"/>
          </w:tcPr>
          <w:p w:rsidR="00F933D9" w:rsidRPr="0087420D" w:rsidRDefault="00214FE2" w:rsidP="00502832">
            <w:pPr>
              <w:jc w:val="center"/>
              <w:rPr>
                <w:rFonts w:asciiTheme="majorHAnsi" w:hAnsiTheme="majorHAnsi" w:cstheme="majorHAnsi"/>
                <w:lang w:val="bs-Latn-BA"/>
              </w:rPr>
            </w:pPr>
            <w:r w:rsidRPr="0087420D">
              <w:rPr>
                <w:rFonts w:asciiTheme="majorHAnsi" w:hAnsiTheme="majorHAnsi" w:cstheme="majorHAnsi"/>
                <w:bCs/>
                <w:lang w:val="bs-Latn-BA"/>
              </w:rPr>
              <w:t>√</w:t>
            </w:r>
          </w:p>
        </w:tc>
      </w:tr>
      <w:tr w:rsidR="003C00A9" w:rsidRPr="0087420D" w:rsidTr="00C86374">
        <w:tc>
          <w:tcPr>
            <w:tcW w:w="496" w:type="dxa"/>
          </w:tcPr>
          <w:p w:rsidR="003C00A9" w:rsidRPr="0087420D" w:rsidRDefault="003C00A9" w:rsidP="003C00A9">
            <w:pPr>
              <w:rPr>
                <w:rFonts w:asciiTheme="majorHAnsi" w:hAnsiTheme="majorHAnsi" w:cstheme="majorHAnsi"/>
                <w:lang w:val="bs-Latn-BA"/>
              </w:rPr>
            </w:pPr>
            <w:r w:rsidRPr="0087420D">
              <w:rPr>
                <w:rFonts w:asciiTheme="majorHAnsi" w:hAnsiTheme="majorHAnsi" w:cstheme="majorHAnsi"/>
                <w:lang w:val="bs-Latn-BA"/>
              </w:rPr>
              <w:t>3</w:t>
            </w:r>
            <w:r>
              <w:rPr>
                <w:rFonts w:asciiTheme="majorHAnsi" w:hAnsiTheme="majorHAnsi" w:cstheme="majorHAnsi"/>
                <w:lang w:val="bs-Latn-BA"/>
              </w:rPr>
              <w:t>.</w:t>
            </w:r>
          </w:p>
        </w:tc>
        <w:tc>
          <w:tcPr>
            <w:tcW w:w="5804" w:type="dxa"/>
          </w:tcPr>
          <w:p w:rsidR="003C00A9" w:rsidRPr="00056BF4" w:rsidRDefault="003C00A9" w:rsidP="003C00A9">
            <w:pPr>
              <w:jc w:val="both"/>
              <w:rPr>
                <w:rFonts w:asciiTheme="majorHAnsi" w:hAnsiTheme="majorHAnsi" w:cstheme="majorHAnsi"/>
                <w:lang w:val="bs-Latn-BA"/>
              </w:rPr>
            </w:pPr>
            <w:r w:rsidRPr="00056BF4">
              <w:rPr>
                <w:rFonts w:asciiTheme="majorHAnsi" w:hAnsiTheme="majorHAnsi" w:cstheme="majorHAnsi"/>
                <w:lang w:val="bs-Latn-BA"/>
              </w:rPr>
              <w:t>Budžet za svakog krajnjeg korisnika (Prilog 3)</w:t>
            </w:r>
          </w:p>
        </w:tc>
        <w:tc>
          <w:tcPr>
            <w:tcW w:w="1080" w:type="dxa"/>
          </w:tcPr>
          <w:p w:rsidR="003C00A9" w:rsidRPr="0087420D" w:rsidRDefault="003C00A9" w:rsidP="003C00A9">
            <w:pPr>
              <w:jc w:val="center"/>
              <w:rPr>
                <w:rFonts w:asciiTheme="majorHAnsi" w:hAnsiTheme="majorHAnsi" w:cstheme="majorHAnsi"/>
                <w:lang w:val="bs-Latn-BA"/>
              </w:rPr>
            </w:pPr>
          </w:p>
        </w:tc>
        <w:tc>
          <w:tcPr>
            <w:tcW w:w="810" w:type="dxa"/>
          </w:tcPr>
          <w:p w:rsidR="003C00A9" w:rsidRPr="0087420D" w:rsidRDefault="003C00A9" w:rsidP="003C00A9">
            <w:pPr>
              <w:jc w:val="center"/>
              <w:rPr>
                <w:rFonts w:asciiTheme="majorHAnsi" w:hAnsiTheme="majorHAnsi" w:cstheme="majorHAnsi"/>
                <w:lang w:val="bs-Latn-BA"/>
              </w:rPr>
            </w:pPr>
            <w:r w:rsidRPr="0087420D">
              <w:rPr>
                <w:rFonts w:asciiTheme="majorHAnsi" w:hAnsiTheme="majorHAnsi" w:cstheme="majorHAnsi"/>
                <w:lang w:val="bs-Latn-BA"/>
              </w:rPr>
              <w:t>√</w:t>
            </w:r>
          </w:p>
        </w:tc>
        <w:tc>
          <w:tcPr>
            <w:tcW w:w="900" w:type="dxa"/>
          </w:tcPr>
          <w:p w:rsidR="003C00A9" w:rsidRPr="0087420D" w:rsidRDefault="003C00A9" w:rsidP="003C00A9">
            <w:pPr>
              <w:jc w:val="center"/>
              <w:rPr>
                <w:rFonts w:asciiTheme="majorHAnsi" w:hAnsiTheme="majorHAnsi" w:cstheme="majorHAnsi"/>
                <w:lang w:val="bs-Latn-BA"/>
              </w:rPr>
            </w:pPr>
            <w:r w:rsidRPr="0087420D">
              <w:rPr>
                <w:rFonts w:asciiTheme="majorHAnsi" w:hAnsiTheme="majorHAnsi" w:cstheme="majorHAnsi"/>
                <w:lang w:val="bs-Latn-BA"/>
              </w:rPr>
              <w:t>√</w:t>
            </w:r>
          </w:p>
        </w:tc>
        <w:tc>
          <w:tcPr>
            <w:tcW w:w="1170" w:type="dxa"/>
          </w:tcPr>
          <w:p w:rsidR="003C00A9" w:rsidRPr="0087420D" w:rsidRDefault="003C00A9" w:rsidP="003C00A9">
            <w:pPr>
              <w:jc w:val="center"/>
              <w:rPr>
                <w:rFonts w:asciiTheme="majorHAnsi" w:hAnsiTheme="majorHAnsi" w:cstheme="majorHAnsi"/>
                <w:lang w:val="bs-Latn-BA"/>
              </w:rPr>
            </w:pPr>
            <w:r w:rsidRPr="0087420D">
              <w:rPr>
                <w:rFonts w:asciiTheme="majorHAnsi" w:hAnsiTheme="majorHAnsi" w:cstheme="majorHAnsi"/>
                <w:lang w:val="bs-Latn-BA"/>
              </w:rPr>
              <w:t>√</w:t>
            </w:r>
          </w:p>
        </w:tc>
      </w:tr>
      <w:tr w:rsidR="000F337A" w:rsidRPr="0087420D" w:rsidTr="00C86374">
        <w:tc>
          <w:tcPr>
            <w:tcW w:w="496" w:type="dxa"/>
          </w:tcPr>
          <w:p w:rsidR="000F337A" w:rsidRPr="0087420D" w:rsidRDefault="003D54AB" w:rsidP="00502832">
            <w:pPr>
              <w:rPr>
                <w:rFonts w:asciiTheme="majorHAnsi" w:hAnsiTheme="majorHAnsi" w:cstheme="majorHAnsi"/>
                <w:lang w:val="bs-Latn-BA"/>
              </w:rPr>
            </w:pPr>
            <w:r w:rsidRPr="0087420D">
              <w:rPr>
                <w:rFonts w:asciiTheme="majorHAnsi" w:hAnsiTheme="majorHAnsi" w:cstheme="majorHAnsi"/>
                <w:lang w:val="bs-Latn-BA"/>
              </w:rPr>
              <w:t>4</w:t>
            </w:r>
            <w:r w:rsidR="0087420D">
              <w:rPr>
                <w:rFonts w:asciiTheme="majorHAnsi" w:hAnsiTheme="majorHAnsi" w:cstheme="majorHAnsi"/>
                <w:lang w:val="bs-Latn-BA"/>
              </w:rPr>
              <w:t>.</w:t>
            </w:r>
          </w:p>
        </w:tc>
        <w:tc>
          <w:tcPr>
            <w:tcW w:w="5804" w:type="dxa"/>
          </w:tcPr>
          <w:p w:rsidR="000F337A" w:rsidRPr="00056BF4" w:rsidRDefault="009013E2" w:rsidP="000241CD">
            <w:pPr>
              <w:jc w:val="both"/>
              <w:rPr>
                <w:rFonts w:asciiTheme="majorHAnsi" w:hAnsiTheme="majorHAnsi" w:cstheme="majorHAnsi"/>
                <w:lang w:val="bs-Latn-BA"/>
              </w:rPr>
            </w:pPr>
            <w:r w:rsidRPr="00056BF4">
              <w:rPr>
                <w:rFonts w:asciiTheme="majorHAnsi" w:hAnsiTheme="majorHAnsi" w:cstheme="majorHAnsi"/>
                <w:lang w:val="bs-Latn-BA"/>
              </w:rPr>
              <w:t xml:space="preserve">Ukupan budžet </w:t>
            </w:r>
            <w:r w:rsidR="005568D3" w:rsidRPr="00056BF4">
              <w:rPr>
                <w:rFonts w:asciiTheme="majorHAnsi" w:hAnsiTheme="majorHAnsi" w:cstheme="majorHAnsi"/>
                <w:lang w:val="bs-Latn-BA"/>
              </w:rPr>
              <w:t>na nivou c</w:t>
            </w:r>
            <w:r w:rsidR="006878BA" w:rsidRPr="00056BF4">
              <w:rPr>
                <w:rFonts w:asciiTheme="majorHAnsi" w:hAnsiTheme="majorHAnsi" w:cstheme="majorHAnsi"/>
                <w:lang w:val="bs-Latn-BA"/>
              </w:rPr>
              <w:t xml:space="preserve">jelokupnog projektnog prijedloga </w:t>
            </w:r>
            <w:r w:rsidRPr="00056BF4">
              <w:rPr>
                <w:rFonts w:asciiTheme="majorHAnsi" w:hAnsiTheme="majorHAnsi" w:cstheme="majorHAnsi"/>
                <w:lang w:val="bs-Latn-BA"/>
              </w:rPr>
              <w:t xml:space="preserve">(Prilog </w:t>
            </w:r>
            <w:r w:rsidR="007B118B" w:rsidRPr="00056BF4">
              <w:rPr>
                <w:rFonts w:asciiTheme="majorHAnsi" w:hAnsiTheme="majorHAnsi" w:cstheme="majorHAnsi"/>
                <w:lang w:val="bs-Latn-BA"/>
              </w:rPr>
              <w:t>4</w:t>
            </w:r>
            <w:r w:rsidRPr="00056BF4">
              <w:rPr>
                <w:rFonts w:asciiTheme="majorHAnsi" w:hAnsiTheme="majorHAnsi" w:cstheme="majorHAnsi"/>
                <w:lang w:val="bs-Latn-BA"/>
              </w:rPr>
              <w:t>)</w:t>
            </w:r>
          </w:p>
        </w:tc>
        <w:tc>
          <w:tcPr>
            <w:tcW w:w="1080" w:type="dxa"/>
          </w:tcPr>
          <w:p w:rsidR="000F337A" w:rsidRPr="0087420D" w:rsidRDefault="003C00A9" w:rsidP="00502832">
            <w:pPr>
              <w:jc w:val="center"/>
              <w:rPr>
                <w:rFonts w:asciiTheme="majorHAnsi" w:hAnsiTheme="majorHAnsi" w:cstheme="majorHAnsi"/>
                <w:bCs/>
                <w:lang w:val="bs-Latn-BA"/>
              </w:rPr>
            </w:pPr>
            <w:r w:rsidRPr="0087420D">
              <w:rPr>
                <w:rFonts w:asciiTheme="majorHAnsi" w:hAnsiTheme="majorHAnsi" w:cstheme="majorHAnsi"/>
                <w:bCs/>
                <w:lang w:val="bs-Latn-BA"/>
              </w:rPr>
              <w:t>√</w:t>
            </w:r>
          </w:p>
        </w:tc>
        <w:tc>
          <w:tcPr>
            <w:tcW w:w="810" w:type="dxa"/>
          </w:tcPr>
          <w:p w:rsidR="000F337A" w:rsidRPr="0087420D" w:rsidRDefault="000F337A" w:rsidP="007B118B">
            <w:pPr>
              <w:jc w:val="center"/>
              <w:rPr>
                <w:rFonts w:asciiTheme="majorHAnsi" w:hAnsiTheme="majorHAnsi" w:cstheme="majorHAnsi"/>
                <w:lang w:val="bs-Latn-BA"/>
              </w:rPr>
            </w:pPr>
          </w:p>
        </w:tc>
        <w:tc>
          <w:tcPr>
            <w:tcW w:w="900" w:type="dxa"/>
          </w:tcPr>
          <w:p w:rsidR="000F337A" w:rsidRPr="0087420D" w:rsidRDefault="000F337A" w:rsidP="007B118B">
            <w:pPr>
              <w:jc w:val="center"/>
              <w:rPr>
                <w:rFonts w:asciiTheme="majorHAnsi" w:hAnsiTheme="majorHAnsi" w:cstheme="majorHAnsi"/>
                <w:lang w:val="bs-Latn-BA"/>
              </w:rPr>
            </w:pPr>
          </w:p>
        </w:tc>
        <w:tc>
          <w:tcPr>
            <w:tcW w:w="1170" w:type="dxa"/>
          </w:tcPr>
          <w:p w:rsidR="000F337A" w:rsidRPr="0087420D" w:rsidRDefault="000F337A" w:rsidP="0087420D">
            <w:pPr>
              <w:jc w:val="center"/>
              <w:rPr>
                <w:rFonts w:asciiTheme="majorHAnsi" w:hAnsiTheme="majorHAnsi" w:cstheme="majorHAnsi"/>
                <w:lang w:val="bs-Latn-BA"/>
              </w:rPr>
            </w:pPr>
          </w:p>
        </w:tc>
      </w:tr>
      <w:tr w:rsidR="004A71C4" w:rsidRPr="0087420D" w:rsidTr="00C86374">
        <w:tc>
          <w:tcPr>
            <w:tcW w:w="496" w:type="dxa"/>
          </w:tcPr>
          <w:p w:rsidR="004A71C4" w:rsidRPr="0087420D" w:rsidRDefault="003D54AB" w:rsidP="00502832">
            <w:pPr>
              <w:rPr>
                <w:rFonts w:asciiTheme="majorHAnsi" w:hAnsiTheme="majorHAnsi" w:cstheme="majorHAnsi"/>
                <w:lang w:val="bs-Latn-BA"/>
              </w:rPr>
            </w:pPr>
            <w:r w:rsidRPr="0087420D">
              <w:rPr>
                <w:rFonts w:asciiTheme="majorHAnsi" w:hAnsiTheme="majorHAnsi" w:cstheme="majorHAnsi"/>
                <w:lang w:val="bs-Latn-BA"/>
              </w:rPr>
              <w:t>5</w:t>
            </w:r>
            <w:r w:rsidR="0087420D">
              <w:rPr>
                <w:rFonts w:asciiTheme="majorHAnsi" w:hAnsiTheme="majorHAnsi" w:cstheme="majorHAnsi"/>
                <w:lang w:val="bs-Latn-BA"/>
              </w:rPr>
              <w:t>.</w:t>
            </w:r>
          </w:p>
        </w:tc>
        <w:tc>
          <w:tcPr>
            <w:tcW w:w="5804" w:type="dxa"/>
          </w:tcPr>
          <w:p w:rsidR="004A71C4" w:rsidRPr="00056BF4" w:rsidRDefault="004A71C4" w:rsidP="000241CD">
            <w:pPr>
              <w:jc w:val="both"/>
              <w:rPr>
                <w:rFonts w:asciiTheme="majorHAnsi" w:hAnsiTheme="majorHAnsi" w:cstheme="majorHAnsi"/>
                <w:lang w:val="bs-Latn-BA"/>
              </w:rPr>
            </w:pPr>
            <w:r w:rsidRPr="00056BF4">
              <w:rPr>
                <w:rFonts w:asciiTheme="majorHAnsi" w:hAnsiTheme="majorHAnsi" w:cstheme="majorHAnsi"/>
                <w:lang w:val="bs-Latn-BA"/>
              </w:rPr>
              <w:t>Pismo namjere o načinu sufinanciranju</w:t>
            </w:r>
            <w:r w:rsidR="00E37A35" w:rsidRPr="00056BF4">
              <w:rPr>
                <w:rStyle w:val="FootnoteReference"/>
                <w:rFonts w:asciiTheme="majorHAnsi" w:hAnsiTheme="majorHAnsi" w:cstheme="majorHAnsi"/>
                <w:lang w:val="bs-Latn-BA"/>
              </w:rPr>
              <w:footnoteReference w:id="24"/>
            </w:r>
            <w:r w:rsidR="005F4AE9" w:rsidRPr="00056BF4">
              <w:rPr>
                <w:rFonts w:asciiTheme="majorHAnsi" w:hAnsiTheme="majorHAnsi" w:cstheme="majorHAnsi"/>
                <w:lang w:val="bs-Latn-BA"/>
              </w:rPr>
              <w:t>(Prilog 5)</w:t>
            </w:r>
          </w:p>
        </w:tc>
        <w:tc>
          <w:tcPr>
            <w:tcW w:w="1080" w:type="dxa"/>
          </w:tcPr>
          <w:p w:rsidR="004A71C4" w:rsidRPr="0087420D" w:rsidRDefault="00C45866" w:rsidP="00502832">
            <w:pPr>
              <w:jc w:val="center"/>
              <w:rPr>
                <w:rFonts w:asciiTheme="majorHAnsi" w:hAnsiTheme="majorHAnsi" w:cstheme="majorHAnsi"/>
                <w:lang w:val="bs-Latn-BA"/>
              </w:rPr>
            </w:pPr>
            <w:r w:rsidRPr="0087420D">
              <w:rPr>
                <w:rFonts w:asciiTheme="majorHAnsi" w:hAnsiTheme="majorHAnsi" w:cstheme="majorHAnsi"/>
                <w:bCs/>
                <w:lang w:val="bs-Latn-BA"/>
              </w:rPr>
              <w:t>√</w:t>
            </w:r>
          </w:p>
        </w:tc>
        <w:tc>
          <w:tcPr>
            <w:tcW w:w="810" w:type="dxa"/>
          </w:tcPr>
          <w:p w:rsidR="004A71C4" w:rsidRPr="0087420D" w:rsidRDefault="00E634F5" w:rsidP="00502832">
            <w:pPr>
              <w:jc w:val="center"/>
              <w:rPr>
                <w:rFonts w:asciiTheme="majorHAnsi" w:hAnsiTheme="majorHAnsi" w:cstheme="majorHAnsi"/>
                <w:lang w:val="bs-Latn-BA"/>
              </w:rPr>
            </w:pPr>
            <w:r w:rsidRPr="0087420D">
              <w:rPr>
                <w:rFonts w:asciiTheme="majorHAnsi" w:hAnsiTheme="majorHAnsi" w:cstheme="majorHAnsi"/>
                <w:lang w:val="bs-Latn-BA"/>
              </w:rPr>
              <w:t>√</w:t>
            </w:r>
          </w:p>
        </w:tc>
        <w:tc>
          <w:tcPr>
            <w:tcW w:w="900" w:type="dxa"/>
          </w:tcPr>
          <w:p w:rsidR="004A71C4" w:rsidRPr="0087420D" w:rsidRDefault="00E634F5" w:rsidP="00502832">
            <w:pPr>
              <w:jc w:val="center"/>
              <w:rPr>
                <w:rFonts w:asciiTheme="majorHAnsi" w:hAnsiTheme="majorHAnsi" w:cstheme="majorHAnsi"/>
                <w:lang w:val="bs-Latn-BA"/>
              </w:rPr>
            </w:pPr>
            <w:r w:rsidRPr="0087420D">
              <w:rPr>
                <w:rFonts w:asciiTheme="majorHAnsi" w:hAnsiTheme="majorHAnsi" w:cstheme="majorHAnsi"/>
                <w:lang w:val="bs-Latn-BA"/>
              </w:rPr>
              <w:t>√</w:t>
            </w:r>
          </w:p>
        </w:tc>
        <w:tc>
          <w:tcPr>
            <w:tcW w:w="1170" w:type="dxa"/>
          </w:tcPr>
          <w:p w:rsidR="004A71C4" w:rsidRPr="0087420D" w:rsidRDefault="00E634F5" w:rsidP="00502832">
            <w:pPr>
              <w:jc w:val="center"/>
              <w:rPr>
                <w:rFonts w:asciiTheme="majorHAnsi" w:hAnsiTheme="majorHAnsi" w:cstheme="majorHAnsi"/>
                <w:lang w:val="bs-Latn-BA"/>
              </w:rPr>
            </w:pPr>
            <w:r w:rsidRPr="0087420D">
              <w:rPr>
                <w:rFonts w:asciiTheme="majorHAnsi" w:hAnsiTheme="majorHAnsi" w:cstheme="majorHAnsi"/>
                <w:lang w:val="bs-Latn-BA"/>
              </w:rPr>
              <w:t>√</w:t>
            </w:r>
          </w:p>
        </w:tc>
      </w:tr>
      <w:tr w:rsidR="0084212F" w:rsidRPr="0087420D" w:rsidTr="00C86374">
        <w:tc>
          <w:tcPr>
            <w:tcW w:w="496" w:type="dxa"/>
          </w:tcPr>
          <w:p w:rsidR="0084212F" w:rsidRPr="0087420D" w:rsidRDefault="0084212F" w:rsidP="0084212F">
            <w:pPr>
              <w:rPr>
                <w:rFonts w:asciiTheme="majorHAnsi" w:hAnsiTheme="majorHAnsi" w:cstheme="majorHAnsi"/>
                <w:lang w:val="bs-Latn-BA"/>
              </w:rPr>
            </w:pPr>
            <w:r>
              <w:rPr>
                <w:rFonts w:asciiTheme="majorHAnsi" w:hAnsiTheme="majorHAnsi" w:cstheme="majorHAnsi"/>
                <w:lang w:val="bs-Latn-BA"/>
              </w:rPr>
              <w:t>6.</w:t>
            </w:r>
          </w:p>
        </w:tc>
        <w:tc>
          <w:tcPr>
            <w:tcW w:w="5804" w:type="dxa"/>
          </w:tcPr>
          <w:p w:rsidR="0084212F" w:rsidRPr="00056BF4" w:rsidRDefault="0084212F" w:rsidP="0084212F">
            <w:pPr>
              <w:jc w:val="both"/>
              <w:rPr>
                <w:rFonts w:asciiTheme="majorHAnsi" w:hAnsiTheme="majorHAnsi" w:cstheme="majorHAnsi"/>
                <w:lang w:val="bs-Latn-BA"/>
              </w:rPr>
            </w:pPr>
            <w:r w:rsidRPr="00056BF4">
              <w:rPr>
                <w:rFonts w:asciiTheme="majorHAnsi" w:hAnsiTheme="majorHAnsi" w:cstheme="majorHAnsi"/>
                <w:lang w:val="bs-Latn-BA"/>
              </w:rPr>
              <w:t>Izjava o UN globalnim principima (Prilog 6)</w:t>
            </w:r>
          </w:p>
        </w:tc>
        <w:tc>
          <w:tcPr>
            <w:tcW w:w="1080" w:type="dxa"/>
          </w:tcPr>
          <w:p w:rsidR="0084212F" w:rsidRPr="0087420D" w:rsidRDefault="0084212F" w:rsidP="0084212F">
            <w:pPr>
              <w:jc w:val="center"/>
              <w:rPr>
                <w:rFonts w:asciiTheme="majorHAnsi" w:hAnsiTheme="majorHAnsi" w:cstheme="majorHAnsi"/>
                <w:bCs/>
                <w:lang w:val="bs-Latn-BA"/>
              </w:rPr>
            </w:pPr>
            <w:r w:rsidRPr="0087420D">
              <w:rPr>
                <w:rFonts w:asciiTheme="majorHAnsi" w:hAnsiTheme="majorHAnsi" w:cstheme="majorHAnsi"/>
                <w:lang w:val="bs-Latn-BA"/>
              </w:rPr>
              <w:t>√</w:t>
            </w:r>
          </w:p>
        </w:tc>
        <w:tc>
          <w:tcPr>
            <w:tcW w:w="810" w:type="dxa"/>
          </w:tcPr>
          <w:p w:rsidR="0084212F" w:rsidRPr="0087420D" w:rsidRDefault="0084212F" w:rsidP="0084212F">
            <w:pPr>
              <w:jc w:val="center"/>
              <w:rPr>
                <w:rFonts w:asciiTheme="majorHAnsi" w:hAnsiTheme="majorHAnsi" w:cstheme="majorHAnsi"/>
                <w:lang w:val="bs-Latn-BA"/>
              </w:rPr>
            </w:pPr>
            <w:r w:rsidRPr="0087420D">
              <w:rPr>
                <w:rFonts w:asciiTheme="majorHAnsi" w:hAnsiTheme="majorHAnsi" w:cstheme="majorHAnsi"/>
                <w:lang w:val="bs-Latn-BA"/>
              </w:rPr>
              <w:t>√</w:t>
            </w:r>
          </w:p>
        </w:tc>
        <w:tc>
          <w:tcPr>
            <w:tcW w:w="900" w:type="dxa"/>
          </w:tcPr>
          <w:p w:rsidR="0084212F" w:rsidRPr="0087420D" w:rsidRDefault="0084212F" w:rsidP="0084212F">
            <w:pPr>
              <w:jc w:val="center"/>
              <w:rPr>
                <w:rFonts w:asciiTheme="majorHAnsi" w:hAnsiTheme="majorHAnsi" w:cstheme="majorHAnsi"/>
                <w:lang w:val="bs-Latn-BA"/>
              </w:rPr>
            </w:pPr>
            <w:r w:rsidRPr="0087420D">
              <w:rPr>
                <w:rFonts w:asciiTheme="majorHAnsi" w:hAnsiTheme="majorHAnsi" w:cstheme="majorHAnsi"/>
                <w:lang w:val="bs-Latn-BA"/>
              </w:rPr>
              <w:t>√</w:t>
            </w:r>
          </w:p>
        </w:tc>
        <w:tc>
          <w:tcPr>
            <w:tcW w:w="1170" w:type="dxa"/>
          </w:tcPr>
          <w:p w:rsidR="0084212F" w:rsidRPr="0087420D" w:rsidRDefault="0084212F" w:rsidP="0084212F">
            <w:pPr>
              <w:jc w:val="center"/>
              <w:rPr>
                <w:rFonts w:asciiTheme="majorHAnsi" w:hAnsiTheme="majorHAnsi" w:cstheme="majorHAnsi"/>
                <w:lang w:val="bs-Latn-BA"/>
              </w:rPr>
            </w:pPr>
            <w:r w:rsidRPr="0087420D">
              <w:rPr>
                <w:rFonts w:asciiTheme="majorHAnsi" w:hAnsiTheme="majorHAnsi" w:cstheme="majorHAnsi"/>
                <w:lang w:val="bs-Latn-BA"/>
              </w:rPr>
              <w:t>√</w:t>
            </w:r>
          </w:p>
        </w:tc>
      </w:tr>
      <w:tr w:rsidR="0084212F" w:rsidRPr="0087420D" w:rsidTr="00C86374">
        <w:tc>
          <w:tcPr>
            <w:tcW w:w="496" w:type="dxa"/>
          </w:tcPr>
          <w:p w:rsidR="0084212F" w:rsidRPr="0087420D" w:rsidRDefault="0084212F" w:rsidP="0084212F">
            <w:pPr>
              <w:rPr>
                <w:rFonts w:asciiTheme="majorHAnsi" w:hAnsiTheme="majorHAnsi" w:cstheme="majorHAnsi"/>
                <w:lang w:val="bs-Latn-BA"/>
              </w:rPr>
            </w:pPr>
            <w:r>
              <w:rPr>
                <w:rFonts w:asciiTheme="majorHAnsi" w:hAnsiTheme="majorHAnsi" w:cstheme="majorHAnsi"/>
                <w:lang w:val="bs-Latn-BA"/>
              </w:rPr>
              <w:t>7.</w:t>
            </w:r>
          </w:p>
        </w:tc>
        <w:tc>
          <w:tcPr>
            <w:tcW w:w="5804" w:type="dxa"/>
          </w:tcPr>
          <w:p w:rsidR="0084212F" w:rsidRDefault="0084212F" w:rsidP="0084212F">
            <w:pPr>
              <w:jc w:val="both"/>
              <w:rPr>
                <w:rFonts w:asciiTheme="majorHAnsi" w:hAnsiTheme="majorHAnsi" w:cstheme="majorHAnsi"/>
                <w:lang w:val="bs-Latn-BA"/>
              </w:rPr>
            </w:pPr>
            <w:r w:rsidRPr="001E45EF">
              <w:rPr>
                <w:rFonts w:asciiTheme="majorHAnsi" w:hAnsiTheme="majorHAnsi" w:cstheme="majorHAnsi"/>
                <w:lang w:val="bs-Latn-BA"/>
              </w:rPr>
              <w:t>Lista za provjeru dostavljene dokumentacije</w:t>
            </w:r>
            <w:r>
              <w:rPr>
                <w:rFonts w:asciiTheme="majorHAnsi" w:hAnsiTheme="majorHAnsi" w:cstheme="majorHAnsi"/>
                <w:lang w:val="bs-Latn-BA"/>
              </w:rPr>
              <w:t xml:space="preserve"> (Prilog 7)</w:t>
            </w:r>
          </w:p>
        </w:tc>
        <w:tc>
          <w:tcPr>
            <w:tcW w:w="1080" w:type="dxa"/>
          </w:tcPr>
          <w:p w:rsidR="0084212F" w:rsidRPr="0087420D" w:rsidRDefault="0084212F" w:rsidP="0084212F">
            <w:pPr>
              <w:jc w:val="center"/>
              <w:rPr>
                <w:rFonts w:asciiTheme="majorHAnsi" w:hAnsiTheme="majorHAnsi" w:cstheme="majorHAnsi"/>
                <w:lang w:val="bs-Latn-BA"/>
              </w:rPr>
            </w:pPr>
            <w:r w:rsidRPr="0087420D">
              <w:rPr>
                <w:rFonts w:asciiTheme="majorHAnsi" w:hAnsiTheme="majorHAnsi" w:cstheme="majorHAnsi"/>
                <w:lang w:val="bs-Latn-BA"/>
              </w:rPr>
              <w:t>√</w:t>
            </w:r>
          </w:p>
        </w:tc>
        <w:tc>
          <w:tcPr>
            <w:tcW w:w="810" w:type="dxa"/>
          </w:tcPr>
          <w:p w:rsidR="0084212F" w:rsidRPr="0087420D" w:rsidRDefault="0084212F" w:rsidP="0084212F">
            <w:pPr>
              <w:jc w:val="center"/>
              <w:rPr>
                <w:rFonts w:asciiTheme="majorHAnsi" w:hAnsiTheme="majorHAnsi" w:cstheme="majorHAnsi"/>
                <w:lang w:val="bs-Latn-BA"/>
              </w:rPr>
            </w:pPr>
          </w:p>
        </w:tc>
        <w:tc>
          <w:tcPr>
            <w:tcW w:w="900" w:type="dxa"/>
          </w:tcPr>
          <w:p w:rsidR="0084212F" w:rsidRPr="0087420D" w:rsidRDefault="0084212F" w:rsidP="0084212F">
            <w:pPr>
              <w:jc w:val="center"/>
              <w:rPr>
                <w:rFonts w:asciiTheme="majorHAnsi" w:hAnsiTheme="majorHAnsi" w:cstheme="majorHAnsi"/>
                <w:lang w:val="bs-Latn-BA"/>
              </w:rPr>
            </w:pPr>
          </w:p>
        </w:tc>
        <w:tc>
          <w:tcPr>
            <w:tcW w:w="1170" w:type="dxa"/>
          </w:tcPr>
          <w:p w:rsidR="0084212F" w:rsidRPr="0087420D" w:rsidRDefault="0084212F" w:rsidP="0084212F">
            <w:pPr>
              <w:jc w:val="center"/>
              <w:rPr>
                <w:rFonts w:asciiTheme="majorHAnsi" w:hAnsiTheme="majorHAnsi" w:cstheme="majorHAnsi"/>
                <w:lang w:val="bs-Latn-BA"/>
              </w:rPr>
            </w:pPr>
          </w:p>
        </w:tc>
      </w:tr>
      <w:tr w:rsidR="00E37A35" w:rsidRPr="0087420D" w:rsidTr="00C86374">
        <w:tc>
          <w:tcPr>
            <w:tcW w:w="496" w:type="dxa"/>
          </w:tcPr>
          <w:p w:rsidR="00E37A35" w:rsidRPr="0087420D" w:rsidRDefault="0084212F" w:rsidP="00E37A35">
            <w:pPr>
              <w:rPr>
                <w:rFonts w:asciiTheme="majorHAnsi" w:hAnsiTheme="majorHAnsi" w:cstheme="majorHAnsi"/>
                <w:lang w:val="bs-Latn-BA"/>
              </w:rPr>
            </w:pPr>
            <w:r>
              <w:rPr>
                <w:rFonts w:asciiTheme="majorHAnsi" w:hAnsiTheme="majorHAnsi" w:cstheme="majorHAnsi"/>
                <w:lang w:val="bs-Latn-BA"/>
              </w:rPr>
              <w:t>8</w:t>
            </w:r>
            <w:r w:rsidR="00E37A35">
              <w:rPr>
                <w:rFonts w:asciiTheme="majorHAnsi" w:hAnsiTheme="majorHAnsi" w:cstheme="majorHAnsi"/>
                <w:lang w:val="bs-Latn-BA"/>
              </w:rPr>
              <w:t>.</w:t>
            </w:r>
          </w:p>
        </w:tc>
        <w:tc>
          <w:tcPr>
            <w:tcW w:w="5804" w:type="dxa"/>
          </w:tcPr>
          <w:p w:rsidR="00E37A35" w:rsidRPr="0087420D" w:rsidRDefault="00E37A35" w:rsidP="00E37A35">
            <w:pPr>
              <w:jc w:val="both"/>
              <w:rPr>
                <w:rFonts w:asciiTheme="majorHAnsi" w:hAnsiTheme="majorHAnsi" w:cstheme="majorHAnsi"/>
                <w:lang w:val="bs-Latn-BA"/>
              </w:rPr>
            </w:pPr>
            <w:r>
              <w:rPr>
                <w:rFonts w:asciiTheme="majorHAnsi" w:hAnsiTheme="majorHAnsi" w:cstheme="majorHAnsi"/>
                <w:lang w:val="bs-Latn-BA"/>
              </w:rPr>
              <w:t>I</w:t>
            </w:r>
            <w:r w:rsidRPr="003111BF">
              <w:rPr>
                <w:rFonts w:asciiTheme="majorHAnsi" w:hAnsiTheme="majorHAnsi" w:cstheme="majorHAnsi"/>
                <w:lang w:val="bs-Latn-BA"/>
              </w:rPr>
              <w:t xml:space="preserve">zjava da </w:t>
            </w:r>
            <w:r>
              <w:rPr>
                <w:rFonts w:asciiTheme="majorHAnsi" w:hAnsiTheme="majorHAnsi" w:cstheme="majorHAnsi"/>
                <w:lang w:val="bs-Latn-BA"/>
              </w:rPr>
              <w:t>krajnji korisnik</w:t>
            </w:r>
            <w:r w:rsidRPr="003111BF">
              <w:rPr>
                <w:rFonts w:asciiTheme="majorHAnsi" w:hAnsiTheme="majorHAnsi" w:cstheme="majorHAnsi"/>
                <w:lang w:val="bs-Latn-BA"/>
              </w:rPr>
              <w:t xml:space="preserve"> nije u postupku predstečajne nagodbe ili likvidacije</w:t>
            </w:r>
          </w:p>
        </w:tc>
        <w:tc>
          <w:tcPr>
            <w:tcW w:w="1080" w:type="dxa"/>
          </w:tcPr>
          <w:p w:rsidR="00E37A35" w:rsidRPr="0087420D" w:rsidRDefault="00E37A35" w:rsidP="00E37A35">
            <w:pPr>
              <w:jc w:val="center"/>
              <w:rPr>
                <w:rFonts w:asciiTheme="majorHAnsi" w:hAnsiTheme="majorHAnsi" w:cstheme="majorHAnsi"/>
                <w:bCs/>
                <w:lang w:val="bs-Latn-BA"/>
              </w:rPr>
            </w:pPr>
          </w:p>
        </w:tc>
        <w:tc>
          <w:tcPr>
            <w:tcW w:w="81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lang w:val="bs-Latn-BA"/>
              </w:rPr>
              <w:t>√</w:t>
            </w:r>
          </w:p>
        </w:tc>
        <w:tc>
          <w:tcPr>
            <w:tcW w:w="90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lang w:val="bs-Latn-BA"/>
              </w:rPr>
              <w:t>√</w:t>
            </w:r>
          </w:p>
        </w:tc>
        <w:tc>
          <w:tcPr>
            <w:tcW w:w="117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lang w:val="bs-Latn-BA"/>
              </w:rPr>
              <w:t>√</w:t>
            </w:r>
          </w:p>
        </w:tc>
      </w:tr>
      <w:tr w:rsidR="00E37A35" w:rsidRPr="0087420D" w:rsidTr="00C86374">
        <w:tc>
          <w:tcPr>
            <w:tcW w:w="496" w:type="dxa"/>
          </w:tcPr>
          <w:p w:rsidR="00E37A35" w:rsidRPr="0087420D" w:rsidRDefault="0084212F" w:rsidP="00E37A35">
            <w:pPr>
              <w:rPr>
                <w:rFonts w:asciiTheme="majorHAnsi" w:hAnsiTheme="majorHAnsi" w:cstheme="majorHAnsi"/>
                <w:lang w:val="bs-Latn-BA"/>
              </w:rPr>
            </w:pPr>
            <w:r>
              <w:rPr>
                <w:rFonts w:asciiTheme="majorHAnsi" w:hAnsiTheme="majorHAnsi" w:cstheme="majorHAnsi"/>
                <w:lang w:val="bs-Latn-BA"/>
              </w:rPr>
              <w:t>9</w:t>
            </w:r>
            <w:r w:rsidR="00E37A35">
              <w:rPr>
                <w:rFonts w:asciiTheme="majorHAnsi" w:hAnsiTheme="majorHAnsi" w:cstheme="majorHAnsi"/>
                <w:lang w:val="bs-Latn-BA"/>
              </w:rPr>
              <w:t>.</w:t>
            </w:r>
          </w:p>
        </w:tc>
        <w:tc>
          <w:tcPr>
            <w:tcW w:w="5804" w:type="dxa"/>
          </w:tcPr>
          <w:p w:rsidR="00E37A35" w:rsidRPr="0087420D" w:rsidRDefault="00E37A35" w:rsidP="00E37A35">
            <w:pPr>
              <w:jc w:val="both"/>
              <w:rPr>
                <w:rFonts w:asciiTheme="majorHAnsi" w:hAnsiTheme="majorHAnsi" w:cstheme="majorHAnsi"/>
                <w:lang w:val="bs-Latn-BA"/>
              </w:rPr>
            </w:pPr>
            <w:r>
              <w:rPr>
                <w:rFonts w:asciiTheme="majorHAnsi" w:hAnsiTheme="majorHAnsi" w:cstheme="majorHAnsi"/>
                <w:lang w:val="bs-Latn-BA"/>
              </w:rPr>
              <w:t>I</w:t>
            </w:r>
            <w:r w:rsidRPr="00AA4C1F">
              <w:rPr>
                <w:rFonts w:asciiTheme="majorHAnsi" w:hAnsiTheme="majorHAnsi" w:cstheme="majorHAnsi"/>
                <w:lang w:val="bs-Latn-BA"/>
              </w:rPr>
              <w:t xml:space="preserve">zjava da </w:t>
            </w:r>
            <w:r>
              <w:rPr>
                <w:rFonts w:asciiTheme="majorHAnsi" w:hAnsiTheme="majorHAnsi" w:cstheme="majorHAnsi"/>
                <w:lang w:val="bs-Latn-BA"/>
              </w:rPr>
              <w:t>krajnji korisnik</w:t>
            </w:r>
            <w:r w:rsidRPr="00AA4C1F">
              <w:rPr>
                <w:rFonts w:asciiTheme="majorHAnsi" w:hAnsiTheme="majorHAnsi" w:cstheme="majorHAnsi"/>
                <w:lang w:val="bs-Latn-BA"/>
              </w:rPr>
              <w:t xml:space="preserve"> nije osuđivan za kazneno djelo vezano za svoje poslovanje na temelju pravosnažne presude</w:t>
            </w:r>
          </w:p>
        </w:tc>
        <w:tc>
          <w:tcPr>
            <w:tcW w:w="1080" w:type="dxa"/>
          </w:tcPr>
          <w:p w:rsidR="00E37A35" w:rsidRPr="0087420D" w:rsidRDefault="00E37A35" w:rsidP="00E37A35">
            <w:pPr>
              <w:jc w:val="center"/>
              <w:rPr>
                <w:rFonts w:asciiTheme="majorHAnsi" w:hAnsiTheme="majorHAnsi" w:cstheme="majorHAnsi"/>
                <w:bCs/>
                <w:lang w:val="bs-Latn-BA"/>
              </w:rPr>
            </w:pPr>
          </w:p>
        </w:tc>
        <w:tc>
          <w:tcPr>
            <w:tcW w:w="81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lang w:val="bs-Latn-BA"/>
              </w:rPr>
              <w:t>√</w:t>
            </w:r>
          </w:p>
        </w:tc>
        <w:tc>
          <w:tcPr>
            <w:tcW w:w="90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lang w:val="bs-Latn-BA"/>
              </w:rPr>
              <w:t>√</w:t>
            </w:r>
          </w:p>
        </w:tc>
        <w:tc>
          <w:tcPr>
            <w:tcW w:w="117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lang w:val="bs-Latn-BA"/>
              </w:rPr>
              <w:t>√</w:t>
            </w:r>
          </w:p>
        </w:tc>
      </w:tr>
      <w:tr w:rsidR="00E37A35" w:rsidRPr="0087420D" w:rsidTr="00C86374">
        <w:tc>
          <w:tcPr>
            <w:tcW w:w="496" w:type="dxa"/>
          </w:tcPr>
          <w:p w:rsidR="00E37A35" w:rsidRDefault="0084212F" w:rsidP="00E37A35">
            <w:pPr>
              <w:rPr>
                <w:rFonts w:asciiTheme="majorHAnsi" w:hAnsiTheme="majorHAnsi" w:cstheme="majorHAnsi"/>
                <w:lang w:val="bs-Latn-BA"/>
              </w:rPr>
            </w:pPr>
            <w:r>
              <w:rPr>
                <w:rFonts w:asciiTheme="majorHAnsi" w:hAnsiTheme="majorHAnsi" w:cstheme="majorHAnsi"/>
                <w:lang w:val="bs-Latn-BA"/>
              </w:rPr>
              <w:t>10</w:t>
            </w:r>
            <w:r w:rsidR="00E37A35">
              <w:rPr>
                <w:rFonts w:asciiTheme="majorHAnsi" w:hAnsiTheme="majorHAnsi" w:cstheme="majorHAnsi"/>
                <w:lang w:val="bs-Latn-BA"/>
              </w:rPr>
              <w:t>.</w:t>
            </w:r>
          </w:p>
        </w:tc>
        <w:tc>
          <w:tcPr>
            <w:tcW w:w="5804" w:type="dxa"/>
          </w:tcPr>
          <w:p w:rsidR="00E37A35" w:rsidRPr="00AA4C1F" w:rsidRDefault="00E37A35" w:rsidP="00E37A35">
            <w:pPr>
              <w:jc w:val="both"/>
              <w:rPr>
                <w:rFonts w:asciiTheme="majorHAnsi" w:hAnsiTheme="majorHAnsi" w:cstheme="majorHAnsi"/>
                <w:lang w:val="bs-Latn-BA"/>
              </w:rPr>
            </w:pPr>
            <w:r>
              <w:rPr>
                <w:rFonts w:asciiTheme="majorHAnsi" w:hAnsiTheme="majorHAnsi" w:cstheme="majorHAnsi"/>
                <w:lang w:val="bs-Latn-BA"/>
              </w:rPr>
              <w:t>I</w:t>
            </w:r>
            <w:r w:rsidRPr="00F249A9">
              <w:rPr>
                <w:rFonts w:asciiTheme="majorHAnsi" w:hAnsiTheme="majorHAnsi" w:cstheme="majorHAnsi"/>
                <w:lang w:val="bs-Latn-BA"/>
              </w:rPr>
              <w:t xml:space="preserve">zjava da </w:t>
            </w:r>
            <w:r>
              <w:rPr>
                <w:rFonts w:asciiTheme="majorHAnsi" w:hAnsiTheme="majorHAnsi" w:cstheme="majorHAnsi"/>
                <w:lang w:val="bs-Latn-BA"/>
              </w:rPr>
              <w:t>vlasnik objekata koji je predmetom investicije</w:t>
            </w:r>
            <w:r w:rsidRPr="00F249A9">
              <w:rPr>
                <w:rFonts w:asciiTheme="majorHAnsi" w:hAnsiTheme="majorHAnsi" w:cstheme="majorHAnsi"/>
                <w:lang w:val="bs-Latn-BA"/>
              </w:rPr>
              <w:t xml:space="preserve"> ne obnaša javnu funkciju</w:t>
            </w:r>
            <w:r>
              <w:rPr>
                <w:rFonts w:asciiTheme="majorHAnsi" w:hAnsiTheme="majorHAnsi" w:cstheme="majorHAnsi"/>
                <w:lang w:val="bs-Latn-BA"/>
              </w:rPr>
              <w:t xml:space="preserve"> (ovo se odnosi i na vlasnike objekta koji su pod zakupom</w:t>
            </w:r>
            <w:r w:rsidR="00404922">
              <w:rPr>
                <w:rFonts w:asciiTheme="majorHAnsi" w:hAnsiTheme="majorHAnsi" w:cstheme="majorHAnsi"/>
                <w:lang w:val="bs-Latn-BA"/>
              </w:rPr>
              <w:t xml:space="preserve"> od strane krajnjih korisnika</w:t>
            </w:r>
            <w:r>
              <w:rPr>
                <w:rFonts w:asciiTheme="majorHAnsi" w:hAnsiTheme="majorHAnsi" w:cstheme="majorHAnsi"/>
                <w:lang w:val="bs-Latn-BA"/>
              </w:rPr>
              <w:t>)</w:t>
            </w:r>
          </w:p>
        </w:tc>
        <w:tc>
          <w:tcPr>
            <w:tcW w:w="1080" w:type="dxa"/>
          </w:tcPr>
          <w:p w:rsidR="00E37A35" w:rsidRPr="0087420D" w:rsidRDefault="00E37A35" w:rsidP="00E37A35">
            <w:pPr>
              <w:jc w:val="center"/>
              <w:rPr>
                <w:rFonts w:asciiTheme="majorHAnsi" w:hAnsiTheme="majorHAnsi" w:cstheme="majorHAnsi"/>
                <w:bCs/>
                <w:lang w:val="bs-Latn-BA"/>
              </w:rPr>
            </w:pPr>
          </w:p>
        </w:tc>
        <w:tc>
          <w:tcPr>
            <w:tcW w:w="81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lang w:val="bs-Latn-BA"/>
              </w:rPr>
              <w:t>√</w:t>
            </w:r>
          </w:p>
        </w:tc>
        <w:tc>
          <w:tcPr>
            <w:tcW w:w="90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lang w:val="bs-Latn-BA"/>
              </w:rPr>
              <w:t>√</w:t>
            </w:r>
          </w:p>
        </w:tc>
        <w:tc>
          <w:tcPr>
            <w:tcW w:w="117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lang w:val="bs-Latn-BA"/>
              </w:rPr>
              <w:t>√</w:t>
            </w:r>
          </w:p>
        </w:tc>
      </w:tr>
      <w:tr w:rsidR="00E37A35" w:rsidRPr="0087420D" w:rsidTr="00C86374">
        <w:tc>
          <w:tcPr>
            <w:tcW w:w="496" w:type="dxa"/>
          </w:tcPr>
          <w:p w:rsidR="00E37A35" w:rsidRPr="0087420D" w:rsidRDefault="00E37A35" w:rsidP="00E37A35">
            <w:pPr>
              <w:rPr>
                <w:rFonts w:asciiTheme="majorHAnsi" w:hAnsiTheme="majorHAnsi" w:cstheme="majorHAnsi"/>
                <w:lang w:val="bs-Latn-BA"/>
              </w:rPr>
            </w:pPr>
            <w:r>
              <w:rPr>
                <w:rFonts w:asciiTheme="majorHAnsi" w:hAnsiTheme="majorHAnsi" w:cstheme="majorHAnsi"/>
                <w:lang w:val="bs-Latn-BA"/>
              </w:rPr>
              <w:t>11.</w:t>
            </w:r>
          </w:p>
        </w:tc>
        <w:tc>
          <w:tcPr>
            <w:tcW w:w="5804" w:type="dxa"/>
          </w:tcPr>
          <w:p w:rsidR="00E37A35" w:rsidRPr="0087420D" w:rsidRDefault="00E37A35" w:rsidP="00E37A35">
            <w:pPr>
              <w:jc w:val="both"/>
              <w:rPr>
                <w:rFonts w:asciiTheme="majorHAnsi" w:hAnsiTheme="majorHAnsi" w:cstheme="majorHAnsi"/>
                <w:lang w:val="bs-Latn-BA"/>
              </w:rPr>
            </w:pPr>
            <w:r w:rsidRPr="0087420D">
              <w:rPr>
                <w:rFonts w:asciiTheme="majorHAnsi" w:hAnsiTheme="majorHAnsi" w:cstheme="majorHAnsi"/>
                <w:lang w:val="bs-Latn-BA"/>
              </w:rPr>
              <w:t>Dokaz o načinu izbora direktnih korisnika (</w:t>
            </w:r>
            <w:r>
              <w:rPr>
                <w:rFonts w:asciiTheme="majorHAnsi" w:hAnsiTheme="majorHAnsi" w:cstheme="majorHAnsi"/>
                <w:lang w:val="bs-Latn-BA"/>
              </w:rPr>
              <w:t xml:space="preserve">npr. </w:t>
            </w:r>
            <w:r w:rsidRPr="0087420D">
              <w:rPr>
                <w:rFonts w:asciiTheme="majorHAnsi" w:hAnsiTheme="majorHAnsi" w:cstheme="majorHAnsi"/>
                <w:lang w:val="bs-Latn-BA"/>
              </w:rPr>
              <w:t>javni poziv</w:t>
            </w:r>
            <w:r>
              <w:rPr>
                <w:rFonts w:asciiTheme="majorHAnsi" w:hAnsiTheme="majorHAnsi" w:cstheme="majorHAnsi"/>
                <w:lang w:val="bs-Latn-BA"/>
              </w:rPr>
              <w:t>, zapisnik o provedenom postupku odabira, rang lista,</w:t>
            </w:r>
            <w:r w:rsidRPr="0087420D">
              <w:rPr>
                <w:rFonts w:asciiTheme="majorHAnsi" w:hAnsiTheme="majorHAnsi" w:cstheme="majorHAnsi"/>
                <w:lang w:val="bs-Latn-BA"/>
              </w:rPr>
              <w:t xml:space="preserve"> i sl</w:t>
            </w:r>
            <w:r>
              <w:rPr>
                <w:rFonts w:asciiTheme="majorHAnsi" w:hAnsiTheme="majorHAnsi" w:cstheme="majorHAnsi"/>
                <w:lang w:val="bs-Latn-BA"/>
              </w:rPr>
              <w:t>.</w:t>
            </w:r>
            <w:r w:rsidRPr="0087420D">
              <w:rPr>
                <w:rFonts w:asciiTheme="majorHAnsi" w:hAnsiTheme="majorHAnsi" w:cstheme="majorHAnsi"/>
                <w:lang w:val="bs-Latn-BA"/>
              </w:rPr>
              <w:t>)</w:t>
            </w:r>
          </w:p>
        </w:tc>
        <w:tc>
          <w:tcPr>
            <w:tcW w:w="108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bCs/>
                <w:lang w:val="bs-Latn-BA"/>
              </w:rPr>
              <w:t>√</w:t>
            </w:r>
          </w:p>
        </w:tc>
        <w:tc>
          <w:tcPr>
            <w:tcW w:w="810" w:type="dxa"/>
          </w:tcPr>
          <w:p w:rsidR="00E37A35" w:rsidRPr="0087420D" w:rsidRDefault="00E37A35" w:rsidP="00E37A35">
            <w:pPr>
              <w:jc w:val="center"/>
              <w:rPr>
                <w:rFonts w:asciiTheme="majorHAnsi" w:hAnsiTheme="majorHAnsi" w:cstheme="majorHAnsi"/>
                <w:lang w:val="bs-Latn-BA"/>
              </w:rPr>
            </w:pPr>
          </w:p>
        </w:tc>
        <w:tc>
          <w:tcPr>
            <w:tcW w:w="900" w:type="dxa"/>
          </w:tcPr>
          <w:p w:rsidR="00E37A35" w:rsidRPr="0087420D" w:rsidRDefault="00E37A35" w:rsidP="00E37A35">
            <w:pPr>
              <w:jc w:val="center"/>
              <w:rPr>
                <w:rFonts w:asciiTheme="majorHAnsi" w:hAnsiTheme="majorHAnsi" w:cstheme="majorHAnsi"/>
                <w:lang w:val="bs-Latn-BA"/>
              </w:rPr>
            </w:pPr>
          </w:p>
        </w:tc>
        <w:tc>
          <w:tcPr>
            <w:tcW w:w="1170" w:type="dxa"/>
          </w:tcPr>
          <w:p w:rsidR="00E37A35" w:rsidRPr="0087420D" w:rsidRDefault="00E37A35" w:rsidP="00E37A35">
            <w:pPr>
              <w:jc w:val="center"/>
              <w:rPr>
                <w:rFonts w:asciiTheme="majorHAnsi" w:hAnsiTheme="majorHAnsi" w:cstheme="majorHAnsi"/>
                <w:lang w:val="bs-Latn-BA"/>
              </w:rPr>
            </w:pPr>
          </w:p>
        </w:tc>
      </w:tr>
      <w:tr w:rsidR="00E37A35" w:rsidRPr="0087420D" w:rsidTr="00C86374">
        <w:tc>
          <w:tcPr>
            <w:tcW w:w="496" w:type="dxa"/>
          </w:tcPr>
          <w:p w:rsidR="00E37A35" w:rsidRPr="0087420D" w:rsidRDefault="0084212F" w:rsidP="00E37A35">
            <w:pPr>
              <w:rPr>
                <w:rFonts w:asciiTheme="majorHAnsi" w:hAnsiTheme="majorHAnsi" w:cstheme="majorHAnsi"/>
                <w:lang w:val="bs-Latn-BA"/>
              </w:rPr>
            </w:pPr>
            <w:r>
              <w:rPr>
                <w:rFonts w:asciiTheme="majorHAnsi" w:hAnsiTheme="majorHAnsi" w:cstheme="majorHAnsi"/>
                <w:lang w:val="bs-Latn-BA"/>
              </w:rPr>
              <w:t>1</w:t>
            </w:r>
            <w:r w:rsidR="002F535F">
              <w:rPr>
                <w:rFonts w:asciiTheme="majorHAnsi" w:hAnsiTheme="majorHAnsi" w:cstheme="majorHAnsi"/>
                <w:lang w:val="bs-Latn-BA"/>
              </w:rPr>
              <w:t>2</w:t>
            </w:r>
            <w:r w:rsidR="00E37A35">
              <w:rPr>
                <w:rFonts w:asciiTheme="majorHAnsi" w:hAnsiTheme="majorHAnsi" w:cstheme="majorHAnsi"/>
                <w:lang w:val="bs-Latn-BA"/>
              </w:rPr>
              <w:t>.</w:t>
            </w:r>
          </w:p>
        </w:tc>
        <w:tc>
          <w:tcPr>
            <w:tcW w:w="5804" w:type="dxa"/>
          </w:tcPr>
          <w:p w:rsidR="00E37A35" w:rsidRPr="0087420D" w:rsidRDefault="00E37A35" w:rsidP="00E37A35">
            <w:pPr>
              <w:jc w:val="both"/>
              <w:rPr>
                <w:rFonts w:asciiTheme="majorHAnsi" w:hAnsiTheme="majorHAnsi" w:cstheme="majorHAnsi"/>
                <w:lang w:val="bs-Latn-BA"/>
              </w:rPr>
            </w:pPr>
            <w:r w:rsidRPr="0087420D">
              <w:rPr>
                <w:rFonts w:asciiTheme="majorHAnsi" w:hAnsiTheme="majorHAnsi" w:cstheme="majorHAnsi"/>
                <w:lang w:val="bs-Latn-BA"/>
              </w:rPr>
              <w:t>Potvrda</w:t>
            </w:r>
            <w:r>
              <w:rPr>
                <w:rFonts w:asciiTheme="majorHAnsi" w:hAnsiTheme="majorHAnsi" w:cstheme="majorHAnsi"/>
                <w:lang w:val="bs-Latn-BA"/>
              </w:rPr>
              <w:t xml:space="preserve"> o upisu u </w:t>
            </w:r>
            <w:r w:rsidRPr="0087420D">
              <w:rPr>
                <w:rFonts w:asciiTheme="majorHAnsi" w:hAnsiTheme="majorHAnsi" w:cstheme="majorHAnsi"/>
                <w:lang w:val="bs-Latn-BA"/>
              </w:rPr>
              <w:t xml:space="preserve">registra poljoprivrednih gazdinstava </w:t>
            </w:r>
            <w:r>
              <w:rPr>
                <w:rFonts w:asciiTheme="majorHAnsi" w:hAnsiTheme="majorHAnsi" w:cstheme="majorHAnsi"/>
                <w:lang w:val="bs-Latn-BA"/>
              </w:rPr>
              <w:t>i detaljan prikaz o biljnoj/animalnoj proizvodnji za 2021. i 2022. godinu za svakog krajnjeg korisnika(</w:t>
            </w:r>
            <w:r w:rsidRPr="0087420D">
              <w:rPr>
                <w:rFonts w:asciiTheme="majorHAnsi" w:hAnsiTheme="majorHAnsi" w:cstheme="majorHAnsi"/>
                <w:lang w:val="bs-Latn-BA"/>
              </w:rPr>
              <w:t>LOT 1)</w:t>
            </w:r>
          </w:p>
        </w:tc>
        <w:tc>
          <w:tcPr>
            <w:tcW w:w="1080" w:type="dxa"/>
          </w:tcPr>
          <w:p w:rsidR="00E37A35" w:rsidRPr="0087420D" w:rsidRDefault="00E37A35" w:rsidP="00E37A35">
            <w:pPr>
              <w:jc w:val="center"/>
              <w:rPr>
                <w:rFonts w:asciiTheme="majorHAnsi" w:hAnsiTheme="majorHAnsi" w:cstheme="majorHAnsi"/>
                <w:lang w:val="bs-Latn-BA"/>
              </w:rPr>
            </w:pPr>
          </w:p>
        </w:tc>
        <w:tc>
          <w:tcPr>
            <w:tcW w:w="81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bCs/>
                <w:lang w:val="bs-Latn-BA"/>
              </w:rPr>
              <w:t>√</w:t>
            </w:r>
          </w:p>
        </w:tc>
        <w:tc>
          <w:tcPr>
            <w:tcW w:w="90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bCs/>
                <w:lang w:val="bs-Latn-BA"/>
              </w:rPr>
              <w:t>√</w:t>
            </w:r>
          </w:p>
        </w:tc>
        <w:tc>
          <w:tcPr>
            <w:tcW w:w="1170" w:type="dxa"/>
          </w:tcPr>
          <w:p w:rsidR="00E37A35" w:rsidRPr="0087420D" w:rsidRDefault="00E37A35" w:rsidP="00E37A35">
            <w:pPr>
              <w:jc w:val="center"/>
              <w:rPr>
                <w:rFonts w:asciiTheme="majorHAnsi" w:hAnsiTheme="majorHAnsi" w:cstheme="majorHAnsi"/>
                <w:lang w:val="bs-Latn-BA"/>
              </w:rPr>
            </w:pPr>
          </w:p>
        </w:tc>
      </w:tr>
      <w:tr w:rsidR="00E37A35" w:rsidRPr="0087420D" w:rsidTr="00C86374">
        <w:tc>
          <w:tcPr>
            <w:tcW w:w="496" w:type="dxa"/>
          </w:tcPr>
          <w:p w:rsidR="00E37A35" w:rsidRPr="0087420D" w:rsidRDefault="0084212F" w:rsidP="00E37A35">
            <w:pPr>
              <w:rPr>
                <w:rFonts w:asciiTheme="majorHAnsi" w:hAnsiTheme="majorHAnsi" w:cstheme="majorHAnsi"/>
                <w:lang w:val="bs-Latn-BA"/>
              </w:rPr>
            </w:pPr>
            <w:r>
              <w:rPr>
                <w:rFonts w:asciiTheme="majorHAnsi" w:hAnsiTheme="majorHAnsi" w:cstheme="majorHAnsi"/>
                <w:lang w:val="bs-Latn-BA"/>
              </w:rPr>
              <w:t>1</w:t>
            </w:r>
            <w:r w:rsidR="002F535F">
              <w:rPr>
                <w:rFonts w:asciiTheme="majorHAnsi" w:hAnsiTheme="majorHAnsi" w:cstheme="majorHAnsi"/>
                <w:lang w:val="bs-Latn-BA"/>
              </w:rPr>
              <w:t>3</w:t>
            </w:r>
            <w:r w:rsidR="00E37A35">
              <w:rPr>
                <w:rFonts w:asciiTheme="majorHAnsi" w:hAnsiTheme="majorHAnsi" w:cstheme="majorHAnsi"/>
                <w:lang w:val="bs-Latn-BA"/>
              </w:rPr>
              <w:t>.</w:t>
            </w:r>
          </w:p>
        </w:tc>
        <w:tc>
          <w:tcPr>
            <w:tcW w:w="5804" w:type="dxa"/>
          </w:tcPr>
          <w:p w:rsidR="00E37A35" w:rsidRPr="0087420D" w:rsidRDefault="00E37A35" w:rsidP="00E37A35">
            <w:pPr>
              <w:jc w:val="both"/>
              <w:rPr>
                <w:rFonts w:asciiTheme="majorHAnsi" w:hAnsiTheme="majorHAnsi" w:cstheme="majorHAnsi"/>
                <w:lang w:val="bs-Latn-BA"/>
              </w:rPr>
            </w:pPr>
            <w:r w:rsidRPr="0087420D">
              <w:rPr>
                <w:rFonts w:asciiTheme="majorHAnsi" w:hAnsiTheme="majorHAnsi" w:cstheme="majorHAnsi"/>
                <w:lang w:val="bs-Latn-BA"/>
              </w:rPr>
              <w:t xml:space="preserve">Kopija lične karte </w:t>
            </w:r>
            <w:r>
              <w:rPr>
                <w:rFonts w:asciiTheme="majorHAnsi" w:hAnsiTheme="majorHAnsi" w:cstheme="majorHAnsi"/>
                <w:lang w:val="bs-Latn-BA"/>
              </w:rPr>
              <w:t xml:space="preserve">za svakog </w:t>
            </w:r>
            <w:r w:rsidRPr="0087420D">
              <w:rPr>
                <w:rFonts w:asciiTheme="majorHAnsi" w:hAnsiTheme="majorHAnsi" w:cstheme="majorHAnsi"/>
                <w:lang w:val="bs-Latn-BA"/>
              </w:rPr>
              <w:t xml:space="preserve">direktnog korisnika </w:t>
            </w:r>
            <w:r>
              <w:rPr>
                <w:rFonts w:asciiTheme="majorHAnsi" w:hAnsiTheme="majorHAnsi" w:cstheme="majorHAnsi"/>
                <w:lang w:val="bs-Latn-BA"/>
              </w:rPr>
              <w:t>i</w:t>
            </w:r>
            <w:r w:rsidRPr="0087420D">
              <w:rPr>
                <w:rFonts w:asciiTheme="majorHAnsi" w:hAnsiTheme="majorHAnsi" w:cstheme="majorHAnsi"/>
                <w:lang w:val="bs-Latn-BA"/>
              </w:rPr>
              <w:t xml:space="preserve"> vlasnika/odgovornog lica ako je pojedinačni korisnik pravno lice</w:t>
            </w:r>
          </w:p>
        </w:tc>
        <w:tc>
          <w:tcPr>
            <w:tcW w:w="1080" w:type="dxa"/>
          </w:tcPr>
          <w:p w:rsidR="00E37A35" w:rsidRPr="0087420D" w:rsidRDefault="00E37A35" w:rsidP="00E37A35">
            <w:pPr>
              <w:jc w:val="center"/>
              <w:rPr>
                <w:rFonts w:asciiTheme="majorHAnsi" w:hAnsiTheme="majorHAnsi" w:cstheme="majorHAnsi"/>
                <w:lang w:val="bs-Latn-BA"/>
              </w:rPr>
            </w:pPr>
          </w:p>
        </w:tc>
        <w:tc>
          <w:tcPr>
            <w:tcW w:w="81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bCs/>
                <w:lang w:val="bs-Latn-BA"/>
              </w:rPr>
              <w:t>√</w:t>
            </w:r>
          </w:p>
        </w:tc>
        <w:tc>
          <w:tcPr>
            <w:tcW w:w="90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bCs/>
                <w:lang w:val="bs-Latn-BA"/>
              </w:rPr>
              <w:t>√</w:t>
            </w:r>
          </w:p>
        </w:tc>
        <w:tc>
          <w:tcPr>
            <w:tcW w:w="117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bCs/>
                <w:lang w:val="bs-Latn-BA"/>
              </w:rPr>
              <w:t>√</w:t>
            </w:r>
          </w:p>
        </w:tc>
      </w:tr>
      <w:tr w:rsidR="00E37A35" w:rsidRPr="0087420D" w:rsidTr="00C86374">
        <w:tc>
          <w:tcPr>
            <w:tcW w:w="496" w:type="dxa"/>
          </w:tcPr>
          <w:p w:rsidR="00E37A35" w:rsidRPr="0087420D" w:rsidRDefault="0084212F" w:rsidP="00E37A35">
            <w:pPr>
              <w:rPr>
                <w:rFonts w:asciiTheme="majorHAnsi" w:hAnsiTheme="majorHAnsi" w:cstheme="majorHAnsi"/>
                <w:lang w:val="bs-Latn-BA"/>
              </w:rPr>
            </w:pPr>
            <w:r>
              <w:rPr>
                <w:rFonts w:asciiTheme="majorHAnsi" w:hAnsiTheme="majorHAnsi" w:cstheme="majorHAnsi"/>
                <w:lang w:val="bs-Latn-BA"/>
              </w:rPr>
              <w:t>1</w:t>
            </w:r>
            <w:r w:rsidR="002F535F">
              <w:rPr>
                <w:rFonts w:asciiTheme="majorHAnsi" w:hAnsiTheme="majorHAnsi" w:cstheme="majorHAnsi"/>
                <w:lang w:val="bs-Latn-BA"/>
              </w:rPr>
              <w:t>4</w:t>
            </w:r>
            <w:r w:rsidR="00E37A35">
              <w:rPr>
                <w:rFonts w:asciiTheme="majorHAnsi" w:hAnsiTheme="majorHAnsi" w:cstheme="majorHAnsi"/>
                <w:lang w:val="bs-Latn-BA"/>
              </w:rPr>
              <w:t>.</w:t>
            </w:r>
          </w:p>
        </w:tc>
        <w:tc>
          <w:tcPr>
            <w:tcW w:w="5804" w:type="dxa"/>
          </w:tcPr>
          <w:p w:rsidR="00E37A35" w:rsidRPr="0087420D" w:rsidRDefault="00E37A35" w:rsidP="00E37A35">
            <w:pPr>
              <w:jc w:val="both"/>
              <w:rPr>
                <w:rFonts w:asciiTheme="majorHAnsi" w:hAnsiTheme="majorHAnsi" w:cstheme="majorHAnsi"/>
                <w:lang w:val="bs-Latn-BA"/>
              </w:rPr>
            </w:pPr>
            <w:r w:rsidRPr="00480AE4">
              <w:rPr>
                <w:rFonts w:asciiTheme="majorHAnsi" w:hAnsiTheme="majorHAnsi" w:cstheme="majorHAnsi"/>
                <w:lang w:val="bs-Latn-BA"/>
              </w:rPr>
              <w:t xml:space="preserve">Ljekarsko uvjerenje ili drugi zvanični dokument koji dokazuje da je </w:t>
            </w:r>
            <w:r w:rsidR="00BE66CD">
              <w:rPr>
                <w:rFonts w:asciiTheme="majorHAnsi" w:hAnsiTheme="majorHAnsi" w:cstheme="majorHAnsi"/>
                <w:lang w:val="bs-Latn-BA"/>
              </w:rPr>
              <w:t>fizičko lice (</w:t>
            </w:r>
            <w:r w:rsidR="00195343">
              <w:rPr>
                <w:rFonts w:asciiTheme="majorHAnsi" w:hAnsiTheme="majorHAnsi" w:cstheme="majorHAnsi"/>
                <w:lang w:val="bs-Latn-BA"/>
              </w:rPr>
              <w:t>poljoprivredno gazdinstvo),</w:t>
            </w:r>
            <w:r w:rsidRPr="00480AE4">
              <w:rPr>
                <w:rFonts w:asciiTheme="majorHAnsi" w:hAnsiTheme="majorHAnsi" w:cstheme="majorHAnsi"/>
                <w:lang w:val="bs-Latn-BA"/>
              </w:rPr>
              <w:t xml:space="preserve">vlasnik ili odgovorno lice osoba sa invaliditetom </w:t>
            </w:r>
            <w:r>
              <w:rPr>
                <w:rFonts w:asciiTheme="majorHAnsi" w:hAnsiTheme="majorHAnsi" w:cstheme="majorHAnsi"/>
                <w:lang w:val="bs-Latn-BA"/>
              </w:rPr>
              <w:t>(</w:t>
            </w:r>
            <w:r w:rsidRPr="00480AE4">
              <w:rPr>
                <w:rFonts w:asciiTheme="majorHAnsi" w:hAnsiTheme="majorHAnsi" w:cstheme="majorHAnsi"/>
                <w:lang w:val="bs-Latn-BA"/>
              </w:rPr>
              <w:t>ukoliko je relevantno</w:t>
            </w:r>
            <w:r>
              <w:rPr>
                <w:rFonts w:asciiTheme="majorHAnsi" w:hAnsiTheme="majorHAnsi" w:cstheme="majorHAnsi"/>
                <w:lang w:val="bs-Latn-BA"/>
              </w:rPr>
              <w:t>)</w:t>
            </w:r>
          </w:p>
        </w:tc>
        <w:tc>
          <w:tcPr>
            <w:tcW w:w="1080" w:type="dxa"/>
          </w:tcPr>
          <w:p w:rsidR="00E37A35" w:rsidRPr="0087420D" w:rsidRDefault="00E37A35" w:rsidP="00E37A35">
            <w:pPr>
              <w:jc w:val="center"/>
              <w:rPr>
                <w:rFonts w:asciiTheme="majorHAnsi" w:hAnsiTheme="majorHAnsi" w:cstheme="majorHAnsi"/>
                <w:lang w:val="bs-Latn-BA"/>
              </w:rPr>
            </w:pPr>
          </w:p>
        </w:tc>
        <w:tc>
          <w:tcPr>
            <w:tcW w:w="810" w:type="dxa"/>
          </w:tcPr>
          <w:p w:rsidR="00E37A35" w:rsidRPr="0087420D" w:rsidRDefault="00E37A35" w:rsidP="00E37A35">
            <w:pPr>
              <w:jc w:val="center"/>
              <w:rPr>
                <w:rFonts w:asciiTheme="majorHAnsi" w:hAnsiTheme="majorHAnsi" w:cstheme="majorHAnsi"/>
                <w:bCs/>
                <w:lang w:val="bs-Latn-BA"/>
              </w:rPr>
            </w:pPr>
            <w:r w:rsidRPr="0087420D">
              <w:rPr>
                <w:rFonts w:asciiTheme="majorHAnsi" w:hAnsiTheme="majorHAnsi" w:cstheme="majorHAnsi"/>
                <w:bCs/>
                <w:lang w:val="bs-Latn-BA"/>
              </w:rPr>
              <w:t>√</w:t>
            </w:r>
          </w:p>
        </w:tc>
        <w:tc>
          <w:tcPr>
            <w:tcW w:w="900" w:type="dxa"/>
          </w:tcPr>
          <w:p w:rsidR="00E37A35" w:rsidRPr="0087420D" w:rsidRDefault="00E37A35" w:rsidP="00E37A35">
            <w:pPr>
              <w:jc w:val="center"/>
              <w:rPr>
                <w:rFonts w:asciiTheme="majorHAnsi" w:hAnsiTheme="majorHAnsi" w:cstheme="majorHAnsi"/>
                <w:bCs/>
                <w:lang w:val="bs-Latn-BA"/>
              </w:rPr>
            </w:pPr>
            <w:r w:rsidRPr="0087420D">
              <w:rPr>
                <w:rFonts w:asciiTheme="majorHAnsi" w:hAnsiTheme="majorHAnsi" w:cstheme="majorHAnsi"/>
                <w:bCs/>
                <w:lang w:val="bs-Latn-BA"/>
              </w:rPr>
              <w:t>√</w:t>
            </w:r>
          </w:p>
        </w:tc>
        <w:tc>
          <w:tcPr>
            <w:tcW w:w="1170" w:type="dxa"/>
          </w:tcPr>
          <w:p w:rsidR="00E37A35" w:rsidRPr="0087420D" w:rsidRDefault="00E37A35" w:rsidP="00E37A35">
            <w:pPr>
              <w:jc w:val="center"/>
              <w:rPr>
                <w:rFonts w:asciiTheme="majorHAnsi" w:hAnsiTheme="majorHAnsi" w:cstheme="majorHAnsi"/>
                <w:bCs/>
                <w:lang w:val="bs-Latn-BA"/>
              </w:rPr>
            </w:pPr>
            <w:r w:rsidRPr="0087420D">
              <w:rPr>
                <w:rFonts w:asciiTheme="majorHAnsi" w:hAnsiTheme="majorHAnsi" w:cstheme="majorHAnsi"/>
                <w:bCs/>
                <w:lang w:val="bs-Latn-BA"/>
              </w:rPr>
              <w:t>√</w:t>
            </w:r>
          </w:p>
        </w:tc>
      </w:tr>
      <w:tr w:rsidR="00E37A35" w:rsidRPr="0087420D" w:rsidTr="00C86374">
        <w:tc>
          <w:tcPr>
            <w:tcW w:w="496" w:type="dxa"/>
          </w:tcPr>
          <w:p w:rsidR="00E37A35" w:rsidRPr="0087420D" w:rsidRDefault="0084212F" w:rsidP="00E37A35">
            <w:pPr>
              <w:rPr>
                <w:rFonts w:asciiTheme="majorHAnsi" w:hAnsiTheme="majorHAnsi" w:cstheme="majorHAnsi"/>
                <w:lang w:val="bs-Latn-BA"/>
              </w:rPr>
            </w:pPr>
            <w:r>
              <w:rPr>
                <w:rFonts w:asciiTheme="majorHAnsi" w:hAnsiTheme="majorHAnsi" w:cstheme="majorHAnsi"/>
                <w:lang w:val="bs-Latn-BA"/>
              </w:rPr>
              <w:t>1</w:t>
            </w:r>
            <w:r w:rsidR="002F535F">
              <w:rPr>
                <w:rFonts w:asciiTheme="majorHAnsi" w:hAnsiTheme="majorHAnsi" w:cstheme="majorHAnsi"/>
                <w:lang w:val="bs-Latn-BA"/>
              </w:rPr>
              <w:t>5</w:t>
            </w:r>
            <w:r w:rsidR="00E37A35">
              <w:rPr>
                <w:rFonts w:asciiTheme="majorHAnsi" w:hAnsiTheme="majorHAnsi" w:cstheme="majorHAnsi"/>
                <w:lang w:val="bs-Latn-BA"/>
              </w:rPr>
              <w:t>.</w:t>
            </w:r>
          </w:p>
        </w:tc>
        <w:tc>
          <w:tcPr>
            <w:tcW w:w="5804" w:type="dxa"/>
          </w:tcPr>
          <w:p w:rsidR="00E37A35" w:rsidRPr="0087420D" w:rsidRDefault="00E37A35" w:rsidP="00E37A35">
            <w:pPr>
              <w:jc w:val="both"/>
              <w:rPr>
                <w:rFonts w:asciiTheme="majorHAnsi" w:hAnsiTheme="majorHAnsi" w:cstheme="majorHAnsi"/>
                <w:lang w:val="bs-Latn-BA"/>
              </w:rPr>
            </w:pPr>
            <w:r w:rsidRPr="0087420D">
              <w:rPr>
                <w:rFonts w:asciiTheme="majorHAnsi" w:hAnsiTheme="majorHAnsi" w:cstheme="majorHAnsi"/>
                <w:lang w:val="bs-Latn-BA"/>
              </w:rPr>
              <w:t>Prvo i aktualno rješenje o registracij</w:t>
            </w:r>
            <w:r>
              <w:rPr>
                <w:rFonts w:asciiTheme="majorHAnsi" w:hAnsiTheme="majorHAnsi" w:cstheme="majorHAnsi"/>
                <w:lang w:val="bs-Latn-BA"/>
              </w:rPr>
              <w:t>i</w:t>
            </w:r>
            <w:r w:rsidRPr="0087420D">
              <w:rPr>
                <w:rFonts w:asciiTheme="majorHAnsi" w:hAnsiTheme="majorHAnsi" w:cstheme="majorHAnsi"/>
                <w:lang w:val="bs-Latn-BA"/>
              </w:rPr>
              <w:t xml:space="preserve"> obrta, samostalnih preduzetnika, preduzeća, zadruga, udruženja</w:t>
            </w:r>
          </w:p>
        </w:tc>
        <w:tc>
          <w:tcPr>
            <w:tcW w:w="1080" w:type="dxa"/>
          </w:tcPr>
          <w:p w:rsidR="00E37A35" w:rsidRPr="0087420D" w:rsidRDefault="00E37A35" w:rsidP="00E37A35">
            <w:pPr>
              <w:jc w:val="center"/>
              <w:rPr>
                <w:rFonts w:asciiTheme="majorHAnsi" w:hAnsiTheme="majorHAnsi" w:cstheme="majorHAnsi"/>
                <w:lang w:val="bs-Latn-BA"/>
              </w:rPr>
            </w:pPr>
          </w:p>
        </w:tc>
        <w:tc>
          <w:tcPr>
            <w:tcW w:w="810" w:type="dxa"/>
          </w:tcPr>
          <w:p w:rsidR="00E37A35" w:rsidRPr="0087420D" w:rsidRDefault="00E37A35" w:rsidP="00E37A35">
            <w:pPr>
              <w:jc w:val="center"/>
              <w:rPr>
                <w:rFonts w:asciiTheme="majorHAnsi" w:hAnsiTheme="majorHAnsi" w:cstheme="majorHAnsi"/>
                <w:lang w:val="bs-Latn-BA"/>
              </w:rPr>
            </w:pPr>
          </w:p>
        </w:tc>
        <w:tc>
          <w:tcPr>
            <w:tcW w:w="90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bCs/>
                <w:lang w:val="bs-Latn-BA"/>
              </w:rPr>
              <w:t>√</w:t>
            </w:r>
          </w:p>
        </w:tc>
        <w:tc>
          <w:tcPr>
            <w:tcW w:w="117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bCs/>
                <w:lang w:val="bs-Latn-BA"/>
              </w:rPr>
              <w:t>√</w:t>
            </w:r>
          </w:p>
        </w:tc>
      </w:tr>
      <w:tr w:rsidR="00E37A35" w:rsidRPr="0087420D" w:rsidTr="00C86374">
        <w:tc>
          <w:tcPr>
            <w:tcW w:w="496" w:type="dxa"/>
          </w:tcPr>
          <w:p w:rsidR="00E37A35" w:rsidRPr="0087420D" w:rsidRDefault="0084212F" w:rsidP="00E37A35">
            <w:pPr>
              <w:rPr>
                <w:rFonts w:asciiTheme="majorHAnsi" w:hAnsiTheme="majorHAnsi" w:cstheme="majorHAnsi"/>
                <w:lang w:val="bs-Latn-BA"/>
              </w:rPr>
            </w:pPr>
            <w:r>
              <w:rPr>
                <w:rFonts w:asciiTheme="majorHAnsi" w:hAnsiTheme="majorHAnsi" w:cstheme="majorHAnsi"/>
                <w:lang w:val="bs-Latn-BA"/>
              </w:rPr>
              <w:t>1</w:t>
            </w:r>
            <w:r w:rsidR="002F535F">
              <w:rPr>
                <w:rFonts w:asciiTheme="majorHAnsi" w:hAnsiTheme="majorHAnsi" w:cstheme="majorHAnsi"/>
                <w:lang w:val="bs-Latn-BA"/>
              </w:rPr>
              <w:t>6</w:t>
            </w:r>
            <w:r w:rsidR="00E37A35">
              <w:rPr>
                <w:rFonts w:asciiTheme="majorHAnsi" w:hAnsiTheme="majorHAnsi" w:cstheme="majorHAnsi"/>
                <w:lang w:val="bs-Latn-BA"/>
              </w:rPr>
              <w:t>.</w:t>
            </w:r>
          </w:p>
        </w:tc>
        <w:tc>
          <w:tcPr>
            <w:tcW w:w="5804" w:type="dxa"/>
          </w:tcPr>
          <w:p w:rsidR="00E37A35" w:rsidRPr="0087420D" w:rsidRDefault="00E37A35" w:rsidP="00E37A35">
            <w:pPr>
              <w:jc w:val="both"/>
              <w:rPr>
                <w:rFonts w:asciiTheme="majorHAnsi" w:hAnsiTheme="majorHAnsi" w:cstheme="majorHAnsi"/>
                <w:lang w:val="bs-Latn-BA"/>
              </w:rPr>
            </w:pPr>
            <w:r w:rsidRPr="0087420D">
              <w:rPr>
                <w:rFonts w:asciiTheme="majorHAnsi" w:hAnsiTheme="majorHAnsi" w:cstheme="majorHAnsi"/>
                <w:lang w:val="bs-Latn-BA"/>
              </w:rPr>
              <w:t>Građevinska dozvola ili potvrda nadležnog organa da građevinska dozvola nije potrebna ako se investicija odnosi na izgradnju, rekonstrukciju, adaptaciju ili dogradnju objekata</w:t>
            </w:r>
          </w:p>
        </w:tc>
        <w:tc>
          <w:tcPr>
            <w:tcW w:w="1080" w:type="dxa"/>
          </w:tcPr>
          <w:p w:rsidR="00E37A35" w:rsidRPr="0087420D" w:rsidRDefault="00E37A35" w:rsidP="00E37A35">
            <w:pPr>
              <w:jc w:val="center"/>
              <w:rPr>
                <w:rFonts w:asciiTheme="majorHAnsi" w:hAnsiTheme="majorHAnsi" w:cstheme="majorHAnsi"/>
                <w:lang w:val="bs-Latn-BA"/>
              </w:rPr>
            </w:pPr>
          </w:p>
        </w:tc>
        <w:tc>
          <w:tcPr>
            <w:tcW w:w="81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bCs/>
                <w:lang w:val="bs-Latn-BA"/>
              </w:rPr>
              <w:t>√</w:t>
            </w:r>
          </w:p>
        </w:tc>
        <w:tc>
          <w:tcPr>
            <w:tcW w:w="90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bCs/>
                <w:lang w:val="bs-Latn-BA"/>
              </w:rPr>
              <w:t>√</w:t>
            </w:r>
          </w:p>
        </w:tc>
        <w:tc>
          <w:tcPr>
            <w:tcW w:w="117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bCs/>
                <w:lang w:val="bs-Latn-BA"/>
              </w:rPr>
              <w:t>√</w:t>
            </w:r>
          </w:p>
        </w:tc>
      </w:tr>
      <w:tr w:rsidR="00E37A35" w:rsidRPr="0087420D" w:rsidTr="00C86374">
        <w:tc>
          <w:tcPr>
            <w:tcW w:w="496" w:type="dxa"/>
          </w:tcPr>
          <w:p w:rsidR="00E37A35" w:rsidRPr="0087420D" w:rsidRDefault="0084212F" w:rsidP="00E37A35">
            <w:pPr>
              <w:rPr>
                <w:rFonts w:asciiTheme="majorHAnsi" w:hAnsiTheme="majorHAnsi" w:cstheme="majorHAnsi"/>
                <w:lang w:val="bs-Latn-BA"/>
              </w:rPr>
            </w:pPr>
            <w:r>
              <w:rPr>
                <w:rFonts w:asciiTheme="majorHAnsi" w:hAnsiTheme="majorHAnsi" w:cstheme="majorHAnsi"/>
                <w:lang w:val="bs-Latn-BA"/>
              </w:rPr>
              <w:t>1</w:t>
            </w:r>
            <w:r w:rsidR="002F535F">
              <w:rPr>
                <w:rFonts w:asciiTheme="majorHAnsi" w:hAnsiTheme="majorHAnsi" w:cstheme="majorHAnsi"/>
                <w:lang w:val="bs-Latn-BA"/>
              </w:rPr>
              <w:t>7</w:t>
            </w:r>
            <w:r w:rsidR="00E37A35">
              <w:rPr>
                <w:rFonts w:asciiTheme="majorHAnsi" w:hAnsiTheme="majorHAnsi" w:cstheme="majorHAnsi"/>
                <w:lang w:val="bs-Latn-BA"/>
              </w:rPr>
              <w:t>.</w:t>
            </w:r>
          </w:p>
        </w:tc>
        <w:tc>
          <w:tcPr>
            <w:tcW w:w="5804" w:type="dxa"/>
          </w:tcPr>
          <w:p w:rsidR="00E37A35" w:rsidRPr="0087420D" w:rsidRDefault="00E37A35" w:rsidP="00E37A35">
            <w:pPr>
              <w:jc w:val="both"/>
              <w:rPr>
                <w:rFonts w:asciiTheme="majorHAnsi" w:hAnsiTheme="majorHAnsi" w:cstheme="majorHAnsi"/>
                <w:lang w:val="bs-Latn-BA"/>
              </w:rPr>
            </w:pPr>
            <w:r w:rsidRPr="0087420D">
              <w:rPr>
                <w:rFonts w:asciiTheme="majorHAnsi" w:hAnsiTheme="majorHAnsi" w:cstheme="majorHAnsi"/>
                <w:lang w:val="bs-Latn-BA"/>
              </w:rPr>
              <w:t xml:space="preserve">Upotrebna dozvola  za postojeće objekte u kojima se vrši proizvodnja, prerada, i pružanje usluga korisnika koji su formalno registrirani kao obrt, </w:t>
            </w:r>
            <w:r>
              <w:rPr>
                <w:rFonts w:asciiTheme="majorHAnsi" w:hAnsiTheme="majorHAnsi" w:cstheme="majorHAnsi"/>
                <w:lang w:val="bs-Latn-BA"/>
              </w:rPr>
              <w:t>samostalni preduzetnici</w:t>
            </w:r>
            <w:r w:rsidRPr="0087420D">
              <w:rPr>
                <w:rFonts w:asciiTheme="majorHAnsi" w:hAnsiTheme="majorHAnsi" w:cstheme="majorHAnsi"/>
                <w:lang w:val="bs-Latn-BA"/>
              </w:rPr>
              <w:t>, preduzeća, zadruga ili udruženja</w:t>
            </w:r>
          </w:p>
        </w:tc>
        <w:tc>
          <w:tcPr>
            <w:tcW w:w="1080" w:type="dxa"/>
          </w:tcPr>
          <w:p w:rsidR="00E37A35" w:rsidRPr="0087420D" w:rsidRDefault="00E37A35" w:rsidP="00E37A35">
            <w:pPr>
              <w:jc w:val="center"/>
              <w:rPr>
                <w:rFonts w:asciiTheme="majorHAnsi" w:hAnsiTheme="majorHAnsi" w:cstheme="majorHAnsi"/>
                <w:lang w:val="bs-Latn-BA"/>
              </w:rPr>
            </w:pPr>
          </w:p>
        </w:tc>
        <w:tc>
          <w:tcPr>
            <w:tcW w:w="81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bCs/>
                <w:lang w:val="bs-Latn-BA"/>
              </w:rPr>
              <w:t>√</w:t>
            </w:r>
          </w:p>
        </w:tc>
        <w:tc>
          <w:tcPr>
            <w:tcW w:w="90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bCs/>
                <w:lang w:val="bs-Latn-BA"/>
              </w:rPr>
              <w:t>√</w:t>
            </w:r>
          </w:p>
        </w:tc>
        <w:tc>
          <w:tcPr>
            <w:tcW w:w="117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bCs/>
                <w:lang w:val="bs-Latn-BA"/>
              </w:rPr>
              <w:t>√</w:t>
            </w:r>
          </w:p>
        </w:tc>
      </w:tr>
      <w:tr w:rsidR="00E37A35" w:rsidRPr="0087420D" w:rsidTr="00C86374">
        <w:tc>
          <w:tcPr>
            <w:tcW w:w="496" w:type="dxa"/>
          </w:tcPr>
          <w:p w:rsidR="00E37A35" w:rsidRPr="0087420D" w:rsidRDefault="0084212F" w:rsidP="00E37A35">
            <w:pPr>
              <w:rPr>
                <w:rFonts w:asciiTheme="majorHAnsi" w:hAnsiTheme="majorHAnsi" w:cstheme="majorHAnsi"/>
                <w:lang w:val="bs-Latn-BA"/>
              </w:rPr>
            </w:pPr>
            <w:r>
              <w:rPr>
                <w:rFonts w:asciiTheme="majorHAnsi" w:hAnsiTheme="majorHAnsi" w:cstheme="majorHAnsi"/>
                <w:lang w:val="bs-Latn-BA"/>
              </w:rPr>
              <w:t>1</w:t>
            </w:r>
            <w:r w:rsidR="002F535F">
              <w:rPr>
                <w:rFonts w:asciiTheme="majorHAnsi" w:hAnsiTheme="majorHAnsi" w:cstheme="majorHAnsi"/>
                <w:lang w:val="bs-Latn-BA"/>
              </w:rPr>
              <w:t>8</w:t>
            </w:r>
            <w:r w:rsidR="00E37A35">
              <w:rPr>
                <w:rFonts w:asciiTheme="majorHAnsi" w:hAnsiTheme="majorHAnsi" w:cstheme="majorHAnsi"/>
                <w:lang w:val="bs-Latn-BA"/>
              </w:rPr>
              <w:t>.</w:t>
            </w:r>
          </w:p>
        </w:tc>
        <w:tc>
          <w:tcPr>
            <w:tcW w:w="5804" w:type="dxa"/>
          </w:tcPr>
          <w:p w:rsidR="00E37A35" w:rsidRPr="0087420D" w:rsidRDefault="00E37A35" w:rsidP="00E37A35">
            <w:pPr>
              <w:jc w:val="both"/>
              <w:rPr>
                <w:rFonts w:asciiTheme="majorHAnsi" w:hAnsiTheme="majorHAnsi" w:cstheme="majorHAnsi"/>
                <w:lang w:val="bs-Latn-BA"/>
              </w:rPr>
            </w:pPr>
            <w:r w:rsidRPr="00B75312">
              <w:rPr>
                <w:rFonts w:asciiTheme="majorHAnsi" w:hAnsiTheme="majorHAnsi" w:cstheme="majorHAnsi"/>
                <w:lang w:val="bs-Latn-BA"/>
              </w:rPr>
              <w:t>Dokaz o vlasništvu nad zemljištem gdje je planirana izgradnja (ukoliko je relevantno-predmet investicije je izgradnja novog objekta)</w:t>
            </w:r>
          </w:p>
        </w:tc>
        <w:tc>
          <w:tcPr>
            <w:tcW w:w="1080" w:type="dxa"/>
          </w:tcPr>
          <w:p w:rsidR="00E37A35" w:rsidRPr="0087420D" w:rsidRDefault="00E37A35" w:rsidP="00E37A35">
            <w:pPr>
              <w:jc w:val="center"/>
              <w:rPr>
                <w:rFonts w:asciiTheme="majorHAnsi" w:hAnsiTheme="majorHAnsi" w:cstheme="majorHAnsi"/>
                <w:lang w:val="bs-Latn-BA"/>
              </w:rPr>
            </w:pPr>
          </w:p>
        </w:tc>
        <w:tc>
          <w:tcPr>
            <w:tcW w:w="810" w:type="dxa"/>
          </w:tcPr>
          <w:p w:rsidR="00E37A35" w:rsidRPr="0087420D" w:rsidRDefault="00E37A35" w:rsidP="00E37A35">
            <w:pPr>
              <w:jc w:val="center"/>
              <w:rPr>
                <w:rFonts w:asciiTheme="majorHAnsi" w:hAnsiTheme="majorHAnsi" w:cstheme="majorHAnsi"/>
                <w:bCs/>
                <w:lang w:val="bs-Latn-BA"/>
              </w:rPr>
            </w:pPr>
            <w:r w:rsidRPr="0087420D">
              <w:rPr>
                <w:rFonts w:asciiTheme="majorHAnsi" w:hAnsiTheme="majorHAnsi" w:cstheme="majorHAnsi"/>
                <w:bCs/>
                <w:lang w:val="bs-Latn-BA"/>
              </w:rPr>
              <w:t>√</w:t>
            </w:r>
          </w:p>
        </w:tc>
        <w:tc>
          <w:tcPr>
            <w:tcW w:w="900" w:type="dxa"/>
          </w:tcPr>
          <w:p w:rsidR="00E37A35" w:rsidRPr="0087420D" w:rsidRDefault="00E37A35" w:rsidP="00E37A35">
            <w:pPr>
              <w:jc w:val="center"/>
              <w:rPr>
                <w:rFonts w:asciiTheme="majorHAnsi" w:hAnsiTheme="majorHAnsi" w:cstheme="majorHAnsi"/>
                <w:bCs/>
                <w:lang w:val="bs-Latn-BA"/>
              </w:rPr>
            </w:pPr>
            <w:r w:rsidRPr="0087420D">
              <w:rPr>
                <w:rFonts w:asciiTheme="majorHAnsi" w:hAnsiTheme="majorHAnsi" w:cstheme="majorHAnsi"/>
                <w:bCs/>
                <w:lang w:val="bs-Latn-BA"/>
              </w:rPr>
              <w:t>√</w:t>
            </w:r>
          </w:p>
        </w:tc>
        <w:tc>
          <w:tcPr>
            <w:tcW w:w="1170" w:type="dxa"/>
          </w:tcPr>
          <w:p w:rsidR="00E37A35" w:rsidRPr="0087420D" w:rsidRDefault="00E37A35" w:rsidP="00E37A35">
            <w:pPr>
              <w:jc w:val="center"/>
              <w:rPr>
                <w:rFonts w:asciiTheme="majorHAnsi" w:hAnsiTheme="majorHAnsi" w:cstheme="majorHAnsi"/>
                <w:bCs/>
                <w:lang w:val="bs-Latn-BA"/>
              </w:rPr>
            </w:pPr>
            <w:r w:rsidRPr="0087420D">
              <w:rPr>
                <w:rFonts w:asciiTheme="majorHAnsi" w:hAnsiTheme="majorHAnsi" w:cstheme="majorHAnsi"/>
                <w:bCs/>
                <w:lang w:val="bs-Latn-BA"/>
              </w:rPr>
              <w:t>√</w:t>
            </w:r>
          </w:p>
        </w:tc>
      </w:tr>
      <w:tr w:rsidR="00E37A35" w:rsidRPr="0087420D" w:rsidTr="00C86374">
        <w:tc>
          <w:tcPr>
            <w:tcW w:w="496" w:type="dxa"/>
          </w:tcPr>
          <w:p w:rsidR="00E37A35" w:rsidRPr="0087420D" w:rsidRDefault="002F535F" w:rsidP="00E37A35">
            <w:pPr>
              <w:rPr>
                <w:rFonts w:asciiTheme="majorHAnsi" w:hAnsiTheme="majorHAnsi" w:cstheme="majorHAnsi"/>
                <w:lang w:val="bs-Latn-BA"/>
              </w:rPr>
            </w:pPr>
            <w:r>
              <w:rPr>
                <w:rFonts w:asciiTheme="majorHAnsi" w:hAnsiTheme="majorHAnsi" w:cstheme="majorHAnsi"/>
                <w:lang w:val="bs-Latn-BA"/>
              </w:rPr>
              <w:t>19</w:t>
            </w:r>
            <w:r w:rsidR="00E37A35">
              <w:rPr>
                <w:rFonts w:asciiTheme="majorHAnsi" w:hAnsiTheme="majorHAnsi" w:cstheme="majorHAnsi"/>
                <w:lang w:val="bs-Latn-BA"/>
              </w:rPr>
              <w:t>.</w:t>
            </w:r>
          </w:p>
        </w:tc>
        <w:tc>
          <w:tcPr>
            <w:tcW w:w="5804" w:type="dxa"/>
          </w:tcPr>
          <w:p w:rsidR="00E37A35" w:rsidRPr="00B75312" w:rsidRDefault="00E37A35" w:rsidP="00E37A35">
            <w:pPr>
              <w:jc w:val="both"/>
              <w:rPr>
                <w:rFonts w:asciiTheme="majorHAnsi" w:hAnsiTheme="majorHAnsi" w:cstheme="majorHAnsi"/>
                <w:lang w:val="bs-Latn-BA"/>
              </w:rPr>
            </w:pPr>
            <w:r w:rsidRPr="00D06F05">
              <w:rPr>
                <w:rFonts w:asciiTheme="majorHAnsi" w:hAnsiTheme="majorHAnsi" w:cstheme="majorHAnsi"/>
                <w:lang w:val="bs-Latn-BA"/>
              </w:rPr>
              <w:t xml:space="preserve">Dokaz o vlasništvu nad objektom (ZK izvadak) ili Ugovor o zakupu ili koncesiji nad objektom na minimalno </w:t>
            </w:r>
            <w:r>
              <w:rPr>
                <w:rFonts w:asciiTheme="majorHAnsi" w:hAnsiTheme="majorHAnsi" w:cstheme="majorHAnsi"/>
                <w:lang w:val="bs-Latn-BA"/>
              </w:rPr>
              <w:t>5</w:t>
            </w:r>
            <w:r w:rsidRPr="00D06F05">
              <w:rPr>
                <w:rFonts w:asciiTheme="majorHAnsi" w:hAnsiTheme="majorHAnsi" w:cstheme="majorHAnsi"/>
                <w:lang w:val="bs-Latn-BA"/>
              </w:rPr>
              <w:t xml:space="preserve"> godina od datuma objave </w:t>
            </w:r>
            <w:r>
              <w:rPr>
                <w:rFonts w:asciiTheme="majorHAnsi" w:hAnsiTheme="majorHAnsi" w:cstheme="majorHAnsi"/>
                <w:lang w:val="bs-Latn-BA"/>
              </w:rPr>
              <w:t>j</w:t>
            </w:r>
            <w:r w:rsidRPr="00D06F05">
              <w:rPr>
                <w:rFonts w:asciiTheme="majorHAnsi" w:hAnsiTheme="majorHAnsi" w:cstheme="majorHAnsi"/>
                <w:lang w:val="bs-Latn-BA"/>
              </w:rPr>
              <w:t>avnog poziva (ukoliko je relevantno-predmet investicije je dogradnja/adaptacija/sanacija/rekonstrukcija postojećeg objekta i/ili ugradnja opreme)</w:t>
            </w:r>
          </w:p>
        </w:tc>
        <w:tc>
          <w:tcPr>
            <w:tcW w:w="1080" w:type="dxa"/>
          </w:tcPr>
          <w:p w:rsidR="00E37A35" w:rsidRPr="0087420D" w:rsidRDefault="00E37A35" w:rsidP="00E37A35">
            <w:pPr>
              <w:jc w:val="center"/>
              <w:rPr>
                <w:rFonts w:asciiTheme="majorHAnsi" w:hAnsiTheme="majorHAnsi" w:cstheme="majorHAnsi"/>
                <w:lang w:val="bs-Latn-BA"/>
              </w:rPr>
            </w:pPr>
          </w:p>
        </w:tc>
        <w:tc>
          <w:tcPr>
            <w:tcW w:w="810" w:type="dxa"/>
          </w:tcPr>
          <w:p w:rsidR="00E37A35" w:rsidRPr="0087420D" w:rsidRDefault="00E37A35" w:rsidP="00E37A35">
            <w:pPr>
              <w:jc w:val="center"/>
              <w:rPr>
                <w:rFonts w:asciiTheme="majorHAnsi" w:hAnsiTheme="majorHAnsi" w:cstheme="majorHAnsi"/>
                <w:bCs/>
                <w:lang w:val="bs-Latn-BA"/>
              </w:rPr>
            </w:pPr>
            <w:r w:rsidRPr="0087420D">
              <w:rPr>
                <w:rFonts w:asciiTheme="majorHAnsi" w:hAnsiTheme="majorHAnsi" w:cstheme="majorHAnsi"/>
                <w:bCs/>
                <w:lang w:val="bs-Latn-BA"/>
              </w:rPr>
              <w:t>√</w:t>
            </w:r>
          </w:p>
        </w:tc>
        <w:tc>
          <w:tcPr>
            <w:tcW w:w="900" w:type="dxa"/>
          </w:tcPr>
          <w:p w:rsidR="00E37A35" w:rsidRPr="0087420D" w:rsidRDefault="00E37A35" w:rsidP="00E37A35">
            <w:pPr>
              <w:jc w:val="center"/>
              <w:rPr>
                <w:rFonts w:asciiTheme="majorHAnsi" w:hAnsiTheme="majorHAnsi" w:cstheme="majorHAnsi"/>
                <w:bCs/>
                <w:lang w:val="bs-Latn-BA"/>
              </w:rPr>
            </w:pPr>
            <w:r w:rsidRPr="0087420D">
              <w:rPr>
                <w:rFonts w:asciiTheme="majorHAnsi" w:hAnsiTheme="majorHAnsi" w:cstheme="majorHAnsi"/>
                <w:bCs/>
                <w:lang w:val="bs-Latn-BA"/>
              </w:rPr>
              <w:t>√</w:t>
            </w:r>
          </w:p>
        </w:tc>
        <w:tc>
          <w:tcPr>
            <w:tcW w:w="1170" w:type="dxa"/>
          </w:tcPr>
          <w:p w:rsidR="00E37A35" w:rsidRPr="0087420D" w:rsidRDefault="00E37A35" w:rsidP="00E37A35">
            <w:pPr>
              <w:jc w:val="center"/>
              <w:rPr>
                <w:rFonts w:asciiTheme="majorHAnsi" w:hAnsiTheme="majorHAnsi" w:cstheme="majorHAnsi"/>
                <w:bCs/>
                <w:lang w:val="bs-Latn-BA"/>
              </w:rPr>
            </w:pPr>
            <w:r w:rsidRPr="0087420D">
              <w:rPr>
                <w:rFonts w:asciiTheme="majorHAnsi" w:hAnsiTheme="majorHAnsi" w:cstheme="majorHAnsi"/>
                <w:bCs/>
                <w:lang w:val="bs-Latn-BA"/>
              </w:rPr>
              <w:t>√</w:t>
            </w:r>
          </w:p>
        </w:tc>
      </w:tr>
      <w:tr w:rsidR="00E37A35" w:rsidRPr="0087420D" w:rsidTr="00C86374">
        <w:tc>
          <w:tcPr>
            <w:tcW w:w="496" w:type="dxa"/>
          </w:tcPr>
          <w:p w:rsidR="00E37A35" w:rsidRPr="0087420D" w:rsidRDefault="0084212F" w:rsidP="00E37A35">
            <w:pPr>
              <w:rPr>
                <w:rFonts w:asciiTheme="majorHAnsi" w:hAnsiTheme="majorHAnsi" w:cstheme="majorHAnsi"/>
                <w:lang w:val="bs-Latn-BA"/>
              </w:rPr>
            </w:pPr>
            <w:r>
              <w:rPr>
                <w:rFonts w:asciiTheme="majorHAnsi" w:hAnsiTheme="majorHAnsi" w:cstheme="majorHAnsi"/>
                <w:lang w:val="bs-Latn-BA"/>
              </w:rPr>
              <w:t>2</w:t>
            </w:r>
            <w:r w:rsidR="002F535F">
              <w:rPr>
                <w:rFonts w:asciiTheme="majorHAnsi" w:hAnsiTheme="majorHAnsi" w:cstheme="majorHAnsi"/>
                <w:lang w:val="bs-Latn-BA"/>
              </w:rPr>
              <w:t>0</w:t>
            </w:r>
            <w:r w:rsidR="00E37A35">
              <w:rPr>
                <w:rFonts w:asciiTheme="majorHAnsi" w:hAnsiTheme="majorHAnsi" w:cstheme="majorHAnsi"/>
                <w:lang w:val="bs-Latn-BA"/>
              </w:rPr>
              <w:t>.</w:t>
            </w:r>
          </w:p>
        </w:tc>
        <w:tc>
          <w:tcPr>
            <w:tcW w:w="5804" w:type="dxa"/>
          </w:tcPr>
          <w:p w:rsidR="00E37A35" w:rsidRPr="0087420D" w:rsidRDefault="00E37A35" w:rsidP="00E37A35">
            <w:pPr>
              <w:jc w:val="both"/>
              <w:rPr>
                <w:rFonts w:asciiTheme="majorHAnsi" w:hAnsiTheme="majorHAnsi" w:cstheme="majorHAnsi"/>
                <w:lang w:val="bs-Latn-BA"/>
              </w:rPr>
            </w:pPr>
            <w:r w:rsidRPr="0087420D">
              <w:rPr>
                <w:rFonts w:asciiTheme="majorHAnsi" w:hAnsiTheme="majorHAnsi" w:cstheme="majorHAnsi"/>
                <w:lang w:val="bs-Latn-BA"/>
              </w:rPr>
              <w:t xml:space="preserve">Financijski izvještaji obrta, samostalnih preduzetnika, preduzeća, zadruga, udruženja za 2021. godinu </w:t>
            </w:r>
            <w:r>
              <w:rPr>
                <w:rFonts w:asciiTheme="majorHAnsi" w:hAnsiTheme="majorHAnsi" w:cstheme="majorHAnsi"/>
                <w:lang w:val="bs-Latn-BA"/>
              </w:rPr>
              <w:t>potpisana i ovjerena od strane ovlaštenog računovođe</w:t>
            </w:r>
          </w:p>
        </w:tc>
        <w:tc>
          <w:tcPr>
            <w:tcW w:w="1080" w:type="dxa"/>
          </w:tcPr>
          <w:p w:rsidR="00E37A35" w:rsidRPr="0087420D" w:rsidRDefault="00E37A35" w:rsidP="00E37A35">
            <w:pPr>
              <w:jc w:val="center"/>
              <w:rPr>
                <w:rFonts w:asciiTheme="majorHAnsi" w:hAnsiTheme="majorHAnsi" w:cstheme="majorHAnsi"/>
                <w:lang w:val="bs-Latn-BA"/>
              </w:rPr>
            </w:pPr>
          </w:p>
        </w:tc>
        <w:tc>
          <w:tcPr>
            <w:tcW w:w="810" w:type="dxa"/>
          </w:tcPr>
          <w:p w:rsidR="00E37A35" w:rsidRPr="0087420D" w:rsidRDefault="00E37A35" w:rsidP="00E37A35">
            <w:pPr>
              <w:jc w:val="center"/>
              <w:rPr>
                <w:rFonts w:asciiTheme="majorHAnsi" w:hAnsiTheme="majorHAnsi" w:cstheme="majorHAnsi"/>
                <w:lang w:val="bs-Latn-BA"/>
              </w:rPr>
            </w:pPr>
          </w:p>
        </w:tc>
        <w:tc>
          <w:tcPr>
            <w:tcW w:w="90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bCs/>
                <w:lang w:val="bs-Latn-BA"/>
              </w:rPr>
              <w:t>√</w:t>
            </w:r>
          </w:p>
        </w:tc>
        <w:tc>
          <w:tcPr>
            <w:tcW w:w="1170" w:type="dxa"/>
          </w:tcPr>
          <w:p w:rsidR="00E37A35" w:rsidRPr="0087420D" w:rsidRDefault="00E37A35" w:rsidP="00E37A35">
            <w:pPr>
              <w:jc w:val="center"/>
              <w:rPr>
                <w:rFonts w:asciiTheme="majorHAnsi" w:hAnsiTheme="majorHAnsi" w:cstheme="majorHAnsi"/>
                <w:lang w:val="bs-Latn-BA"/>
              </w:rPr>
            </w:pPr>
            <w:r w:rsidRPr="0087420D">
              <w:rPr>
                <w:rFonts w:asciiTheme="majorHAnsi" w:hAnsiTheme="majorHAnsi" w:cstheme="majorHAnsi"/>
                <w:bCs/>
                <w:lang w:val="bs-Latn-BA"/>
              </w:rPr>
              <w:t>√</w:t>
            </w:r>
          </w:p>
        </w:tc>
      </w:tr>
      <w:tr w:rsidR="00A14EAD" w:rsidRPr="0087420D" w:rsidTr="00C86374">
        <w:tc>
          <w:tcPr>
            <w:tcW w:w="496" w:type="dxa"/>
          </w:tcPr>
          <w:p w:rsidR="00A14EAD" w:rsidRDefault="0084212F" w:rsidP="00A14EAD">
            <w:pPr>
              <w:rPr>
                <w:rFonts w:asciiTheme="majorHAnsi" w:hAnsiTheme="majorHAnsi" w:cstheme="majorHAnsi"/>
                <w:lang w:val="bs-Latn-BA"/>
              </w:rPr>
            </w:pPr>
            <w:r>
              <w:rPr>
                <w:rFonts w:asciiTheme="majorHAnsi" w:hAnsiTheme="majorHAnsi" w:cstheme="majorHAnsi"/>
                <w:lang w:val="bs-Latn-BA"/>
              </w:rPr>
              <w:t>2</w:t>
            </w:r>
            <w:r w:rsidR="002F535F">
              <w:rPr>
                <w:rFonts w:asciiTheme="majorHAnsi" w:hAnsiTheme="majorHAnsi" w:cstheme="majorHAnsi"/>
                <w:lang w:val="bs-Latn-BA"/>
              </w:rPr>
              <w:t>1</w:t>
            </w:r>
            <w:r w:rsidR="00A14EAD">
              <w:rPr>
                <w:rFonts w:asciiTheme="majorHAnsi" w:hAnsiTheme="majorHAnsi" w:cstheme="majorHAnsi"/>
                <w:lang w:val="bs-Latn-BA"/>
              </w:rPr>
              <w:t>.</w:t>
            </w:r>
          </w:p>
        </w:tc>
        <w:tc>
          <w:tcPr>
            <w:tcW w:w="5804" w:type="dxa"/>
          </w:tcPr>
          <w:p w:rsidR="00A14EAD" w:rsidRPr="0087420D" w:rsidRDefault="00A14EAD" w:rsidP="00A14EAD">
            <w:pPr>
              <w:jc w:val="both"/>
              <w:rPr>
                <w:rFonts w:asciiTheme="majorHAnsi" w:hAnsiTheme="majorHAnsi" w:cstheme="majorHAnsi"/>
                <w:lang w:val="bs-Latn-BA"/>
              </w:rPr>
            </w:pPr>
            <w:r>
              <w:rPr>
                <w:rFonts w:asciiTheme="majorHAnsi" w:hAnsiTheme="majorHAnsi" w:cstheme="majorHAnsi"/>
                <w:lang w:val="bs-Latn-BA"/>
              </w:rPr>
              <w:t xml:space="preserve">Kućna lista ovjerena u JLS </w:t>
            </w:r>
            <w:r w:rsidRPr="00A14EAD">
              <w:rPr>
                <w:rFonts w:asciiTheme="majorHAnsi" w:hAnsiTheme="majorHAnsi" w:cstheme="majorHAnsi"/>
                <w:lang w:val="bs-Latn-BA"/>
              </w:rPr>
              <w:t>ne starije od dana objave ovog javnog poziva</w:t>
            </w:r>
            <w:r w:rsidR="00610F95">
              <w:rPr>
                <w:rFonts w:asciiTheme="majorHAnsi" w:hAnsiTheme="majorHAnsi" w:cstheme="majorHAnsi"/>
                <w:lang w:val="bs-Latn-BA"/>
              </w:rPr>
              <w:t xml:space="preserve"> (na kućnoj listi pored imena treba navesti matični broj i broj lične karte za punoljetne osobe)</w:t>
            </w:r>
          </w:p>
        </w:tc>
        <w:tc>
          <w:tcPr>
            <w:tcW w:w="1080" w:type="dxa"/>
          </w:tcPr>
          <w:p w:rsidR="00A14EAD" w:rsidRPr="0087420D" w:rsidRDefault="00A14EAD" w:rsidP="00A14EAD">
            <w:pPr>
              <w:jc w:val="center"/>
              <w:rPr>
                <w:rFonts w:asciiTheme="majorHAnsi" w:hAnsiTheme="majorHAnsi" w:cstheme="majorHAnsi"/>
                <w:lang w:val="bs-Latn-BA"/>
              </w:rPr>
            </w:pPr>
          </w:p>
        </w:tc>
        <w:tc>
          <w:tcPr>
            <w:tcW w:w="810" w:type="dxa"/>
          </w:tcPr>
          <w:p w:rsidR="00A14EAD" w:rsidRPr="0087420D" w:rsidRDefault="004B441D" w:rsidP="00A14EAD">
            <w:pPr>
              <w:jc w:val="center"/>
              <w:rPr>
                <w:rFonts w:asciiTheme="majorHAnsi" w:hAnsiTheme="majorHAnsi" w:cstheme="majorHAnsi"/>
                <w:lang w:val="bs-Latn-BA"/>
              </w:rPr>
            </w:pPr>
            <w:r w:rsidRPr="004B441D">
              <w:rPr>
                <w:rFonts w:asciiTheme="majorHAnsi" w:hAnsiTheme="majorHAnsi" w:cstheme="majorHAnsi"/>
                <w:bCs/>
                <w:lang w:val="bs-Latn-BA"/>
              </w:rPr>
              <w:t>√</w:t>
            </w:r>
          </w:p>
        </w:tc>
        <w:tc>
          <w:tcPr>
            <w:tcW w:w="900" w:type="dxa"/>
          </w:tcPr>
          <w:p w:rsidR="00A14EAD" w:rsidRPr="004B441D" w:rsidRDefault="00A14EAD" w:rsidP="00A14EAD">
            <w:pPr>
              <w:jc w:val="center"/>
              <w:rPr>
                <w:rFonts w:asciiTheme="majorHAnsi" w:hAnsiTheme="majorHAnsi" w:cstheme="majorHAnsi"/>
                <w:lang w:val="bs-Latn-BA"/>
              </w:rPr>
            </w:pPr>
            <w:r w:rsidRPr="004B441D">
              <w:rPr>
                <w:rFonts w:asciiTheme="majorHAnsi" w:hAnsiTheme="majorHAnsi" w:cstheme="majorHAnsi"/>
                <w:lang w:val="bs-Latn-BA"/>
              </w:rPr>
              <w:t>√</w:t>
            </w:r>
          </w:p>
        </w:tc>
        <w:tc>
          <w:tcPr>
            <w:tcW w:w="1170" w:type="dxa"/>
          </w:tcPr>
          <w:p w:rsidR="00A14EAD" w:rsidRPr="004B441D" w:rsidRDefault="00A14EAD" w:rsidP="00A14EAD">
            <w:pPr>
              <w:jc w:val="center"/>
              <w:rPr>
                <w:rFonts w:asciiTheme="majorHAnsi" w:hAnsiTheme="majorHAnsi" w:cstheme="majorHAnsi"/>
                <w:lang w:val="bs-Latn-BA"/>
              </w:rPr>
            </w:pPr>
            <w:r w:rsidRPr="004B441D">
              <w:rPr>
                <w:rFonts w:asciiTheme="majorHAnsi" w:hAnsiTheme="majorHAnsi" w:cstheme="majorHAnsi"/>
                <w:lang w:val="bs-Latn-BA"/>
              </w:rPr>
              <w:t>√</w:t>
            </w:r>
          </w:p>
        </w:tc>
      </w:tr>
      <w:tr w:rsidR="00773646" w:rsidRPr="0087420D" w:rsidTr="00C86374">
        <w:tc>
          <w:tcPr>
            <w:tcW w:w="496" w:type="dxa"/>
          </w:tcPr>
          <w:p w:rsidR="00773646" w:rsidRPr="0087420D" w:rsidRDefault="00773646" w:rsidP="00D10656">
            <w:pPr>
              <w:rPr>
                <w:rFonts w:asciiTheme="majorHAnsi" w:hAnsiTheme="majorHAnsi" w:cstheme="majorHAnsi"/>
                <w:lang w:val="bs-Latn-BA"/>
              </w:rPr>
            </w:pPr>
            <w:r>
              <w:rPr>
                <w:rFonts w:asciiTheme="majorHAnsi" w:hAnsiTheme="majorHAnsi" w:cstheme="majorHAnsi"/>
                <w:lang w:val="bs-Latn-BA"/>
              </w:rPr>
              <w:t>22.</w:t>
            </w:r>
          </w:p>
        </w:tc>
        <w:tc>
          <w:tcPr>
            <w:tcW w:w="5804" w:type="dxa"/>
          </w:tcPr>
          <w:p w:rsidR="00773646" w:rsidRDefault="00773646" w:rsidP="00D10656">
            <w:pPr>
              <w:jc w:val="both"/>
              <w:rPr>
                <w:rFonts w:asciiTheme="majorHAnsi" w:hAnsiTheme="majorHAnsi" w:cstheme="majorHAnsi"/>
                <w:lang w:val="bs-Latn-BA"/>
              </w:rPr>
            </w:pPr>
            <w:r w:rsidRPr="0087420D">
              <w:rPr>
                <w:rFonts w:asciiTheme="majorHAnsi" w:hAnsiTheme="majorHAnsi" w:cstheme="majorHAnsi"/>
                <w:lang w:val="bs-Latn-BA"/>
              </w:rPr>
              <w:t>Izjava direktnog krajnjeg korisnika da nije u sistemu PDV</w:t>
            </w:r>
            <w:r>
              <w:rPr>
                <w:rFonts w:asciiTheme="majorHAnsi" w:hAnsiTheme="majorHAnsi" w:cstheme="majorHAnsi"/>
                <w:lang w:val="bs-Latn-BA"/>
              </w:rPr>
              <w:t>-</w:t>
            </w:r>
            <w:r w:rsidRPr="0087420D">
              <w:rPr>
                <w:rFonts w:asciiTheme="majorHAnsi" w:hAnsiTheme="majorHAnsi" w:cstheme="majorHAnsi"/>
                <w:lang w:val="bs-Latn-BA"/>
              </w:rPr>
              <w:t>a</w:t>
            </w:r>
          </w:p>
          <w:p w:rsidR="00773646" w:rsidRPr="0087420D" w:rsidRDefault="00773646" w:rsidP="00D10656">
            <w:pPr>
              <w:jc w:val="both"/>
              <w:rPr>
                <w:rFonts w:asciiTheme="majorHAnsi" w:hAnsiTheme="majorHAnsi" w:cstheme="majorHAnsi"/>
                <w:lang w:val="bs-Latn-BA"/>
              </w:rPr>
            </w:pPr>
          </w:p>
        </w:tc>
        <w:tc>
          <w:tcPr>
            <w:tcW w:w="1080" w:type="dxa"/>
          </w:tcPr>
          <w:p w:rsidR="00773646" w:rsidRPr="0087420D" w:rsidRDefault="00773646" w:rsidP="00D10656">
            <w:pPr>
              <w:jc w:val="center"/>
              <w:rPr>
                <w:rFonts w:asciiTheme="majorHAnsi" w:hAnsiTheme="majorHAnsi" w:cstheme="majorHAnsi"/>
                <w:lang w:val="bs-Latn-BA"/>
              </w:rPr>
            </w:pPr>
          </w:p>
        </w:tc>
        <w:tc>
          <w:tcPr>
            <w:tcW w:w="810" w:type="dxa"/>
          </w:tcPr>
          <w:p w:rsidR="00773646" w:rsidRPr="0087420D" w:rsidRDefault="00773646" w:rsidP="00D10656">
            <w:pPr>
              <w:jc w:val="center"/>
              <w:rPr>
                <w:rFonts w:asciiTheme="majorHAnsi" w:hAnsiTheme="majorHAnsi" w:cstheme="majorHAnsi"/>
                <w:bCs/>
                <w:lang w:val="bs-Latn-BA"/>
              </w:rPr>
            </w:pPr>
            <w:r w:rsidRPr="0087420D">
              <w:rPr>
                <w:rFonts w:asciiTheme="majorHAnsi" w:hAnsiTheme="majorHAnsi" w:cstheme="majorHAnsi"/>
                <w:bCs/>
                <w:lang w:val="bs-Latn-BA"/>
              </w:rPr>
              <w:t>√</w:t>
            </w:r>
            <w:r w:rsidRPr="0087420D">
              <w:rPr>
                <w:rStyle w:val="FootnoteReference"/>
                <w:rFonts w:asciiTheme="majorHAnsi" w:hAnsiTheme="majorHAnsi" w:cstheme="majorHAnsi"/>
                <w:bCs/>
                <w:lang w:val="bs-Latn-BA"/>
              </w:rPr>
              <w:footnoteReference w:id="25"/>
            </w:r>
          </w:p>
        </w:tc>
        <w:tc>
          <w:tcPr>
            <w:tcW w:w="900" w:type="dxa"/>
          </w:tcPr>
          <w:p w:rsidR="00773646" w:rsidRPr="0087420D" w:rsidRDefault="00773646" w:rsidP="00D10656">
            <w:pPr>
              <w:jc w:val="center"/>
              <w:rPr>
                <w:rFonts w:asciiTheme="majorHAnsi" w:hAnsiTheme="majorHAnsi" w:cstheme="majorHAnsi"/>
                <w:lang w:val="bs-Latn-BA"/>
              </w:rPr>
            </w:pPr>
            <w:r w:rsidRPr="0087420D">
              <w:rPr>
                <w:rFonts w:asciiTheme="majorHAnsi" w:hAnsiTheme="majorHAnsi" w:cstheme="majorHAnsi"/>
                <w:bCs/>
                <w:lang w:val="bs-Latn-BA"/>
              </w:rPr>
              <w:t>√</w:t>
            </w:r>
            <w:r w:rsidRPr="0087420D">
              <w:rPr>
                <w:rStyle w:val="FootnoteReference"/>
                <w:rFonts w:asciiTheme="majorHAnsi" w:hAnsiTheme="majorHAnsi" w:cstheme="majorHAnsi"/>
                <w:bCs/>
                <w:lang w:val="bs-Latn-BA"/>
              </w:rPr>
              <w:footnoteReference w:id="26"/>
            </w:r>
          </w:p>
        </w:tc>
        <w:tc>
          <w:tcPr>
            <w:tcW w:w="1170" w:type="dxa"/>
          </w:tcPr>
          <w:p w:rsidR="00773646" w:rsidRPr="0087420D" w:rsidRDefault="00773646" w:rsidP="00D10656">
            <w:pPr>
              <w:jc w:val="center"/>
              <w:rPr>
                <w:rFonts w:asciiTheme="majorHAnsi" w:hAnsiTheme="majorHAnsi" w:cstheme="majorHAnsi"/>
                <w:lang w:val="bs-Latn-BA"/>
              </w:rPr>
            </w:pPr>
          </w:p>
        </w:tc>
      </w:tr>
    </w:tbl>
    <w:p w:rsidR="00CF6191" w:rsidRPr="00F350AC" w:rsidRDefault="00CF6191" w:rsidP="00502832">
      <w:pPr>
        <w:spacing w:after="0" w:line="240" w:lineRule="auto"/>
        <w:rPr>
          <w:rFonts w:asciiTheme="majorHAnsi" w:hAnsiTheme="majorHAnsi" w:cstheme="majorHAnsi"/>
          <w:lang w:val="bs-Latn-BA"/>
        </w:rPr>
      </w:pPr>
    </w:p>
    <w:p w:rsidR="00DF16E8" w:rsidRDefault="00DF16E8"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lastRenderedPageBreak/>
        <w:t>Projekat</w:t>
      </w:r>
      <w:r w:rsidR="00D96815">
        <w:rPr>
          <w:rFonts w:asciiTheme="majorHAnsi" w:hAnsiTheme="majorHAnsi" w:cstheme="majorHAnsi"/>
          <w:lang w:val="bs-Latn-BA"/>
        </w:rPr>
        <w:t xml:space="preserve">EU4AGRI </w:t>
      </w:r>
      <w:r w:rsidRPr="00F350AC">
        <w:rPr>
          <w:rFonts w:asciiTheme="majorHAnsi" w:hAnsiTheme="majorHAnsi" w:cstheme="majorHAnsi"/>
          <w:lang w:val="bs-Latn-BA"/>
        </w:rPr>
        <w:t xml:space="preserve">zadržava pravo traženja dodatne dokumentacije u procesu </w:t>
      </w:r>
      <w:r w:rsidR="00FE1F69" w:rsidRPr="00F350AC">
        <w:rPr>
          <w:rFonts w:asciiTheme="majorHAnsi" w:hAnsiTheme="majorHAnsi" w:cstheme="majorHAnsi"/>
          <w:lang w:val="bs-Latn-BA"/>
        </w:rPr>
        <w:t xml:space="preserve">ocjenjivanja </w:t>
      </w:r>
      <w:r w:rsidRPr="00F350AC">
        <w:rPr>
          <w:rFonts w:asciiTheme="majorHAnsi" w:hAnsiTheme="majorHAnsi" w:cstheme="majorHAnsi"/>
          <w:lang w:val="bs-Latn-BA"/>
        </w:rPr>
        <w:t>i</w:t>
      </w:r>
      <w:r w:rsidR="00FA0503">
        <w:rPr>
          <w:rFonts w:asciiTheme="majorHAnsi" w:hAnsiTheme="majorHAnsi" w:cstheme="majorHAnsi"/>
          <w:lang w:val="bs-Latn-BA"/>
        </w:rPr>
        <w:t>/ili</w:t>
      </w:r>
      <w:r w:rsidRPr="00F350AC">
        <w:rPr>
          <w:rFonts w:asciiTheme="majorHAnsi" w:hAnsiTheme="majorHAnsi" w:cstheme="majorHAnsi"/>
          <w:lang w:val="bs-Latn-BA"/>
        </w:rPr>
        <w:t xml:space="preserve"> pružanja tehničke pomoći</w:t>
      </w:r>
      <w:r w:rsidR="00FA0503">
        <w:rPr>
          <w:rFonts w:asciiTheme="majorHAnsi" w:hAnsiTheme="majorHAnsi" w:cstheme="majorHAnsi"/>
          <w:lang w:val="bs-Latn-BA"/>
        </w:rPr>
        <w:t xml:space="preserve"> kao i u procesu ugovaranja</w:t>
      </w:r>
      <w:r w:rsidR="00FF700C">
        <w:rPr>
          <w:rFonts w:asciiTheme="majorHAnsi" w:hAnsiTheme="majorHAnsi" w:cstheme="majorHAnsi"/>
          <w:lang w:val="bs-Latn-BA"/>
        </w:rPr>
        <w:t xml:space="preserve">, a </w:t>
      </w:r>
      <w:r w:rsidR="005A5FAD">
        <w:rPr>
          <w:rFonts w:asciiTheme="majorHAnsi" w:hAnsiTheme="majorHAnsi" w:cstheme="majorHAnsi"/>
          <w:lang w:val="bs-Latn-BA"/>
        </w:rPr>
        <w:t xml:space="preserve">neki od dokumenata koje će </w:t>
      </w:r>
      <w:r w:rsidR="00FA0503">
        <w:rPr>
          <w:rFonts w:asciiTheme="majorHAnsi" w:hAnsiTheme="majorHAnsi" w:cstheme="majorHAnsi"/>
          <w:lang w:val="bs-Latn-BA"/>
        </w:rPr>
        <w:t xml:space="preserve">projekat tražiti </w:t>
      </w:r>
      <w:r w:rsidR="005A5FAD">
        <w:rPr>
          <w:rFonts w:asciiTheme="majorHAnsi" w:hAnsiTheme="majorHAnsi" w:cstheme="majorHAnsi"/>
          <w:lang w:val="bs-Latn-BA"/>
        </w:rPr>
        <w:t>su</w:t>
      </w:r>
      <w:r w:rsidR="008277C1">
        <w:rPr>
          <w:rFonts w:asciiTheme="majorHAnsi" w:hAnsiTheme="majorHAnsi" w:cstheme="majorHAnsi"/>
          <w:lang w:val="bs-Latn-BA"/>
        </w:rPr>
        <w:t>:</w:t>
      </w:r>
    </w:p>
    <w:p w:rsidR="008277C1" w:rsidRDefault="008277C1" w:rsidP="00502832">
      <w:pPr>
        <w:spacing w:after="0" w:line="240" w:lineRule="auto"/>
        <w:jc w:val="both"/>
        <w:rPr>
          <w:rFonts w:asciiTheme="majorHAnsi" w:hAnsiTheme="majorHAnsi" w:cstheme="majorHAnsi"/>
          <w:lang w:val="bs-Latn-BA"/>
        </w:rPr>
      </w:pPr>
    </w:p>
    <w:tbl>
      <w:tblPr>
        <w:tblStyle w:val="TableGrid"/>
        <w:tblW w:w="9990" w:type="dxa"/>
        <w:tblInd w:w="-5" w:type="dxa"/>
        <w:tblLayout w:type="fixed"/>
        <w:tblLook w:val="04A0"/>
      </w:tblPr>
      <w:tblGrid>
        <w:gridCol w:w="496"/>
        <w:gridCol w:w="5714"/>
        <w:gridCol w:w="1080"/>
        <w:gridCol w:w="763"/>
        <w:gridCol w:w="768"/>
        <w:gridCol w:w="1169"/>
      </w:tblGrid>
      <w:tr w:rsidR="008277C1" w:rsidRPr="0087420D" w:rsidTr="00562BCB">
        <w:trPr>
          <w:trHeight w:val="269"/>
        </w:trPr>
        <w:tc>
          <w:tcPr>
            <w:tcW w:w="496" w:type="dxa"/>
            <w:vMerge w:val="restart"/>
            <w:shd w:val="clear" w:color="auto" w:fill="F2F2F2" w:themeFill="background1" w:themeFillShade="F2"/>
            <w:vAlign w:val="center"/>
          </w:tcPr>
          <w:p w:rsidR="008277C1" w:rsidRPr="0087420D" w:rsidRDefault="008277C1" w:rsidP="00562BCB">
            <w:pPr>
              <w:jc w:val="center"/>
              <w:rPr>
                <w:rFonts w:asciiTheme="majorHAnsi" w:hAnsiTheme="majorHAnsi" w:cstheme="majorHAnsi"/>
                <w:b/>
                <w:bCs/>
                <w:lang w:val="bs-Latn-BA"/>
              </w:rPr>
            </w:pPr>
            <w:r w:rsidRPr="0087420D">
              <w:rPr>
                <w:rFonts w:asciiTheme="majorHAnsi" w:hAnsiTheme="majorHAnsi" w:cstheme="majorHAnsi"/>
                <w:b/>
                <w:bCs/>
                <w:lang w:val="bs-Latn-BA"/>
              </w:rPr>
              <w:t>Rbr</w:t>
            </w:r>
          </w:p>
        </w:tc>
        <w:tc>
          <w:tcPr>
            <w:tcW w:w="5714" w:type="dxa"/>
            <w:vMerge w:val="restart"/>
            <w:shd w:val="clear" w:color="auto" w:fill="F2F2F2" w:themeFill="background1" w:themeFillShade="F2"/>
            <w:vAlign w:val="center"/>
          </w:tcPr>
          <w:p w:rsidR="008277C1" w:rsidRPr="0087420D" w:rsidRDefault="008277C1" w:rsidP="00562BCB">
            <w:pPr>
              <w:jc w:val="center"/>
              <w:rPr>
                <w:rFonts w:asciiTheme="majorHAnsi" w:hAnsiTheme="majorHAnsi" w:cstheme="majorHAnsi"/>
                <w:b/>
                <w:bCs/>
                <w:lang w:val="bs-Latn-BA"/>
              </w:rPr>
            </w:pPr>
            <w:r w:rsidRPr="0087420D">
              <w:rPr>
                <w:rFonts w:asciiTheme="majorHAnsi" w:hAnsiTheme="majorHAnsi" w:cstheme="majorHAnsi"/>
                <w:b/>
                <w:bCs/>
                <w:lang w:val="bs-Latn-BA"/>
              </w:rPr>
              <w:t>Naziv dokumenta</w:t>
            </w:r>
          </w:p>
        </w:tc>
        <w:tc>
          <w:tcPr>
            <w:tcW w:w="1080" w:type="dxa"/>
            <w:shd w:val="clear" w:color="auto" w:fill="F2F2F2" w:themeFill="background1" w:themeFillShade="F2"/>
            <w:vAlign w:val="center"/>
          </w:tcPr>
          <w:p w:rsidR="008277C1" w:rsidRPr="0087420D" w:rsidRDefault="008277C1" w:rsidP="00562BCB">
            <w:pPr>
              <w:jc w:val="center"/>
              <w:rPr>
                <w:rFonts w:asciiTheme="majorHAnsi" w:hAnsiTheme="majorHAnsi" w:cstheme="majorHAnsi"/>
                <w:b/>
                <w:bCs/>
                <w:lang w:val="bs-Latn-BA"/>
              </w:rPr>
            </w:pPr>
            <w:r w:rsidRPr="0087420D">
              <w:rPr>
                <w:rFonts w:asciiTheme="majorHAnsi" w:hAnsiTheme="majorHAnsi" w:cstheme="majorHAnsi"/>
                <w:b/>
                <w:bCs/>
                <w:lang w:val="bs-Latn-BA"/>
              </w:rPr>
              <w:t>Podnosilac prijave</w:t>
            </w:r>
          </w:p>
        </w:tc>
        <w:tc>
          <w:tcPr>
            <w:tcW w:w="1531" w:type="dxa"/>
            <w:gridSpan w:val="2"/>
            <w:shd w:val="clear" w:color="auto" w:fill="F2F2F2" w:themeFill="background1" w:themeFillShade="F2"/>
            <w:vAlign w:val="center"/>
          </w:tcPr>
          <w:p w:rsidR="008277C1" w:rsidRPr="0087420D" w:rsidRDefault="008277C1" w:rsidP="00562BCB">
            <w:pPr>
              <w:jc w:val="center"/>
              <w:rPr>
                <w:rFonts w:asciiTheme="majorHAnsi" w:hAnsiTheme="majorHAnsi" w:cstheme="majorHAnsi"/>
                <w:b/>
                <w:bCs/>
                <w:lang w:val="bs-Latn-BA"/>
              </w:rPr>
            </w:pPr>
            <w:r w:rsidRPr="0087420D">
              <w:rPr>
                <w:rFonts w:asciiTheme="majorHAnsi" w:hAnsiTheme="majorHAnsi" w:cstheme="majorHAnsi"/>
                <w:b/>
                <w:bCs/>
                <w:lang w:val="bs-Latn-BA"/>
              </w:rPr>
              <w:t>LOT 1</w:t>
            </w:r>
          </w:p>
        </w:tc>
        <w:tc>
          <w:tcPr>
            <w:tcW w:w="1169" w:type="dxa"/>
            <w:shd w:val="clear" w:color="auto" w:fill="F2F2F2" w:themeFill="background1" w:themeFillShade="F2"/>
            <w:vAlign w:val="center"/>
          </w:tcPr>
          <w:p w:rsidR="008277C1" w:rsidRPr="0087420D" w:rsidRDefault="008277C1" w:rsidP="00562BCB">
            <w:pPr>
              <w:jc w:val="center"/>
              <w:rPr>
                <w:rFonts w:asciiTheme="majorHAnsi" w:hAnsiTheme="majorHAnsi" w:cstheme="majorHAnsi"/>
                <w:b/>
                <w:bCs/>
                <w:lang w:val="bs-Latn-BA"/>
              </w:rPr>
            </w:pPr>
            <w:r w:rsidRPr="0087420D">
              <w:rPr>
                <w:rFonts w:asciiTheme="majorHAnsi" w:hAnsiTheme="majorHAnsi" w:cstheme="majorHAnsi"/>
                <w:b/>
                <w:bCs/>
                <w:lang w:val="bs-Latn-BA"/>
              </w:rPr>
              <w:t>LOT 2</w:t>
            </w:r>
          </w:p>
        </w:tc>
      </w:tr>
      <w:tr w:rsidR="008277C1" w:rsidRPr="0087420D" w:rsidTr="00562BCB">
        <w:trPr>
          <w:trHeight w:val="494"/>
        </w:trPr>
        <w:tc>
          <w:tcPr>
            <w:tcW w:w="496" w:type="dxa"/>
            <w:vMerge/>
            <w:shd w:val="clear" w:color="auto" w:fill="F2F2F2" w:themeFill="background1" w:themeFillShade="F2"/>
          </w:tcPr>
          <w:p w:rsidR="008277C1" w:rsidRPr="0087420D" w:rsidRDefault="008277C1" w:rsidP="00562BCB">
            <w:pPr>
              <w:rPr>
                <w:rFonts w:asciiTheme="majorHAnsi" w:hAnsiTheme="majorHAnsi" w:cstheme="majorHAnsi"/>
                <w:b/>
                <w:bCs/>
                <w:lang w:val="bs-Latn-BA"/>
              </w:rPr>
            </w:pPr>
          </w:p>
        </w:tc>
        <w:tc>
          <w:tcPr>
            <w:tcW w:w="5714" w:type="dxa"/>
            <w:vMerge/>
            <w:shd w:val="clear" w:color="auto" w:fill="F2F2F2" w:themeFill="background1" w:themeFillShade="F2"/>
          </w:tcPr>
          <w:p w:rsidR="008277C1" w:rsidRPr="0087420D" w:rsidRDefault="008277C1" w:rsidP="00562BCB">
            <w:pPr>
              <w:rPr>
                <w:rFonts w:asciiTheme="majorHAnsi" w:hAnsiTheme="majorHAnsi" w:cstheme="majorHAnsi"/>
                <w:b/>
                <w:bCs/>
                <w:lang w:val="bs-Latn-BA"/>
              </w:rPr>
            </w:pPr>
          </w:p>
        </w:tc>
        <w:tc>
          <w:tcPr>
            <w:tcW w:w="1080" w:type="dxa"/>
            <w:shd w:val="clear" w:color="auto" w:fill="F2F2F2" w:themeFill="background1" w:themeFillShade="F2"/>
            <w:vAlign w:val="center"/>
          </w:tcPr>
          <w:p w:rsidR="008277C1" w:rsidRPr="0087420D" w:rsidRDefault="008277C1" w:rsidP="00562BCB">
            <w:pPr>
              <w:jc w:val="center"/>
              <w:rPr>
                <w:rFonts w:asciiTheme="majorHAnsi" w:hAnsiTheme="majorHAnsi" w:cstheme="majorHAnsi"/>
                <w:b/>
                <w:bCs/>
                <w:lang w:val="bs-Latn-BA"/>
              </w:rPr>
            </w:pPr>
            <w:r w:rsidRPr="0087420D">
              <w:rPr>
                <w:rFonts w:asciiTheme="majorHAnsi" w:hAnsiTheme="majorHAnsi" w:cstheme="majorHAnsi"/>
                <w:b/>
                <w:bCs/>
                <w:lang w:val="bs-Latn-BA"/>
              </w:rPr>
              <w:t>JLS</w:t>
            </w:r>
          </w:p>
        </w:tc>
        <w:tc>
          <w:tcPr>
            <w:tcW w:w="763" w:type="dxa"/>
            <w:shd w:val="clear" w:color="auto" w:fill="F2F2F2" w:themeFill="background1" w:themeFillShade="F2"/>
            <w:vAlign w:val="center"/>
          </w:tcPr>
          <w:p w:rsidR="008277C1" w:rsidRPr="0087420D" w:rsidRDefault="008277C1" w:rsidP="00562BCB">
            <w:pPr>
              <w:jc w:val="center"/>
              <w:rPr>
                <w:rFonts w:asciiTheme="majorHAnsi" w:hAnsiTheme="majorHAnsi" w:cstheme="majorHAnsi"/>
                <w:b/>
                <w:bCs/>
                <w:lang w:val="bs-Latn-BA"/>
              </w:rPr>
            </w:pPr>
            <w:r w:rsidRPr="0087420D">
              <w:rPr>
                <w:rFonts w:asciiTheme="majorHAnsi" w:hAnsiTheme="majorHAnsi" w:cstheme="majorHAnsi"/>
                <w:b/>
                <w:bCs/>
                <w:lang w:val="bs-Latn-BA"/>
              </w:rPr>
              <w:t>Fizička lica</w:t>
            </w:r>
          </w:p>
        </w:tc>
        <w:tc>
          <w:tcPr>
            <w:tcW w:w="768" w:type="dxa"/>
            <w:shd w:val="clear" w:color="auto" w:fill="F2F2F2" w:themeFill="background1" w:themeFillShade="F2"/>
            <w:vAlign w:val="center"/>
          </w:tcPr>
          <w:p w:rsidR="008277C1" w:rsidRPr="0087420D" w:rsidRDefault="008277C1" w:rsidP="00562BCB">
            <w:pPr>
              <w:jc w:val="center"/>
              <w:rPr>
                <w:rFonts w:asciiTheme="majorHAnsi" w:hAnsiTheme="majorHAnsi" w:cstheme="majorHAnsi"/>
                <w:b/>
                <w:bCs/>
                <w:lang w:val="bs-Latn-BA"/>
              </w:rPr>
            </w:pPr>
            <w:r w:rsidRPr="0087420D">
              <w:rPr>
                <w:rFonts w:asciiTheme="majorHAnsi" w:hAnsiTheme="majorHAnsi" w:cstheme="majorHAnsi"/>
                <w:b/>
                <w:bCs/>
                <w:lang w:val="bs-Latn-BA"/>
              </w:rPr>
              <w:t>Pravna lica</w:t>
            </w:r>
          </w:p>
        </w:tc>
        <w:tc>
          <w:tcPr>
            <w:tcW w:w="1169" w:type="dxa"/>
            <w:shd w:val="clear" w:color="auto" w:fill="F2F2F2" w:themeFill="background1" w:themeFillShade="F2"/>
            <w:vAlign w:val="center"/>
          </w:tcPr>
          <w:p w:rsidR="008277C1" w:rsidRPr="0087420D" w:rsidRDefault="008277C1" w:rsidP="00562BCB">
            <w:pPr>
              <w:jc w:val="center"/>
              <w:rPr>
                <w:rFonts w:asciiTheme="majorHAnsi" w:hAnsiTheme="majorHAnsi" w:cstheme="majorHAnsi"/>
                <w:b/>
                <w:bCs/>
                <w:lang w:val="bs-Latn-BA"/>
              </w:rPr>
            </w:pPr>
            <w:r w:rsidRPr="0087420D">
              <w:rPr>
                <w:rFonts w:asciiTheme="majorHAnsi" w:hAnsiTheme="majorHAnsi" w:cstheme="majorHAnsi"/>
                <w:b/>
                <w:bCs/>
                <w:lang w:val="bs-Latn-BA"/>
              </w:rPr>
              <w:t>Udruženja, ustanove, preduzeća</w:t>
            </w:r>
          </w:p>
        </w:tc>
      </w:tr>
      <w:tr w:rsidR="00E37A35" w:rsidRPr="0087420D" w:rsidTr="00562BCB">
        <w:tc>
          <w:tcPr>
            <w:tcW w:w="496" w:type="dxa"/>
          </w:tcPr>
          <w:p w:rsidR="00E37A35" w:rsidRPr="0087420D" w:rsidRDefault="00E37A35" w:rsidP="00E37A35">
            <w:pPr>
              <w:rPr>
                <w:rFonts w:asciiTheme="majorHAnsi" w:hAnsiTheme="majorHAnsi" w:cstheme="majorHAnsi"/>
                <w:lang w:val="bs-Latn-BA"/>
              </w:rPr>
            </w:pPr>
            <w:r>
              <w:rPr>
                <w:rFonts w:asciiTheme="majorHAnsi" w:hAnsiTheme="majorHAnsi" w:cstheme="majorHAnsi"/>
                <w:lang w:val="bs-Latn-BA"/>
              </w:rPr>
              <w:t>1.</w:t>
            </w:r>
          </w:p>
        </w:tc>
        <w:tc>
          <w:tcPr>
            <w:tcW w:w="5714" w:type="dxa"/>
          </w:tcPr>
          <w:p w:rsidR="00E37A35" w:rsidRPr="0087420D" w:rsidRDefault="00E37A35" w:rsidP="00E37A35">
            <w:pPr>
              <w:jc w:val="both"/>
              <w:rPr>
                <w:rFonts w:asciiTheme="majorHAnsi" w:hAnsiTheme="majorHAnsi" w:cstheme="majorHAnsi"/>
                <w:lang w:val="bs-Latn-BA"/>
              </w:rPr>
            </w:pPr>
            <w:r>
              <w:rPr>
                <w:rFonts w:asciiTheme="majorHAnsi" w:hAnsiTheme="majorHAnsi" w:cstheme="majorHAnsi"/>
                <w:lang w:val="bs-Latn-BA"/>
              </w:rPr>
              <w:t>Uvjerenje da nema pristiglih a neizmirenih obaveza po osnovu indirektnih poreza, ostalih prihoda i taksi ne starije od dana objave ovog javnog poziva</w:t>
            </w:r>
          </w:p>
        </w:tc>
        <w:tc>
          <w:tcPr>
            <w:tcW w:w="1080" w:type="dxa"/>
          </w:tcPr>
          <w:p w:rsidR="00E37A35" w:rsidRPr="003111CD" w:rsidRDefault="00E37A35" w:rsidP="00E37A35">
            <w:pPr>
              <w:jc w:val="center"/>
              <w:rPr>
                <w:rFonts w:asciiTheme="majorHAnsi" w:hAnsiTheme="majorHAnsi" w:cstheme="majorHAnsi"/>
                <w:lang w:val="bs-Latn-BA"/>
              </w:rPr>
            </w:pPr>
          </w:p>
        </w:tc>
        <w:tc>
          <w:tcPr>
            <w:tcW w:w="763" w:type="dxa"/>
          </w:tcPr>
          <w:p w:rsidR="00E37A35" w:rsidRPr="003111CD" w:rsidRDefault="00E37A35" w:rsidP="00E37A35">
            <w:pPr>
              <w:jc w:val="center"/>
              <w:rPr>
                <w:rFonts w:asciiTheme="majorHAnsi" w:hAnsiTheme="majorHAnsi" w:cstheme="majorHAnsi"/>
                <w:bCs/>
                <w:lang w:val="bs-Latn-BA"/>
              </w:rPr>
            </w:pPr>
            <w:r w:rsidRPr="003111CD">
              <w:rPr>
                <w:rFonts w:asciiTheme="majorHAnsi" w:hAnsiTheme="majorHAnsi" w:cstheme="majorHAnsi"/>
                <w:bCs/>
                <w:lang w:val="bs-Latn-BA"/>
              </w:rPr>
              <w:t>√</w:t>
            </w:r>
            <w:r w:rsidRPr="003111CD">
              <w:rPr>
                <w:rStyle w:val="FootnoteReference"/>
                <w:rFonts w:asciiTheme="majorHAnsi" w:hAnsiTheme="majorHAnsi" w:cstheme="majorHAnsi"/>
                <w:bCs/>
                <w:lang w:val="bs-Latn-BA"/>
              </w:rPr>
              <w:footnoteReference w:id="27"/>
            </w:r>
          </w:p>
        </w:tc>
        <w:tc>
          <w:tcPr>
            <w:tcW w:w="768" w:type="dxa"/>
          </w:tcPr>
          <w:p w:rsidR="00E37A35" w:rsidRPr="003111CD" w:rsidRDefault="00E37A35" w:rsidP="00E37A35">
            <w:pPr>
              <w:jc w:val="center"/>
              <w:rPr>
                <w:rFonts w:asciiTheme="majorHAnsi" w:hAnsiTheme="majorHAnsi" w:cstheme="majorHAnsi"/>
                <w:bCs/>
                <w:lang w:val="bs-Latn-BA"/>
              </w:rPr>
            </w:pPr>
            <w:r w:rsidRPr="003111CD">
              <w:rPr>
                <w:rFonts w:asciiTheme="majorHAnsi" w:hAnsiTheme="majorHAnsi" w:cstheme="majorHAnsi"/>
                <w:bCs/>
                <w:lang w:val="bs-Latn-BA"/>
              </w:rPr>
              <w:t>√</w:t>
            </w:r>
          </w:p>
        </w:tc>
        <w:tc>
          <w:tcPr>
            <w:tcW w:w="1169" w:type="dxa"/>
          </w:tcPr>
          <w:p w:rsidR="00E37A35" w:rsidRPr="0087420D" w:rsidRDefault="00E37A35" w:rsidP="00E37A35">
            <w:pPr>
              <w:jc w:val="center"/>
              <w:rPr>
                <w:rFonts w:asciiTheme="majorHAnsi" w:hAnsiTheme="majorHAnsi" w:cstheme="majorHAnsi"/>
                <w:bCs/>
                <w:lang w:val="bs-Latn-BA"/>
              </w:rPr>
            </w:pPr>
            <w:r w:rsidRPr="0087420D">
              <w:rPr>
                <w:rFonts w:asciiTheme="majorHAnsi" w:hAnsiTheme="majorHAnsi" w:cstheme="majorHAnsi"/>
                <w:bCs/>
                <w:lang w:val="bs-Latn-BA"/>
              </w:rPr>
              <w:t>√</w:t>
            </w:r>
          </w:p>
        </w:tc>
      </w:tr>
      <w:tr w:rsidR="00E37A35" w:rsidRPr="0087420D" w:rsidTr="00562BCB">
        <w:tc>
          <w:tcPr>
            <w:tcW w:w="496" w:type="dxa"/>
          </w:tcPr>
          <w:p w:rsidR="00E37A35" w:rsidRDefault="00E37A35" w:rsidP="00E37A35">
            <w:pPr>
              <w:rPr>
                <w:rFonts w:asciiTheme="majorHAnsi" w:hAnsiTheme="majorHAnsi" w:cstheme="majorHAnsi"/>
                <w:lang w:val="bs-Latn-BA"/>
              </w:rPr>
            </w:pPr>
            <w:r>
              <w:rPr>
                <w:rFonts w:asciiTheme="majorHAnsi" w:hAnsiTheme="majorHAnsi" w:cstheme="majorHAnsi"/>
                <w:lang w:val="bs-Latn-BA"/>
              </w:rPr>
              <w:t>2.</w:t>
            </w:r>
          </w:p>
        </w:tc>
        <w:tc>
          <w:tcPr>
            <w:tcW w:w="5714" w:type="dxa"/>
          </w:tcPr>
          <w:p w:rsidR="00E37A35" w:rsidRDefault="00E37A35" w:rsidP="00E37A35">
            <w:pPr>
              <w:jc w:val="both"/>
              <w:rPr>
                <w:rFonts w:asciiTheme="majorHAnsi" w:hAnsiTheme="majorHAnsi" w:cstheme="majorHAnsi"/>
                <w:lang w:val="bs-Latn-BA"/>
              </w:rPr>
            </w:pPr>
            <w:r>
              <w:rPr>
                <w:rFonts w:asciiTheme="majorHAnsi" w:hAnsiTheme="majorHAnsi" w:cstheme="majorHAnsi"/>
                <w:lang w:val="bs-Latn-BA"/>
              </w:rPr>
              <w:t xml:space="preserve">Uvjerenje da porezni obaveznik nema duga po osnovu javnih prihoda: doprinosa za zdravstveno osiguranje, penzijsko-invalidsko osiguranje i osiguranje od nezaposlenosti ne starije od dana objave ovog javnog poziva </w:t>
            </w:r>
          </w:p>
        </w:tc>
        <w:tc>
          <w:tcPr>
            <w:tcW w:w="1080" w:type="dxa"/>
          </w:tcPr>
          <w:p w:rsidR="00E37A35" w:rsidRPr="0087420D" w:rsidRDefault="00E37A35" w:rsidP="00E37A35">
            <w:pPr>
              <w:jc w:val="center"/>
              <w:rPr>
                <w:rFonts w:asciiTheme="majorHAnsi" w:hAnsiTheme="majorHAnsi" w:cstheme="majorHAnsi"/>
                <w:lang w:val="bs-Latn-BA"/>
              </w:rPr>
            </w:pPr>
          </w:p>
        </w:tc>
        <w:tc>
          <w:tcPr>
            <w:tcW w:w="763" w:type="dxa"/>
          </w:tcPr>
          <w:p w:rsidR="00E37A35" w:rsidRPr="0087420D" w:rsidRDefault="00E37A35" w:rsidP="00E37A35">
            <w:pPr>
              <w:jc w:val="center"/>
              <w:rPr>
                <w:rFonts w:asciiTheme="majorHAnsi" w:hAnsiTheme="majorHAnsi" w:cstheme="majorHAnsi"/>
                <w:bCs/>
                <w:lang w:val="bs-Latn-BA"/>
              </w:rPr>
            </w:pPr>
          </w:p>
        </w:tc>
        <w:tc>
          <w:tcPr>
            <w:tcW w:w="768" w:type="dxa"/>
          </w:tcPr>
          <w:p w:rsidR="00E37A35" w:rsidRPr="0087420D" w:rsidRDefault="00E37A35" w:rsidP="00E37A35">
            <w:pPr>
              <w:jc w:val="center"/>
              <w:rPr>
                <w:rFonts w:asciiTheme="majorHAnsi" w:hAnsiTheme="majorHAnsi" w:cstheme="majorHAnsi"/>
                <w:bCs/>
                <w:lang w:val="bs-Latn-BA"/>
              </w:rPr>
            </w:pPr>
            <w:r w:rsidRPr="0022308A">
              <w:rPr>
                <w:rFonts w:asciiTheme="majorHAnsi" w:hAnsiTheme="majorHAnsi" w:cstheme="majorHAnsi"/>
                <w:bCs/>
                <w:lang w:val="bs-Latn-BA"/>
              </w:rPr>
              <w:t>√</w:t>
            </w:r>
          </w:p>
        </w:tc>
        <w:tc>
          <w:tcPr>
            <w:tcW w:w="1169" w:type="dxa"/>
          </w:tcPr>
          <w:p w:rsidR="00E37A35" w:rsidRPr="0087420D" w:rsidRDefault="00E37A35" w:rsidP="00E37A35">
            <w:pPr>
              <w:jc w:val="center"/>
              <w:rPr>
                <w:rFonts w:asciiTheme="majorHAnsi" w:hAnsiTheme="majorHAnsi" w:cstheme="majorHAnsi"/>
                <w:bCs/>
                <w:lang w:val="bs-Latn-BA"/>
              </w:rPr>
            </w:pPr>
            <w:r w:rsidRPr="0022308A">
              <w:rPr>
                <w:rFonts w:asciiTheme="majorHAnsi" w:hAnsiTheme="majorHAnsi" w:cstheme="majorHAnsi"/>
                <w:bCs/>
                <w:lang w:val="bs-Latn-BA"/>
              </w:rPr>
              <w:t>√</w:t>
            </w:r>
          </w:p>
        </w:tc>
      </w:tr>
      <w:tr w:rsidR="00E37A35" w:rsidRPr="0087420D" w:rsidTr="00562BCB">
        <w:tc>
          <w:tcPr>
            <w:tcW w:w="496" w:type="dxa"/>
          </w:tcPr>
          <w:p w:rsidR="00E37A35" w:rsidRPr="0087420D" w:rsidRDefault="00E37A35" w:rsidP="00E37A35">
            <w:pPr>
              <w:rPr>
                <w:rFonts w:asciiTheme="majorHAnsi" w:hAnsiTheme="majorHAnsi" w:cstheme="majorHAnsi"/>
                <w:lang w:val="bs-Latn-BA"/>
              </w:rPr>
            </w:pPr>
            <w:r>
              <w:rPr>
                <w:rFonts w:asciiTheme="majorHAnsi" w:hAnsiTheme="majorHAnsi" w:cstheme="majorHAnsi"/>
                <w:lang w:val="bs-Latn-BA"/>
              </w:rPr>
              <w:t>3.</w:t>
            </w:r>
          </w:p>
        </w:tc>
        <w:tc>
          <w:tcPr>
            <w:tcW w:w="5714" w:type="dxa"/>
          </w:tcPr>
          <w:p w:rsidR="00E37A35" w:rsidRPr="0087420D" w:rsidRDefault="00E37A35" w:rsidP="00E37A35">
            <w:pPr>
              <w:jc w:val="both"/>
              <w:rPr>
                <w:rFonts w:asciiTheme="majorHAnsi" w:hAnsiTheme="majorHAnsi" w:cstheme="majorHAnsi"/>
                <w:lang w:val="bs-Latn-BA"/>
              </w:rPr>
            </w:pPr>
            <w:r>
              <w:rPr>
                <w:rFonts w:asciiTheme="majorHAnsi" w:hAnsiTheme="majorHAnsi" w:cstheme="majorHAnsi"/>
                <w:lang w:val="bs-Latn-BA"/>
              </w:rPr>
              <w:t xml:space="preserve">Lista dugotrajne imovine ovjere </w:t>
            </w:r>
            <w:r w:rsidRPr="005039D4">
              <w:rPr>
                <w:rFonts w:asciiTheme="majorHAnsi" w:hAnsiTheme="majorHAnsi" w:cstheme="majorHAnsi"/>
                <w:lang w:val="bs-Latn-BA"/>
              </w:rPr>
              <w:t>potpisana i ovjerena od strane ovlaštenog računovođe</w:t>
            </w:r>
            <w:r>
              <w:rPr>
                <w:rFonts w:asciiTheme="majorHAnsi" w:hAnsiTheme="majorHAnsi" w:cstheme="majorHAnsi"/>
                <w:lang w:val="bs-Latn-BA"/>
              </w:rPr>
              <w:t xml:space="preserve"> najkasnije do dana objave ovog javnog poziva</w:t>
            </w:r>
          </w:p>
        </w:tc>
        <w:tc>
          <w:tcPr>
            <w:tcW w:w="1080" w:type="dxa"/>
          </w:tcPr>
          <w:p w:rsidR="00E37A35" w:rsidRPr="0087420D" w:rsidRDefault="00E37A35" w:rsidP="00E37A35">
            <w:pPr>
              <w:jc w:val="center"/>
              <w:rPr>
                <w:rFonts w:asciiTheme="majorHAnsi" w:hAnsiTheme="majorHAnsi" w:cstheme="majorHAnsi"/>
                <w:lang w:val="bs-Latn-BA"/>
              </w:rPr>
            </w:pPr>
          </w:p>
        </w:tc>
        <w:tc>
          <w:tcPr>
            <w:tcW w:w="763" w:type="dxa"/>
          </w:tcPr>
          <w:p w:rsidR="00E37A35" w:rsidRPr="0087420D" w:rsidRDefault="00E37A35" w:rsidP="00E37A35">
            <w:pPr>
              <w:jc w:val="center"/>
              <w:rPr>
                <w:rFonts w:asciiTheme="majorHAnsi" w:hAnsiTheme="majorHAnsi" w:cstheme="majorHAnsi"/>
                <w:lang w:val="bs-Latn-BA"/>
              </w:rPr>
            </w:pPr>
          </w:p>
        </w:tc>
        <w:tc>
          <w:tcPr>
            <w:tcW w:w="768" w:type="dxa"/>
          </w:tcPr>
          <w:p w:rsidR="00E37A35" w:rsidRPr="0087420D" w:rsidRDefault="00E37A35" w:rsidP="00E37A35">
            <w:pPr>
              <w:jc w:val="center"/>
              <w:rPr>
                <w:rFonts w:asciiTheme="majorHAnsi" w:hAnsiTheme="majorHAnsi" w:cstheme="majorHAnsi"/>
                <w:bCs/>
                <w:lang w:val="bs-Latn-BA"/>
              </w:rPr>
            </w:pPr>
            <w:r w:rsidRPr="0087420D">
              <w:rPr>
                <w:rFonts w:asciiTheme="majorHAnsi" w:hAnsiTheme="majorHAnsi" w:cstheme="majorHAnsi"/>
                <w:bCs/>
                <w:lang w:val="bs-Latn-BA"/>
              </w:rPr>
              <w:t>√</w:t>
            </w:r>
          </w:p>
        </w:tc>
        <w:tc>
          <w:tcPr>
            <w:tcW w:w="1169" w:type="dxa"/>
          </w:tcPr>
          <w:p w:rsidR="00E37A35" w:rsidRPr="0087420D" w:rsidRDefault="00E37A35" w:rsidP="00E37A35">
            <w:pPr>
              <w:jc w:val="center"/>
              <w:rPr>
                <w:rFonts w:asciiTheme="majorHAnsi" w:hAnsiTheme="majorHAnsi" w:cstheme="majorHAnsi"/>
                <w:bCs/>
                <w:lang w:val="bs-Latn-BA"/>
              </w:rPr>
            </w:pPr>
            <w:r w:rsidRPr="0087420D">
              <w:rPr>
                <w:rFonts w:asciiTheme="majorHAnsi" w:hAnsiTheme="majorHAnsi" w:cstheme="majorHAnsi"/>
                <w:bCs/>
                <w:lang w:val="bs-Latn-BA"/>
              </w:rPr>
              <w:t>√</w:t>
            </w:r>
          </w:p>
        </w:tc>
      </w:tr>
      <w:tr w:rsidR="008277C1" w:rsidRPr="0087420D" w:rsidTr="00562BCB">
        <w:tc>
          <w:tcPr>
            <w:tcW w:w="496" w:type="dxa"/>
          </w:tcPr>
          <w:p w:rsidR="008277C1" w:rsidRPr="0087420D" w:rsidRDefault="00FA0503" w:rsidP="00562BCB">
            <w:pPr>
              <w:rPr>
                <w:rFonts w:asciiTheme="majorHAnsi" w:hAnsiTheme="majorHAnsi" w:cstheme="majorHAnsi"/>
                <w:lang w:val="bs-Latn-BA"/>
              </w:rPr>
            </w:pPr>
            <w:r>
              <w:rPr>
                <w:rFonts w:asciiTheme="majorHAnsi" w:hAnsiTheme="majorHAnsi" w:cstheme="majorHAnsi"/>
                <w:lang w:val="bs-Latn-BA"/>
              </w:rPr>
              <w:t>4</w:t>
            </w:r>
            <w:r w:rsidR="008277C1">
              <w:rPr>
                <w:rFonts w:asciiTheme="majorHAnsi" w:hAnsiTheme="majorHAnsi" w:cstheme="majorHAnsi"/>
                <w:lang w:val="bs-Latn-BA"/>
              </w:rPr>
              <w:t>.</w:t>
            </w:r>
          </w:p>
        </w:tc>
        <w:tc>
          <w:tcPr>
            <w:tcW w:w="5714" w:type="dxa"/>
          </w:tcPr>
          <w:p w:rsidR="008277C1" w:rsidRPr="0087420D" w:rsidRDefault="008277C1" w:rsidP="00562BCB">
            <w:pPr>
              <w:jc w:val="both"/>
              <w:rPr>
                <w:rFonts w:asciiTheme="majorHAnsi" w:hAnsiTheme="majorHAnsi" w:cstheme="majorHAnsi"/>
                <w:lang w:val="bs-Latn-BA"/>
              </w:rPr>
            </w:pPr>
            <w:r w:rsidRPr="0087420D">
              <w:rPr>
                <w:rFonts w:asciiTheme="majorHAnsi" w:hAnsiTheme="majorHAnsi" w:cstheme="majorHAnsi"/>
                <w:lang w:val="bs-Latn-BA"/>
              </w:rPr>
              <w:t>Mjesečne prijave PDV</w:t>
            </w:r>
            <w:r>
              <w:rPr>
                <w:rFonts w:asciiTheme="majorHAnsi" w:hAnsiTheme="majorHAnsi" w:cstheme="majorHAnsi"/>
                <w:lang w:val="bs-Latn-BA"/>
              </w:rPr>
              <w:t>-</w:t>
            </w:r>
            <w:r w:rsidRPr="0087420D">
              <w:rPr>
                <w:rFonts w:asciiTheme="majorHAnsi" w:hAnsiTheme="majorHAnsi" w:cstheme="majorHAnsi"/>
                <w:lang w:val="bs-Latn-BA"/>
              </w:rPr>
              <w:t>a za pojedinačne korisnike - fizička lica koja su u sistemu PDV</w:t>
            </w:r>
            <w:r>
              <w:rPr>
                <w:rFonts w:asciiTheme="majorHAnsi" w:hAnsiTheme="majorHAnsi" w:cstheme="majorHAnsi"/>
                <w:lang w:val="bs-Latn-BA"/>
              </w:rPr>
              <w:t>-</w:t>
            </w:r>
            <w:r w:rsidRPr="0087420D">
              <w:rPr>
                <w:rFonts w:asciiTheme="majorHAnsi" w:hAnsiTheme="majorHAnsi" w:cstheme="majorHAnsi"/>
                <w:lang w:val="bs-Latn-BA"/>
              </w:rPr>
              <w:t>a</w:t>
            </w:r>
          </w:p>
        </w:tc>
        <w:tc>
          <w:tcPr>
            <w:tcW w:w="1080" w:type="dxa"/>
          </w:tcPr>
          <w:p w:rsidR="008277C1" w:rsidRPr="0087420D" w:rsidRDefault="008277C1" w:rsidP="00562BCB">
            <w:pPr>
              <w:jc w:val="center"/>
              <w:rPr>
                <w:rFonts w:asciiTheme="majorHAnsi" w:hAnsiTheme="majorHAnsi" w:cstheme="majorHAnsi"/>
                <w:lang w:val="bs-Latn-BA"/>
              </w:rPr>
            </w:pPr>
          </w:p>
        </w:tc>
        <w:tc>
          <w:tcPr>
            <w:tcW w:w="763" w:type="dxa"/>
          </w:tcPr>
          <w:p w:rsidR="008277C1" w:rsidRPr="0087420D" w:rsidRDefault="008277C1" w:rsidP="00562BCB">
            <w:pPr>
              <w:jc w:val="center"/>
              <w:rPr>
                <w:rFonts w:asciiTheme="majorHAnsi" w:hAnsiTheme="majorHAnsi" w:cstheme="majorHAnsi"/>
                <w:lang w:val="bs-Latn-BA"/>
              </w:rPr>
            </w:pPr>
            <w:r w:rsidRPr="0087420D">
              <w:rPr>
                <w:rFonts w:asciiTheme="majorHAnsi" w:hAnsiTheme="majorHAnsi" w:cstheme="majorHAnsi"/>
                <w:bCs/>
                <w:lang w:val="bs-Latn-BA"/>
              </w:rPr>
              <w:t>√</w:t>
            </w:r>
            <w:r w:rsidRPr="0087420D">
              <w:rPr>
                <w:rStyle w:val="FootnoteReference"/>
                <w:rFonts w:asciiTheme="majorHAnsi" w:hAnsiTheme="majorHAnsi" w:cstheme="majorHAnsi"/>
                <w:bCs/>
                <w:lang w:val="bs-Latn-BA"/>
              </w:rPr>
              <w:footnoteReference w:id="28"/>
            </w:r>
          </w:p>
        </w:tc>
        <w:tc>
          <w:tcPr>
            <w:tcW w:w="768" w:type="dxa"/>
          </w:tcPr>
          <w:p w:rsidR="008277C1" w:rsidRPr="0087420D" w:rsidRDefault="008277C1" w:rsidP="00562BCB">
            <w:pPr>
              <w:jc w:val="center"/>
              <w:rPr>
                <w:rFonts w:asciiTheme="majorHAnsi" w:hAnsiTheme="majorHAnsi" w:cstheme="majorHAnsi"/>
                <w:lang w:val="bs-Latn-BA"/>
              </w:rPr>
            </w:pPr>
          </w:p>
        </w:tc>
        <w:tc>
          <w:tcPr>
            <w:tcW w:w="1169" w:type="dxa"/>
          </w:tcPr>
          <w:p w:rsidR="008277C1" w:rsidRPr="0087420D" w:rsidRDefault="008277C1" w:rsidP="00562BCB">
            <w:pPr>
              <w:jc w:val="center"/>
              <w:rPr>
                <w:rFonts w:asciiTheme="majorHAnsi" w:hAnsiTheme="majorHAnsi" w:cstheme="majorHAnsi"/>
                <w:lang w:val="bs-Latn-BA"/>
              </w:rPr>
            </w:pPr>
          </w:p>
        </w:tc>
      </w:tr>
      <w:tr w:rsidR="00A75502" w:rsidRPr="0087420D" w:rsidTr="00562BCB">
        <w:tc>
          <w:tcPr>
            <w:tcW w:w="496" w:type="dxa"/>
          </w:tcPr>
          <w:p w:rsidR="00A75502" w:rsidRPr="0087420D" w:rsidRDefault="00773646" w:rsidP="00A75502">
            <w:pPr>
              <w:rPr>
                <w:rFonts w:asciiTheme="majorHAnsi" w:hAnsiTheme="majorHAnsi" w:cstheme="majorHAnsi"/>
                <w:lang w:val="bs-Latn-BA"/>
              </w:rPr>
            </w:pPr>
            <w:r>
              <w:rPr>
                <w:rFonts w:asciiTheme="majorHAnsi" w:hAnsiTheme="majorHAnsi" w:cstheme="majorHAnsi"/>
                <w:lang w:val="bs-Latn-BA"/>
              </w:rPr>
              <w:t>5</w:t>
            </w:r>
            <w:r w:rsidR="00A75502">
              <w:rPr>
                <w:rFonts w:asciiTheme="majorHAnsi" w:hAnsiTheme="majorHAnsi" w:cstheme="majorHAnsi"/>
                <w:lang w:val="bs-Latn-BA"/>
              </w:rPr>
              <w:t>.</w:t>
            </w:r>
          </w:p>
        </w:tc>
        <w:tc>
          <w:tcPr>
            <w:tcW w:w="5714" w:type="dxa"/>
          </w:tcPr>
          <w:p w:rsidR="00A75502" w:rsidRPr="0087420D" w:rsidRDefault="00A75502" w:rsidP="00A75502">
            <w:pPr>
              <w:jc w:val="both"/>
              <w:rPr>
                <w:rFonts w:asciiTheme="majorHAnsi" w:hAnsiTheme="majorHAnsi" w:cstheme="majorHAnsi"/>
                <w:lang w:val="bs-Latn-BA"/>
              </w:rPr>
            </w:pPr>
            <w:r w:rsidRPr="00B741FB">
              <w:rPr>
                <w:rFonts w:asciiTheme="majorHAnsi" w:hAnsiTheme="majorHAnsi" w:cstheme="majorHAnsi"/>
                <w:lang w:val="bs-Latn-BA"/>
              </w:rPr>
              <w:t xml:space="preserve">Potvrda svih banaka u kojima </w:t>
            </w:r>
            <w:r>
              <w:rPr>
                <w:rFonts w:asciiTheme="majorHAnsi" w:hAnsiTheme="majorHAnsi" w:cstheme="majorHAnsi"/>
                <w:lang w:val="bs-Latn-BA"/>
              </w:rPr>
              <w:t>krajnji korisnik</w:t>
            </w:r>
            <w:r w:rsidRPr="00B741FB">
              <w:rPr>
                <w:rFonts w:asciiTheme="majorHAnsi" w:hAnsiTheme="majorHAnsi" w:cstheme="majorHAnsi"/>
                <w:lang w:val="bs-Latn-BA"/>
              </w:rPr>
              <w:t xml:space="preserve"> ima otvoren</w:t>
            </w:r>
            <w:r>
              <w:rPr>
                <w:rFonts w:asciiTheme="majorHAnsi" w:hAnsiTheme="majorHAnsi" w:cstheme="majorHAnsi"/>
                <w:lang w:val="bs-Latn-BA"/>
              </w:rPr>
              <w:t>e</w:t>
            </w:r>
            <w:r w:rsidRPr="00B741FB">
              <w:rPr>
                <w:rFonts w:asciiTheme="majorHAnsi" w:hAnsiTheme="majorHAnsi" w:cstheme="majorHAnsi"/>
                <w:lang w:val="bs-Latn-BA"/>
              </w:rPr>
              <w:t xml:space="preserve"> račun</w:t>
            </w:r>
            <w:r>
              <w:rPr>
                <w:rFonts w:asciiTheme="majorHAnsi" w:hAnsiTheme="majorHAnsi" w:cstheme="majorHAnsi"/>
                <w:lang w:val="bs-Latn-BA"/>
              </w:rPr>
              <w:t>e</w:t>
            </w:r>
            <w:r w:rsidRPr="00B741FB">
              <w:rPr>
                <w:rFonts w:asciiTheme="majorHAnsi" w:hAnsiTheme="majorHAnsi" w:cstheme="majorHAnsi"/>
                <w:lang w:val="bs-Latn-BA"/>
              </w:rPr>
              <w:t xml:space="preserve"> da bankovni računi nisu blokirani i da nisu bili blokirani više od 30 dana u posljednjih 12 mjeseci prije objave ovog javnog poziva</w:t>
            </w:r>
            <w:r>
              <w:rPr>
                <w:rFonts w:asciiTheme="majorHAnsi" w:hAnsiTheme="majorHAnsi" w:cstheme="majorHAnsi"/>
                <w:lang w:val="bs-Latn-BA"/>
              </w:rPr>
              <w:t>. Potvrda</w:t>
            </w:r>
            <w:r w:rsidRPr="00B741FB">
              <w:rPr>
                <w:rFonts w:asciiTheme="majorHAnsi" w:hAnsiTheme="majorHAnsi" w:cstheme="majorHAnsi"/>
                <w:lang w:val="bs-Latn-BA"/>
              </w:rPr>
              <w:t xml:space="preserve"> ne</w:t>
            </w:r>
            <w:r>
              <w:rPr>
                <w:rFonts w:asciiTheme="majorHAnsi" w:hAnsiTheme="majorHAnsi" w:cstheme="majorHAnsi"/>
                <w:lang w:val="bs-Latn-BA"/>
              </w:rPr>
              <w:t xml:space="preserve"> može biti</w:t>
            </w:r>
            <w:r w:rsidRPr="00B741FB">
              <w:rPr>
                <w:rFonts w:asciiTheme="majorHAnsi" w:hAnsiTheme="majorHAnsi" w:cstheme="majorHAnsi"/>
                <w:lang w:val="bs-Latn-BA"/>
              </w:rPr>
              <w:t xml:space="preserve"> stariji od dana objave ovog javnog poziva</w:t>
            </w:r>
            <w:r>
              <w:rPr>
                <w:rFonts w:asciiTheme="majorHAnsi" w:hAnsiTheme="majorHAnsi" w:cstheme="majorHAnsi"/>
                <w:lang w:val="bs-Latn-BA"/>
              </w:rPr>
              <w:t>.</w:t>
            </w:r>
          </w:p>
        </w:tc>
        <w:tc>
          <w:tcPr>
            <w:tcW w:w="1080" w:type="dxa"/>
          </w:tcPr>
          <w:p w:rsidR="00A75502" w:rsidRPr="0087420D" w:rsidRDefault="00A75502" w:rsidP="00A75502">
            <w:pPr>
              <w:jc w:val="center"/>
              <w:rPr>
                <w:rFonts w:asciiTheme="majorHAnsi" w:hAnsiTheme="majorHAnsi" w:cstheme="majorHAnsi"/>
                <w:lang w:val="bs-Latn-BA"/>
              </w:rPr>
            </w:pPr>
          </w:p>
        </w:tc>
        <w:tc>
          <w:tcPr>
            <w:tcW w:w="763" w:type="dxa"/>
          </w:tcPr>
          <w:p w:rsidR="00A75502" w:rsidRPr="0087420D" w:rsidRDefault="00A75502" w:rsidP="00A75502">
            <w:pPr>
              <w:jc w:val="center"/>
              <w:rPr>
                <w:rFonts w:asciiTheme="majorHAnsi" w:hAnsiTheme="majorHAnsi" w:cstheme="majorHAnsi"/>
                <w:bCs/>
                <w:lang w:val="bs-Latn-BA"/>
              </w:rPr>
            </w:pPr>
          </w:p>
        </w:tc>
        <w:tc>
          <w:tcPr>
            <w:tcW w:w="768" w:type="dxa"/>
          </w:tcPr>
          <w:p w:rsidR="00A75502" w:rsidRPr="0087420D" w:rsidRDefault="00A75502" w:rsidP="00A75502">
            <w:pPr>
              <w:jc w:val="center"/>
              <w:rPr>
                <w:rFonts w:asciiTheme="majorHAnsi" w:hAnsiTheme="majorHAnsi" w:cstheme="majorHAnsi"/>
                <w:bCs/>
                <w:lang w:val="bs-Latn-BA"/>
              </w:rPr>
            </w:pPr>
            <w:r w:rsidRPr="0087420D">
              <w:rPr>
                <w:rFonts w:asciiTheme="majorHAnsi" w:hAnsiTheme="majorHAnsi" w:cstheme="majorHAnsi"/>
                <w:bCs/>
                <w:lang w:val="bs-Latn-BA"/>
              </w:rPr>
              <w:t>√</w:t>
            </w:r>
          </w:p>
        </w:tc>
        <w:tc>
          <w:tcPr>
            <w:tcW w:w="1169" w:type="dxa"/>
          </w:tcPr>
          <w:p w:rsidR="00A75502" w:rsidRPr="0087420D" w:rsidRDefault="00A75502" w:rsidP="00A75502">
            <w:pPr>
              <w:jc w:val="center"/>
              <w:rPr>
                <w:rFonts w:asciiTheme="majorHAnsi" w:hAnsiTheme="majorHAnsi" w:cstheme="majorHAnsi"/>
                <w:bCs/>
                <w:lang w:val="bs-Latn-BA"/>
              </w:rPr>
            </w:pPr>
            <w:r w:rsidRPr="0087420D">
              <w:rPr>
                <w:rFonts w:asciiTheme="majorHAnsi" w:hAnsiTheme="majorHAnsi" w:cstheme="majorHAnsi"/>
                <w:bCs/>
                <w:lang w:val="bs-Latn-BA"/>
              </w:rPr>
              <w:t>√</w:t>
            </w:r>
          </w:p>
        </w:tc>
      </w:tr>
      <w:tr w:rsidR="001A75C0" w:rsidRPr="0087420D" w:rsidTr="00D36245">
        <w:tc>
          <w:tcPr>
            <w:tcW w:w="496" w:type="dxa"/>
          </w:tcPr>
          <w:p w:rsidR="001A75C0" w:rsidRPr="0087420D" w:rsidRDefault="00773646" w:rsidP="00D36245">
            <w:pPr>
              <w:rPr>
                <w:rFonts w:asciiTheme="majorHAnsi" w:hAnsiTheme="majorHAnsi" w:cstheme="majorHAnsi"/>
                <w:lang w:val="bs-Latn-BA"/>
              </w:rPr>
            </w:pPr>
            <w:r>
              <w:rPr>
                <w:rFonts w:asciiTheme="majorHAnsi" w:hAnsiTheme="majorHAnsi" w:cstheme="majorHAnsi"/>
                <w:lang w:val="bs-Latn-BA"/>
              </w:rPr>
              <w:t>6</w:t>
            </w:r>
            <w:r w:rsidR="001A75C0">
              <w:rPr>
                <w:rFonts w:asciiTheme="majorHAnsi" w:hAnsiTheme="majorHAnsi" w:cstheme="majorHAnsi"/>
                <w:lang w:val="bs-Latn-BA"/>
              </w:rPr>
              <w:t>.</w:t>
            </w:r>
          </w:p>
        </w:tc>
        <w:tc>
          <w:tcPr>
            <w:tcW w:w="5714" w:type="dxa"/>
          </w:tcPr>
          <w:p w:rsidR="001A75C0" w:rsidRPr="0087420D" w:rsidRDefault="001A75C0" w:rsidP="00D36245">
            <w:pPr>
              <w:jc w:val="both"/>
              <w:rPr>
                <w:rFonts w:asciiTheme="majorHAnsi" w:hAnsiTheme="majorHAnsi" w:cstheme="majorHAnsi"/>
                <w:lang w:val="bs-Latn-BA"/>
              </w:rPr>
            </w:pPr>
            <w:r w:rsidRPr="0087420D">
              <w:rPr>
                <w:rFonts w:asciiTheme="majorHAnsi" w:hAnsiTheme="majorHAnsi" w:cstheme="majorHAnsi"/>
                <w:lang w:val="bs-Latn-BA"/>
              </w:rPr>
              <w:t>Ponude za svaku stavku investicije</w:t>
            </w:r>
            <w:r>
              <w:rPr>
                <w:rFonts w:asciiTheme="majorHAnsi" w:hAnsiTheme="majorHAnsi" w:cstheme="majorHAnsi"/>
                <w:lang w:val="bs-Latn-BA"/>
              </w:rPr>
              <w:t>/nabavke</w:t>
            </w:r>
            <w:r w:rsidRPr="0087420D">
              <w:rPr>
                <w:rFonts w:asciiTheme="majorHAnsi" w:hAnsiTheme="majorHAnsi" w:cstheme="majorHAnsi"/>
                <w:lang w:val="bs-Latn-BA"/>
              </w:rPr>
              <w:t xml:space="preserve"> svakog pojedinačnog direktnog korisnika</w:t>
            </w:r>
          </w:p>
        </w:tc>
        <w:tc>
          <w:tcPr>
            <w:tcW w:w="1080" w:type="dxa"/>
          </w:tcPr>
          <w:p w:rsidR="001A75C0" w:rsidRPr="0087420D" w:rsidRDefault="001A75C0" w:rsidP="00D36245">
            <w:pPr>
              <w:jc w:val="center"/>
              <w:rPr>
                <w:rFonts w:asciiTheme="majorHAnsi" w:hAnsiTheme="majorHAnsi" w:cstheme="majorHAnsi"/>
                <w:lang w:val="bs-Latn-BA"/>
              </w:rPr>
            </w:pPr>
          </w:p>
        </w:tc>
        <w:tc>
          <w:tcPr>
            <w:tcW w:w="763" w:type="dxa"/>
          </w:tcPr>
          <w:p w:rsidR="001A75C0" w:rsidRPr="0087420D" w:rsidRDefault="001A75C0" w:rsidP="00D36245">
            <w:pPr>
              <w:jc w:val="center"/>
              <w:rPr>
                <w:rFonts w:asciiTheme="majorHAnsi" w:hAnsiTheme="majorHAnsi" w:cstheme="majorHAnsi"/>
                <w:lang w:val="bs-Latn-BA"/>
              </w:rPr>
            </w:pPr>
            <w:r w:rsidRPr="0087420D">
              <w:rPr>
                <w:rFonts w:asciiTheme="majorHAnsi" w:hAnsiTheme="majorHAnsi" w:cstheme="majorHAnsi"/>
                <w:lang w:val="bs-Latn-BA"/>
              </w:rPr>
              <w:t>√</w:t>
            </w:r>
          </w:p>
          <w:p w:rsidR="001A75C0" w:rsidRPr="0087420D" w:rsidRDefault="001A75C0" w:rsidP="00D36245">
            <w:pPr>
              <w:jc w:val="center"/>
              <w:rPr>
                <w:rFonts w:asciiTheme="majorHAnsi" w:hAnsiTheme="majorHAnsi" w:cstheme="majorHAnsi"/>
                <w:lang w:val="bs-Latn-BA"/>
              </w:rPr>
            </w:pPr>
          </w:p>
        </w:tc>
        <w:tc>
          <w:tcPr>
            <w:tcW w:w="768" w:type="dxa"/>
          </w:tcPr>
          <w:p w:rsidR="001A75C0" w:rsidRPr="0087420D" w:rsidRDefault="001A75C0" w:rsidP="00D36245">
            <w:pPr>
              <w:jc w:val="center"/>
              <w:rPr>
                <w:rFonts w:asciiTheme="majorHAnsi" w:hAnsiTheme="majorHAnsi" w:cstheme="majorHAnsi"/>
                <w:lang w:val="bs-Latn-BA"/>
              </w:rPr>
            </w:pPr>
            <w:r w:rsidRPr="0087420D">
              <w:rPr>
                <w:rFonts w:asciiTheme="majorHAnsi" w:hAnsiTheme="majorHAnsi" w:cstheme="majorHAnsi"/>
                <w:lang w:val="bs-Latn-BA"/>
              </w:rPr>
              <w:t>√</w:t>
            </w:r>
          </w:p>
          <w:p w:rsidR="001A75C0" w:rsidRPr="0087420D" w:rsidRDefault="001A75C0" w:rsidP="00D36245">
            <w:pPr>
              <w:jc w:val="center"/>
              <w:rPr>
                <w:rFonts w:asciiTheme="majorHAnsi" w:hAnsiTheme="majorHAnsi" w:cstheme="majorHAnsi"/>
                <w:lang w:val="bs-Latn-BA"/>
              </w:rPr>
            </w:pPr>
          </w:p>
        </w:tc>
        <w:tc>
          <w:tcPr>
            <w:tcW w:w="1169" w:type="dxa"/>
          </w:tcPr>
          <w:p w:rsidR="001A75C0" w:rsidRPr="0087420D" w:rsidRDefault="001A75C0" w:rsidP="00D36245">
            <w:pPr>
              <w:jc w:val="center"/>
              <w:rPr>
                <w:rFonts w:asciiTheme="majorHAnsi" w:hAnsiTheme="majorHAnsi" w:cstheme="majorHAnsi"/>
                <w:lang w:val="bs-Latn-BA"/>
              </w:rPr>
            </w:pPr>
            <w:r w:rsidRPr="0087420D">
              <w:rPr>
                <w:rFonts w:asciiTheme="majorHAnsi" w:hAnsiTheme="majorHAnsi" w:cstheme="majorHAnsi"/>
                <w:lang w:val="bs-Latn-BA"/>
              </w:rPr>
              <w:t>√</w:t>
            </w:r>
          </w:p>
          <w:p w:rsidR="001A75C0" w:rsidRPr="0087420D" w:rsidRDefault="001A75C0" w:rsidP="00D36245">
            <w:pPr>
              <w:jc w:val="center"/>
              <w:rPr>
                <w:rFonts w:asciiTheme="majorHAnsi" w:hAnsiTheme="majorHAnsi" w:cstheme="majorHAnsi"/>
                <w:lang w:val="bs-Latn-BA"/>
              </w:rPr>
            </w:pPr>
          </w:p>
        </w:tc>
      </w:tr>
    </w:tbl>
    <w:p w:rsidR="008277C1" w:rsidRPr="00F350AC" w:rsidRDefault="008277C1" w:rsidP="00502832">
      <w:pPr>
        <w:spacing w:after="0" w:line="240" w:lineRule="auto"/>
        <w:jc w:val="both"/>
        <w:rPr>
          <w:rFonts w:asciiTheme="majorHAnsi" w:hAnsiTheme="majorHAnsi" w:cstheme="majorHAnsi"/>
          <w:lang w:val="bs-Latn-BA"/>
        </w:rPr>
      </w:pPr>
    </w:p>
    <w:p w:rsidR="00EF2713" w:rsidRPr="00F350AC" w:rsidRDefault="00EF2713" w:rsidP="00502832">
      <w:pPr>
        <w:spacing w:after="0" w:line="240" w:lineRule="auto"/>
        <w:jc w:val="both"/>
        <w:rPr>
          <w:rFonts w:asciiTheme="majorHAnsi" w:hAnsiTheme="majorHAnsi" w:cstheme="majorHAnsi"/>
          <w:lang w:val="bs-Latn-BA"/>
        </w:rPr>
      </w:pPr>
    </w:p>
    <w:p w:rsidR="00DB4397" w:rsidRPr="00F350AC" w:rsidRDefault="00DB4397" w:rsidP="004F4B97">
      <w:pPr>
        <w:pStyle w:val="Heading2"/>
        <w:numPr>
          <w:ilvl w:val="1"/>
          <w:numId w:val="57"/>
        </w:numPr>
        <w:spacing w:before="0" w:line="240" w:lineRule="auto"/>
        <w:jc w:val="both"/>
        <w:rPr>
          <w:rFonts w:cstheme="majorHAnsi"/>
        </w:rPr>
      </w:pPr>
      <w:bookmarkStart w:id="44" w:name="_Toc106192847"/>
      <w:bookmarkStart w:id="45" w:name="_Toc114229671"/>
      <w:r w:rsidRPr="00F350AC">
        <w:rPr>
          <w:rFonts w:cstheme="majorHAnsi"/>
        </w:rPr>
        <w:t>Način dostave prijave</w:t>
      </w:r>
      <w:bookmarkEnd w:id="44"/>
      <w:bookmarkEnd w:id="45"/>
    </w:p>
    <w:p w:rsidR="003F215C" w:rsidRPr="00F350AC" w:rsidRDefault="003F215C" w:rsidP="00502832">
      <w:pPr>
        <w:spacing w:after="0" w:line="240" w:lineRule="auto"/>
        <w:rPr>
          <w:lang w:val="bs-Latn-BA"/>
        </w:rPr>
      </w:pPr>
    </w:p>
    <w:p w:rsidR="00DB4397" w:rsidRDefault="00DB4397" w:rsidP="00D96815">
      <w:pPr>
        <w:spacing w:after="0" w:line="240" w:lineRule="auto"/>
        <w:jc w:val="both"/>
        <w:rPr>
          <w:rFonts w:asciiTheme="majorHAnsi" w:eastAsia="Myriad Pro" w:hAnsiTheme="majorHAnsi" w:cstheme="majorHAnsi"/>
          <w:lang w:val="bs-Latn-BA"/>
        </w:rPr>
      </w:pPr>
      <w:r w:rsidRPr="00F350AC">
        <w:rPr>
          <w:rFonts w:asciiTheme="majorHAnsi" w:eastAsia="Myriad Pro" w:hAnsiTheme="majorHAnsi" w:cstheme="majorHAnsi"/>
          <w:lang w:val="bs-Latn-BA"/>
        </w:rPr>
        <w:t xml:space="preserve">Prijava se podnosi </w:t>
      </w:r>
      <w:r w:rsidR="00D96815">
        <w:rPr>
          <w:rFonts w:asciiTheme="majorHAnsi" w:eastAsia="Myriad Pro" w:hAnsiTheme="majorHAnsi" w:cstheme="majorHAnsi"/>
          <w:lang w:val="bs-Latn-BA"/>
        </w:rPr>
        <w:t xml:space="preserve">ISKLJUČIVO </w:t>
      </w:r>
      <w:r w:rsidRPr="00F350AC">
        <w:rPr>
          <w:rFonts w:asciiTheme="majorHAnsi" w:eastAsia="Myriad Pro" w:hAnsiTheme="majorHAnsi" w:cstheme="majorHAnsi"/>
          <w:lang w:val="bs-Latn-BA"/>
        </w:rPr>
        <w:t xml:space="preserve">putem online platforme </w:t>
      </w:r>
      <w:r w:rsidRPr="00F350AC">
        <w:rPr>
          <w:rFonts w:asciiTheme="majorHAnsi" w:eastAsia="Myriad Pro" w:hAnsiTheme="majorHAnsi" w:cstheme="majorHAnsi"/>
          <w:b/>
          <w:u w:val="single"/>
          <w:lang w:val="bs-Latn-BA"/>
        </w:rPr>
        <w:t>https://javnipoziv.undp.ba</w:t>
      </w:r>
      <w:r w:rsidR="00D96815">
        <w:rPr>
          <w:rFonts w:asciiTheme="majorHAnsi" w:eastAsia="Myriad Pro" w:hAnsiTheme="majorHAnsi" w:cstheme="majorHAnsi"/>
          <w:b/>
          <w:u w:val="single"/>
          <w:lang w:val="bs-Latn-BA"/>
        </w:rPr>
        <w:t>.</w:t>
      </w:r>
      <w:r w:rsidRPr="00F350AC">
        <w:rPr>
          <w:rFonts w:asciiTheme="majorHAnsi" w:eastAsia="Myriad Pro" w:hAnsiTheme="majorHAnsi" w:cstheme="majorHAnsi"/>
          <w:lang w:val="bs-Latn-BA"/>
        </w:rPr>
        <w:t xml:space="preserve"> Instrukcije za korištenje online platforme možete pronaći na</w:t>
      </w:r>
      <w:r w:rsidR="00D96815">
        <w:rPr>
          <w:rFonts w:asciiTheme="majorHAnsi" w:eastAsia="Myriad Pro" w:hAnsiTheme="majorHAnsi" w:cstheme="majorHAnsi"/>
          <w:lang w:val="bs-Latn-BA"/>
        </w:rPr>
        <w:t xml:space="preserve"> istom linku. </w:t>
      </w:r>
    </w:p>
    <w:p w:rsidR="00502832" w:rsidRDefault="00502832" w:rsidP="00502832">
      <w:pPr>
        <w:spacing w:after="0" w:line="240" w:lineRule="auto"/>
        <w:rPr>
          <w:rFonts w:asciiTheme="majorHAnsi" w:eastAsia="Myriad Pro" w:hAnsiTheme="majorHAnsi" w:cstheme="majorHAnsi"/>
          <w:lang w:val="bs-Latn-BA"/>
        </w:rPr>
      </w:pPr>
    </w:p>
    <w:p w:rsidR="00E24AC1" w:rsidRPr="00F350AC" w:rsidRDefault="00E24AC1" w:rsidP="00502832">
      <w:pPr>
        <w:spacing w:after="0" w:line="240" w:lineRule="auto"/>
        <w:rPr>
          <w:rFonts w:asciiTheme="majorHAnsi" w:eastAsia="Myriad Pro" w:hAnsiTheme="majorHAnsi" w:cstheme="majorHAnsi"/>
          <w:lang w:val="bs-Latn-BA"/>
        </w:rPr>
      </w:pPr>
    </w:p>
    <w:p w:rsidR="00DB4397" w:rsidRPr="00F350AC" w:rsidRDefault="00DB4397" w:rsidP="004F4B97">
      <w:pPr>
        <w:pStyle w:val="Heading2"/>
        <w:numPr>
          <w:ilvl w:val="1"/>
          <w:numId w:val="57"/>
        </w:numPr>
        <w:spacing w:before="0" w:line="240" w:lineRule="auto"/>
        <w:rPr>
          <w:rFonts w:cstheme="majorHAnsi"/>
        </w:rPr>
      </w:pPr>
      <w:bookmarkStart w:id="46" w:name="_Toc106192848"/>
      <w:bookmarkStart w:id="47" w:name="_Toc114229672"/>
      <w:r w:rsidRPr="00F350AC">
        <w:rPr>
          <w:rFonts w:cstheme="majorHAnsi"/>
        </w:rPr>
        <w:t>Krajnji rok za podnošenje prijava</w:t>
      </w:r>
      <w:bookmarkEnd w:id="46"/>
      <w:bookmarkEnd w:id="47"/>
    </w:p>
    <w:p w:rsidR="00DB4397" w:rsidRPr="00F350AC" w:rsidRDefault="00DB4397" w:rsidP="00502832">
      <w:pPr>
        <w:spacing w:after="0" w:line="240" w:lineRule="auto"/>
        <w:jc w:val="both"/>
        <w:rPr>
          <w:rFonts w:asciiTheme="majorHAnsi" w:eastAsia="Myriad Pro" w:hAnsiTheme="majorHAnsi" w:cstheme="majorHAnsi"/>
          <w:lang w:val="bs-Latn-BA"/>
        </w:rPr>
      </w:pPr>
    </w:p>
    <w:p w:rsidR="00DB4397" w:rsidRPr="00F350AC" w:rsidRDefault="00DB4397" w:rsidP="00502832">
      <w:pPr>
        <w:spacing w:after="0" w:line="240" w:lineRule="auto"/>
        <w:jc w:val="both"/>
        <w:rPr>
          <w:rFonts w:asciiTheme="majorHAnsi" w:hAnsiTheme="majorHAnsi" w:cstheme="majorHAnsi"/>
          <w:lang w:val="bs-Latn-BA"/>
        </w:rPr>
      </w:pPr>
      <w:r w:rsidRPr="00F350AC">
        <w:rPr>
          <w:rFonts w:asciiTheme="majorHAnsi" w:eastAsia="Myriad Pro" w:hAnsiTheme="majorHAnsi" w:cstheme="majorHAnsi"/>
          <w:lang w:val="bs-Latn-BA"/>
        </w:rPr>
        <w:t xml:space="preserve">Prijave se mogu podnijeti </w:t>
      </w:r>
      <w:r w:rsidR="00FA7FA7" w:rsidRPr="00F350AC">
        <w:rPr>
          <w:rFonts w:asciiTheme="majorHAnsi" w:eastAsia="Myriad Pro" w:hAnsiTheme="majorHAnsi" w:cstheme="majorHAnsi"/>
          <w:lang w:val="bs-Latn-BA"/>
        </w:rPr>
        <w:t xml:space="preserve">od </w:t>
      </w:r>
      <w:r w:rsidR="00D77BBF" w:rsidRPr="00F350AC">
        <w:rPr>
          <w:rFonts w:asciiTheme="majorHAnsi" w:eastAsia="Myriad Pro" w:hAnsiTheme="majorHAnsi" w:cstheme="majorHAnsi"/>
          <w:b/>
          <w:bCs/>
          <w:lang w:val="bs-Latn-BA"/>
        </w:rPr>
        <w:t>2</w:t>
      </w:r>
      <w:r w:rsidR="007B5497">
        <w:rPr>
          <w:rFonts w:asciiTheme="majorHAnsi" w:eastAsia="Myriad Pro" w:hAnsiTheme="majorHAnsi" w:cstheme="majorHAnsi"/>
          <w:b/>
          <w:bCs/>
          <w:lang w:val="bs-Latn-BA"/>
        </w:rPr>
        <w:t>7</w:t>
      </w:r>
      <w:r w:rsidR="002428E8" w:rsidRPr="00F350AC">
        <w:rPr>
          <w:rFonts w:asciiTheme="majorHAnsi" w:eastAsia="Myriad Pro" w:hAnsiTheme="majorHAnsi" w:cstheme="majorHAnsi"/>
          <w:b/>
          <w:bCs/>
          <w:lang w:val="bs-Latn-BA"/>
        </w:rPr>
        <w:t>.</w:t>
      </w:r>
      <w:r w:rsidR="00D77BBF" w:rsidRPr="00F350AC">
        <w:rPr>
          <w:rFonts w:asciiTheme="majorHAnsi" w:eastAsia="Myriad Pro" w:hAnsiTheme="majorHAnsi" w:cstheme="majorHAnsi"/>
          <w:b/>
          <w:bCs/>
          <w:lang w:val="bs-Latn-BA"/>
        </w:rPr>
        <w:t>09</w:t>
      </w:r>
      <w:r w:rsidR="002428E8" w:rsidRPr="00F350AC">
        <w:rPr>
          <w:rFonts w:asciiTheme="majorHAnsi" w:eastAsia="Myriad Pro" w:hAnsiTheme="majorHAnsi" w:cstheme="majorHAnsi"/>
          <w:b/>
          <w:bCs/>
          <w:lang w:val="bs-Latn-BA"/>
        </w:rPr>
        <w:t>.</w:t>
      </w:r>
      <w:r w:rsidRPr="00F350AC">
        <w:rPr>
          <w:rFonts w:asciiTheme="majorHAnsi" w:eastAsia="Myriad Pro" w:hAnsiTheme="majorHAnsi" w:cstheme="majorHAnsi"/>
          <w:b/>
          <w:bCs/>
          <w:lang w:val="bs-Latn-BA"/>
        </w:rPr>
        <w:t>2022. godine</w:t>
      </w:r>
      <w:r w:rsidRPr="00F350AC">
        <w:rPr>
          <w:rFonts w:asciiTheme="majorHAnsi" w:eastAsia="Myriad Pro" w:hAnsiTheme="majorHAnsi" w:cstheme="majorHAnsi"/>
          <w:lang w:val="bs-Latn-BA"/>
        </w:rPr>
        <w:t xml:space="preserve"> dok je k</w:t>
      </w:r>
      <w:r w:rsidRPr="00F350AC">
        <w:rPr>
          <w:rFonts w:asciiTheme="majorHAnsi" w:hAnsiTheme="majorHAnsi" w:cstheme="majorHAnsi"/>
          <w:lang w:val="bs-Latn-BA"/>
        </w:rPr>
        <w:t>rajnji rok</w:t>
      </w:r>
      <w:r w:rsidR="00DF4253" w:rsidRPr="00F350AC">
        <w:rPr>
          <w:rFonts w:asciiTheme="majorHAnsi" w:hAnsiTheme="majorHAnsi" w:cstheme="majorHAnsi"/>
          <w:b/>
          <w:lang w:val="bs-Latn-BA"/>
        </w:rPr>
        <w:t>2</w:t>
      </w:r>
      <w:r w:rsidR="00086BD9" w:rsidRPr="00F350AC">
        <w:rPr>
          <w:rFonts w:asciiTheme="majorHAnsi" w:hAnsiTheme="majorHAnsi" w:cstheme="majorHAnsi"/>
          <w:b/>
          <w:lang w:val="bs-Latn-BA"/>
        </w:rPr>
        <w:t>1</w:t>
      </w:r>
      <w:r w:rsidR="00C14202" w:rsidRPr="00F350AC">
        <w:rPr>
          <w:rFonts w:asciiTheme="majorHAnsi" w:hAnsiTheme="majorHAnsi" w:cstheme="majorHAnsi"/>
          <w:b/>
          <w:lang w:val="bs-Latn-BA"/>
        </w:rPr>
        <w:t>.</w:t>
      </w:r>
      <w:r w:rsidR="00086BD9" w:rsidRPr="00F350AC">
        <w:rPr>
          <w:rFonts w:asciiTheme="majorHAnsi" w:hAnsiTheme="majorHAnsi" w:cstheme="majorHAnsi"/>
          <w:b/>
          <w:lang w:val="bs-Latn-BA"/>
        </w:rPr>
        <w:t>11</w:t>
      </w:r>
      <w:r w:rsidR="00C14202" w:rsidRPr="00F350AC">
        <w:rPr>
          <w:rFonts w:asciiTheme="majorHAnsi" w:hAnsiTheme="majorHAnsi" w:cstheme="majorHAnsi"/>
          <w:b/>
          <w:lang w:val="bs-Latn-BA"/>
        </w:rPr>
        <w:t>.</w:t>
      </w:r>
      <w:r w:rsidRPr="00F350AC">
        <w:rPr>
          <w:rFonts w:asciiTheme="majorHAnsi" w:hAnsiTheme="majorHAnsi" w:cstheme="majorHAnsi"/>
          <w:b/>
          <w:lang w:val="bs-Latn-BA"/>
        </w:rPr>
        <w:t>2022. godine do 17:00 sati.</w:t>
      </w:r>
      <w:r w:rsidRPr="00F350AC">
        <w:rPr>
          <w:rFonts w:asciiTheme="majorHAnsi" w:hAnsiTheme="majorHAnsi" w:cstheme="majorHAnsi"/>
          <w:lang w:val="bs-Latn-BA"/>
        </w:rPr>
        <w:t xml:space="preserve"> Prijave podnesene kroz druge kanale (pošta ili email) se neće uzeti u razmatranje. </w:t>
      </w:r>
    </w:p>
    <w:p w:rsidR="00DB4397" w:rsidRPr="00F350AC" w:rsidRDefault="00DB4397" w:rsidP="00502832">
      <w:pPr>
        <w:spacing w:after="0" w:line="240" w:lineRule="auto"/>
        <w:rPr>
          <w:rFonts w:asciiTheme="majorHAnsi" w:hAnsiTheme="majorHAnsi" w:cstheme="majorHAnsi"/>
          <w:lang w:val="bs-Latn-BA"/>
        </w:rPr>
      </w:pPr>
    </w:p>
    <w:p w:rsidR="004855B7" w:rsidRPr="00F350AC" w:rsidRDefault="004855B7" w:rsidP="00502832">
      <w:pPr>
        <w:spacing w:after="0" w:line="240" w:lineRule="auto"/>
        <w:rPr>
          <w:rFonts w:asciiTheme="majorHAnsi" w:hAnsiTheme="majorHAnsi" w:cstheme="majorHAnsi"/>
          <w:lang w:val="bs-Latn-BA"/>
        </w:rPr>
      </w:pPr>
    </w:p>
    <w:p w:rsidR="00DB4397" w:rsidRPr="00F350AC" w:rsidRDefault="00DB4397" w:rsidP="004F4B97">
      <w:pPr>
        <w:pStyle w:val="Heading2"/>
        <w:numPr>
          <w:ilvl w:val="1"/>
          <w:numId w:val="57"/>
        </w:numPr>
        <w:spacing w:before="0" w:line="240" w:lineRule="auto"/>
        <w:rPr>
          <w:rFonts w:cstheme="majorHAnsi"/>
        </w:rPr>
      </w:pPr>
      <w:bookmarkStart w:id="48" w:name="_Toc106192849"/>
      <w:bookmarkStart w:id="49" w:name="_Toc114229673"/>
      <w:r w:rsidRPr="00F350AC">
        <w:rPr>
          <w:rFonts w:cstheme="majorHAnsi"/>
        </w:rPr>
        <w:t>Dodatne informacije</w:t>
      </w:r>
      <w:bookmarkEnd w:id="48"/>
      <w:bookmarkEnd w:id="49"/>
    </w:p>
    <w:p w:rsidR="00DB4397" w:rsidRPr="00F350AC" w:rsidRDefault="00DB4397" w:rsidP="00502832">
      <w:pPr>
        <w:spacing w:after="0" w:line="240" w:lineRule="auto"/>
        <w:jc w:val="both"/>
        <w:rPr>
          <w:rFonts w:asciiTheme="majorHAnsi" w:hAnsiTheme="majorHAnsi" w:cstheme="majorHAnsi"/>
          <w:lang w:val="bs-Latn-BA"/>
        </w:rPr>
      </w:pPr>
    </w:p>
    <w:p w:rsidR="00DB4397" w:rsidRPr="00F350AC" w:rsidRDefault="00DB4397"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Dodatna pitanja u vezi ovog poziva se mogu dostaviti putem formulara za pitanja na web stranici projekta </w:t>
      </w:r>
      <w:hyperlink r:id="rId12">
        <w:r w:rsidRPr="00F350AC">
          <w:rPr>
            <w:rStyle w:val="Hyperlink"/>
            <w:rFonts w:asciiTheme="majorHAnsi" w:hAnsiTheme="majorHAnsi" w:cstheme="majorHAnsi"/>
            <w:color w:val="auto"/>
            <w:lang w:val="bs-Latn-BA"/>
          </w:rPr>
          <w:t>https://eu4agri.ba/postavi-pitanje</w:t>
        </w:r>
      </w:hyperlink>
      <w:r w:rsidRPr="00F350AC">
        <w:rPr>
          <w:rFonts w:asciiTheme="majorHAnsi" w:hAnsiTheme="majorHAnsi" w:cstheme="majorHAnsi"/>
          <w:lang w:val="bs-Latn-BA"/>
        </w:rPr>
        <w:t xml:space="preserve"> u periodu od </w:t>
      </w:r>
      <w:permStart w:id="0" w:edGrp="everyone"/>
      <w:r w:rsidR="003C68C9" w:rsidRPr="00F350AC">
        <w:rPr>
          <w:rFonts w:asciiTheme="majorHAnsi" w:hAnsiTheme="majorHAnsi" w:cstheme="majorHAnsi"/>
          <w:lang w:val="bs-Latn-BA"/>
        </w:rPr>
        <w:t>2</w:t>
      </w:r>
      <w:r w:rsidR="008C4815" w:rsidRPr="00F350AC">
        <w:rPr>
          <w:rFonts w:asciiTheme="majorHAnsi" w:hAnsiTheme="majorHAnsi" w:cstheme="majorHAnsi"/>
          <w:lang w:val="bs-Latn-BA"/>
        </w:rPr>
        <w:t>0</w:t>
      </w:r>
      <w:r w:rsidR="00E25586" w:rsidRPr="00F350AC">
        <w:rPr>
          <w:rFonts w:asciiTheme="majorHAnsi" w:hAnsiTheme="majorHAnsi" w:cstheme="majorHAnsi"/>
          <w:lang w:val="bs-Latn-BA"/>
        </w:rPr>
        <w:t>.</w:t>
      </w:r>
      <w:r w:rsidR="008C4815" w:rsidRPr="00F350AC">
        <w:rPr>
          <w:rFonts w:asciiTheme="majorHAnsi" w:hAnsiTheme="majorHAnsi" w:cstheme="majorHAnsi"/>
          <w:lang w:val="bs-Latn-BA"/>
        </w:rPr>
        <w:t>09</w:t>
      </w:r>
      <w:r w:rsidRPr="00F350AC">
        <w:rPr>
          <w:rFonts w:asciiTheme="majorHAnsi" w:hAnsiTheme="majorHAnsi" w:cstheme="majorHAnsi"/>
          <w:lang w:val="bs-Latn-BA"/>
        </w:rPr>
        <w:t xml:space="preserve">. do </w:t>
      </w:r>
      <w:r w:rsidR="003C68C9" w:rsidRPr="00F350AC">
        <w:rPr>
          <w:rFonts w:asciiTheme="majorHAnsi" w:hAnsiTheme="majorHAnsi" w:cstheme="majorHAnsi"/>
          <w:lang w:val="bs-Latn-BA"/>
        </w:rPr>
        <w:t>1</w:t>
      </w:r>
      <w:r w:rsidR="00BC2BE1">
        <w:rPr>
          <w:rFonts w:asciiTheme="majorHAnsi" w:hAnsiTheme="majorHAnsi" w:cstheme="majorHAnsi"/>
          <w:lang w:val="bs-Latn-BA"/>
        </w:rPr>
        <w:t>0</w:t>
      </w:r>
      <w:r w:rsidR="00E25586" w:rsidRPr="00F350AC">
        <w:rPr>
          <w:rFonts w:asciiTheme="majorHAnsi" w:hAnsiTheme="majorHAnsi" w:cstheme="majorHAnsi"/>
          <w:lang w:val="bs-Latn-BA"/>
        </w:rPr>
        <w:t>.</w:t>
      </w:r>
      <w:r w:rsidR="00FE5E9F" w:rsidRPr="00F350AC">
        <w:rPr>
          <w:rFonts w:asciiTheme="majorHAnsi" w:hAnsiTheme="majorHAnsi" w:cstheme="majorHAnsi"/>
          <w:lang w:val="bs-Latn-BA"/>
        </w:rPr>
        <w:t>1</w:t>
      </w:r>
      <w:r w:rsidR="00CC1342" w:rsidRPr="00F350AC">
        <w:rPr>
          <w:rFonts w:asciiTheme="majorHAnsi" w:hAnsiTheme="majorHAnsi" w:cstheme="majorHAnsi"/>
          <w:lang w:val="bs-Latn-BA"/>
        </w:rPr>
        <w:t>1</w:t>
      </w:r>
      <w:r w:rsidRPr="00F350AC">
        <w:rPr>
          <w:rFonts w:asciiTheme="majorHAnsi" w:hAnsiTheme="majorHAnsi" w:cstheme="majorHAnsi"/>
          <w:lang w:val="bs-Latn-BA"/>
        </w:rPr>
        <w:t>.2022. godine</w:t>
      </w:r>
      <w:permEnd w:id="0"/>
      <w:r w:rsidRPr="00F350AC">
        <w:rPr>
          <w:rFonts w:asciiTheme="majorHAnsi" w:hAnsiTheme="majorHAnsi" w:cstheme="majorHAnsi"/>
          <w:lang w:val="bs-Latn-BA"/>
        </w:rPr>
        <w:t xml:space="preserve">. Na sva pitanja koja stignu prije ili poslije navedenog roka se neće odgovarati. Prije postavljanja pitanja zainteresovani podnosioci prijava trebaju pažljivo pročitate dokument Smjernice za podnosioce prijava i postojeća pitanja i odgovore vezane za ovaj javni poziv. Projekat neće odgovarati na već odgovorena pitanja. </w:t>
      </w:r>
    </w:p>
    <w:p w:rsidR="003C68C9" w:rsidRPr="00F350AC" w:rsidRDefault="003C68C9" w:rsidP="00502832">
      <w:pPr>
        <w:spacing w:after="0" w:line="240" w:lineRule="auto"/>
        <w:jc w:val="both"/>
        <w:rPr>
          <w:rFonts w:asciiTheme="majorHAnsi" w:hAnsiTheme="majorHAnsi" w:cstheme="majorHAnsi"/>
          <w:lang w:val="bs-Latn-BA"/>
        </w:rPr>
      </w:pPr>
    </w:p>
    <w:p w:rsidR="00DB4397" w:rsidRPr="00F350AC" w:rsidRDefault="00DB4397"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lastRenderedPageBreak/>
        <w:t>Pored toga, Projekatzadržava pravo da ne ponudi odgovor na generalna, nepotpuna i/ili neprecizna pitanja (npr. ukoliko se odgovor na pitanje nalazi u dokumentu Smjernice za podnosioce prijava ili su pitanja već adresirana u sekciji Pitanja i odgovori, i sl.), te na pitanja koja se odnose na tehničku pomoć i/ili savjetovanje vezano za pripremu projektnog prijedloga ili prijave.</w:t>
      </w:r>
    </w:p>
    <w:p w:rsidR="004462A3" w:rsidRPr="00F350AC" w:rsidRDefault="004462A3" w:rsidP="00502832">
      <w:pPr>
        <w:spacing w:after="0" w:line="240" w:lineRule="auto"/>
        <w:jc w:val="both"/>
        <w:rPr>
          <w:rFonts w:asciiTheme="majorHAnsi" w:hAnsiTheme="majorHAnsi" w:cstheme="majorHAnsi"/>
          <w:lang w:val="bs-Latn-BA"/>
        </w:rPr>
      </w:pPr>
    </w:p>
    <w:p w:rsidR="00DB4397" w:rsidRPr="00F350AC" w:rsidRDefault="00DB4397"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Svi odgovori na pitanja koji mogu biti relevantni i za ostale podnosioce prijava, redovno će se objavljivati na web stranici UNDP-a: </w:t>
      </w:r>
      <w:hyperlink r:id="rId13">
        <w:r w:rsidRPr="00F350AC">
          <w:rPr>
            <w:rStyle w:val="Hyperlink"/>
            <w:rFonts w:asciiTheme="majorHAnsi" w:hAnsiTheme="majorHAnsi" w:cstheme="majorHAnsi"/>
            <w:color w:val="auto"/>
            <w:lang w:val="bs-Latn-BA"/>
          </w:rPr>
          <w:t>www.ba.undp.org</w:t>
        </w:r>
      </w:hyperlink>
      <w:r w:rsidRPr="00F350AC">
        <w:rPr>
          <w:rStyle w:val="InternetLink"/>
          <w:rFonts w:asciiTheme="majorHAnsi" w:hAnsiTheme="majorHAnsi" w:cstheme="majorHAnsi"/>
          <w:color w:val="auto"/>
          <w:lang w:val="bs-Latn-BA"/>
        </w:rPr>
        <w:t xml:space="preserve"> i na stranici projekta </w:t>
      </w:r>
      <w:hyperlink r:id="rId14">
        <w:r w:rsidRPr="00F350AC">
          <w:rPr>
            <w:rStyle w:val="Hyperlink"/>
            <w:rFonts w:asciiTheme="majorHAnsi" w:hAnsiTheme="majorHAnsi" w:cstheme="majorHAnsi"/>
            <w:color w:val="auto"/>
            <w:lang w:val="bs-Latn-BA"/>
          </w:rPr>
          <w:t>www.eu</w:t>
        </w:r>
      </w:hyperlink>
      <w:r w:rsidRPr="00F350AC">
        <w:rPr>
          <w:rStyle w:val="InternetLink"/>
          <w:rFonts w:asciiTheme="majorHAnsi" w:hAnsiTheme="majorHAnsi" w:cstheme="majorHAnsi"/>
          <w:color w:val="auto"/>
          <w:lang w:val="bs-Latn-BA"/>
        </w:rPr>
        <w:t>4agri.ba</w:t>
      </w:r>
      <w:r w:rsidRPr="00F350AC">
        <w:rPr>
          <w:rFonts w:asciiTheme="majorHAnsi" w:hAnsiTheme="majorHAnsi" w:cstheme="majorHAnsi"/>
          <w:lang w:val="bs-Latn-BA"/>
        </w:rPr>
        <w:t xml:space="preserve">.  </w:t>
      </w:r>
    </w:p>
    <w:p w:rsidR="00DB4397" w:rsidRPr="00F350AC" w:rsidRDefault="00DB4397" w:rsidP="00502832">
      <w:pPr>
        <w:spacing w:after="0" w:line="240" w:lineRule="auto"/>
        <w:rPr>
          <w:rFonts w:asciiTheme="majorHAnsi" w:hAnsiTheme="majorHAnsi" w:cstheme="majorHAnsi"/>
          <w:lang w:val="bs-Latn-BA"/>
        </w:rPr>
      </w:pPr>
    </w:p>
    <w:p w:rsidR="00BC2BE1" w:rsidRPr="00F350AC" w:rsidRDefault="00BC2BE1" w:rsidP="00502832">
      <w:pPr>
        <w:spacing w:after="0" w:line="240" w:lineRule="auto"/>
        <w:rPr>
          <w:rFonts w:asciiTheme="majorHAnsi" w:hAnsiTheme="majorHAnsi" w:cstheme="majorHAnsi"/>
          <w:lang w:val="bs-Latn-BA"/>
        </w:rPr>
      </w:pPr>
    </w:p>
    <w:p w:rsidR="00DB4397" w:rsidRPr="00F350AC" w:rsidRDefault="00DB4397" w:rsidP="004F4B97">
      <w:pPr>
        <w:pStyle w:val="Heading2"/>
        <w:numPr>
          <w:ilvl w:val="1"/>
          <w:numId w:val="57"/>
        </w:numPr>
        <w:spacing w:before="0" w:line="240" w:lineRule="auto"/>
        <w:rPr>
          <w:rFonts w:cstheme="majorHAnsi"/>
        </w:rPr>
      </w:pPr>
      <w:bookmarkStart w:id="50" w:name="_Toc106192850"/>
      <w:bookmarkStart w:id="51" w:name="_Toc114229674"/>
      <w:r w:rsidRPr="00F350AC">
        <w:rPr>
          <w:rFonts w:cstheme="majorHAnsi"/>
        </w:rPr>
        <w:t>Informisanje potencijalnih podnosioca prijava o javnom pozivu</w:t>
      </w:r>
      <w:bookmarkEnd w:id="50"/>
      <w:bookmarkEnd w:id="51"/>
    </w:p>
    <w:p w:rsidR="00DB4397" w:rsidRPr="00F350AC" w:rsidRDefault="00DB4397" w:rsidP="00502832">
      <w:pPr>
        <w:spacing w:after="0" w:line="240" w:lineRule="auto"/>
        <w:rPr>
          <w:rFonts w:asciiTheme="majorHAnsi" w:hAnsiTheme="majorHAnsi" w:cstheme="majorHAnsi"/>
          <w:lang w:val="bs-Latn-BA"/>
        </w:rPr>
      </w:pPr>
    </w:p>
    <w:p w:rsidR="00DB4397" w:rsidRPr="00F350AC" w:rsidRDefault="00DB4397"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Neposredno nakon objave javnog poziva Projekat će organizovati informativne sesije tokom kojih će se prezentirati najvažniji aspekti javnog poziva te ukazati na najčešće greške i propuste prilikom izrade prijave i projektnog prijedloga. Ukoliko ne bude moguće održati sesije uz fizičko prisustvo, Projekat će istu održati putem nekih od online kanala (</w:t>
      </w:r>
      <w:r w:rsidRPr="00F350AC">
        <w:rPr>
          <w:rFonts w:asciiTheme="majorHAnsi" w:hAnsiTheme="majorHAnsi" w:cstheme="majorHAnsi"/>
          <w:i/>
          <w:lang w:val="bs-Latn-BA"/>
        </w:rPr>
        <w:t>Facebook, Microsoft Teams, Zoom</w:t>
      </w:r>
      <w:r w:rsidRPr="00F350AC">
        <w:rPr>
          <w:rFonts w:asciiTheme="majorHAnsi" w:hAnsiTheme="majorHAnsi" w:cstheme="majorHAnsi"/>
          <w:lang w:val="bs-Latn-BA"/>
        </w:rPr>
        <w:t xml:space="preserve"> ili slično). Konačna informacija o održavanju informativne sesije će biti objavljena na web stranici projekta EU4AGRI </w:t>
      </w:r>
      <w:hyperlink r:id="rId15">
        <w:r w:rsidRPr="00F350AC">
          <w:rPr>
            <w:rStyle w:val="Hyperlink"/>
            <w:rFonts w:asciiTheme="majorHAnsi" w:hAnsiTheme="majorHAnsi" w:cstheme="majorHAnsi"/>
            <w:color w:val="auto"/>
            <w:lang w:val="bs-Latn-BA"/>
          </w:rPr>
          <w:t>www.eu4agri.ba</w:t>
        </w:r>
      </w:hyperlink>
      <w:r w:rsidRPr="00F350AC">
        <w:rPr>
          <w:rFonts w:asciiTheme="majorHAnsi" w:hAnsiTheme="majorHAnsi" w:cstheme="majorHAnsi"/>
          <w:lang w:val="bs-Latn-BA"/>
        </w:rPr>
        <w:t xml:space="preserve">, UNDP web stranici </w:t>
      </w:r>
      <w:hyperlink r:id="rId16">
        <w:r w:rsidRPr="00F350AC">
          <w:rPr>
            <w:rStyle w:val="Hyperlink"/>
            <w:rFonts w:asciiTheme="majorHAnsi" w:hAnsiTheme="majorHAnsi" w:cstheme="majorHAnsi"/>
            <w:color w:val="auto"/>
            <w:lang w:val="bs-Latn-BA"/>
          </w:rPr>
          <w:t>www.ba.undp.org</w:t>
        </w:r>
      </w:hyperlink>
      <w:r w:rsidRPr="00F350AC">
        <w:rPr>
          <w:rFonts w:asciiTheme="majorHAnsi" w:hAnsiTheme="majorHAnsi" w:cstheme="majorHAnsi"/>
          <w:lang w:val="bs-Latn-BA"/>
        </w:rPr>
        <w:t xml:space="preserve"> kao i putem medija.</w:t>
      </w:r>
    </w:p>
    <w:p w:rsidR="00040832" w:rsidRPr="00F350AC" w:rsidRDefault="00040832" w:rsidP="00502832">
      <w:pPr>
        <w:spacing w:after="0" w:line="240" w:lineRule="auto"/>
        <w:rPr>
          <w:rFonts w:asciiTheme="majorHAnsi" w:hAnsiTheme="majorHAnsi" w:cstheme="majorHAnsi"/>
          <w:lang w:val="bs-Latn-BA"/>
        </w:rPr>
      </w:pPr>
    </w:p>
    <w:p w:rsidR="006A0597" w:rsidRPr="00F350AC" w:rsidRDefault="006A0597" w:rsidP="00502832">
      <w:pPr>
        <w:spacing w:after="0" w:line="240" w:lineRule="auto"/>
        <w:rPr>
          <w:rFonts w:asciiTheme="majorHAnsi" w:hAnsiTheme="majorHAnsi" w:cstheme="majorHAnsi"/>
          <w:lang w:val="bs-Latn-BA"/>
        </w:rPr>
      </w:pPr>
    </w:p>
    <w:p w:rsidR="00B43B8B" w:rsidRPr="00F350AC" w:rsidRDefault="00B43B8B" w:rsidP="004F4B97">
      <w:pPr>
        <w:pStyle w:val="Heading1"/>
        <w:numPr>
          <w:ilvl w:val="0"/>
          <w:numId w:val="55"/>
        </w:numPr>
      </w:pPr>
      <w:bookmarkStart w:id="52" w:name="_Toc100069493"/>
      <w:bookmarkStart w:id="53" w:name="_Toc114229675"/>
      <w:r w:rsidRPr="00F350AC">
        <w:t>BODOVANJE I ODABIR KORISNIKA SREDSTAVA MJERE PODRŠKE</w:t>
      </w:r>
      <w:bookmarkEnd w:id="52"/>
      <w:bookmarkEnd w:id="53"/>
    </w:p>
    <w:p w:rsidR="00CA40FF" w:rsidRPr="00F350AC" w:rsidRDefault="00CA40FF" w:rsidP="00502832">
      <w:pPr>
        <w:spacing w:after="0" w:line="240" w:lineRule="auto"/>
        <w:jc w:val="both"/>
        <w:rPr>
          <w:rFonts w:asciiTheme="majorHAnsi" w:eastAsia="Calibri" w:hAnsiTheme="majorHAnsi" w:cstheme="majorHAnsi"/>
          <w:spacing w:val="-2"/>
          <w:lang w:val="bs-Latn-BA"/>
        </w:rPr>
      </w:pPr>
    </w:p>
    <w:p w:rsidR="00B6086D" w:rsidRPr="00F350AC" w:rsidRDefault="00B6086D" w:rsidP="00502832">
      <w:pPr>
        <w:spacing w:after="0" w:line="240" w:lineRule="auto"/>
        <w:jc w:val="both"/>
        <w:rPr>
          <w:rFonts w:asciiTheme="majorHAnsi" w:eastAsia="Calibri" w:hAnsiTheme="majorHAnsi" w:cstheme="majorHAnsi"/>
          <w:spacing w:val="-2"/>
          <w:lang w:val="bs-Latn-BA"/>
        </w:rPr>
      </w:pPr>
      <w:r w:rsidRPr="00F350AC">
        <w:rPr>
          <w:rFonts w:asciiTheme="majorHAnsi" w:eastAsia="Calibri" w:hAnsiTheme="majorHAnsi" w:cstheme="majorHAnsi"/>
          <w:spacing w:val="-2"/>
          <w:lang w:val="bs-Latn-BA"/>
        </w:rPr>
        <w:t xml:space="preserve">Podnesene prijave će provjeravati i ocjenjivati Komisija sastavljena od imenovanih predstavnika UNDP-a. Predstavnici relevantnih institucija (članovi Sektorske radne grupe za poljoprivredu i ruralni razvoj u okviru </w:t>
      </w:r>
      <w:r w:rsidR="00BC2BE1">
        <w:rPr>
          <w:rFonts w:asciiTheme="majorHAnsi" w:eastAsia="Calibri" w:hAnsiTheme="majorHAnsi" w:cstheme="majorHAnsi"/>
          <w:spacing w:val="-2"/>
          <w:lang w:val="bs-Latn-BA"/>
        </w:rPr>
        <w:t>p</w:t>
      </w:r>
      <w:r w:rsidRPr="00F350AC">
        <w:rPr>
          <w:rFonts w:asciiTheme="majorHAnsi" w:eastAsia="Calibri" w:hAnsiTheme="majorHAnsi" w:cstheme="majorHAnsi"/>
          <w:spacing w:val="-2"/>
          <w:lang w:val="bs-Latn-BA"/>
        </w:rPr>
        <w:t>rojekata EU4AGRI) će također učestvovati u čitavom procesu ocjenjivanja pristiglih prijava.</w:t>
      </w:r>
    </w:p>
    <w:p w:rsidR="003C68C9" w:rsidRPr="00F350AC" w:rsidRDefault="003C68C9" w:rsidP="00502832">
      <w:pPr>
        <w:spacing w:after="0" w:line="240" w:lineRule="auto"/>
        <w:jc w:val="both"/>
        <w:rPr>
          <w:rFonts w:asciiTheme="majorHAnsi" w:eastAsia="Calibri" w:hAnsiTheme="majorHAnsi" w:cstheme="majorHAnsi"/>
          <w:lang w:val="bs-Latn-BA"/>
        </w:rPr>
      </w:pPr>
    </w:p>
    <w:p w:rsidR="00B6086D" w:rsidRPr="00F350AC" w:rsidRDefault="00B6086D"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Sve dostavljene prijave </w:t>
      </w:r>
      <w:r w:rsidR="00AE42B2" w:rsidRPr="00F350AC">
        <w:rPr>
          <w:rFonts w:asciiTheme="majorHAnsi" w:eastAsia="Calibri" w:hAnsiTheme="majorHAnsi" w:cstheme="majorHAnsi"/>
          <w:lang w:val="bs-Latn-BA"/>
        </w:rPr>
        <w:t>po oba LOT</w:t>
      </w:r>
      <w:r w:rsidR="003C68C9" w:rsidRPr="00F350AC">
        <w:rPr>
          <w:rFonts w:asciiTheme="majorHAnsi" w:eastAsia="Calibri" w:hAnsiTheme="majorHAnsi" w:cstheme="majorHAnsi"/>
          <w:lang w:val="bs-Latn-BA"/>
        </w:rPr>
        <w:t>-</w:t>
      </w:r>
      <w:r w:rsidR="00AE42B2" w:rsidRPr="00F350AC">
        <w:rPr>
          <w:rFonts w:asciiTheme="majorHAnsi" w:eastAsia="Calibri" w:hAnsiTheme="majorHAnsi" w:cstheme="majorHAnsi"/>
          <w:lang w:val="bs-Latn-BA"/>
        </w:rPr>
        <w:t xml:space="preserve">a </w:t>
      </w:r>
      <w:r w:rsidRPr="00F350AC">
        <w:rPr>
          <w:rFonts w:asciiTheme="majorHAnsi" w:eastAsia="Calibri" w:hAnsiTheme="majorHAnsi" w:cstheme="majorHAnsi"/>
          <w:lang w:val="bs-Latn-BA"/>
        </w:rPr>
        <w:t xml:space="preserve">će se ocjenjivati u četiri koraka, u skladu sa ispod propisanim kriterijima: </w:t>
      </w:r>
    </w:p>
    <w:p w:rsidR="00B6086D" w:rsidRPr="00F350AC" w:rsidRDefault="00B6086D" w:rsidP="004F4B97">
      <w:pPr>
        <w:pStyle w:val="ListParagraph"/>
        <w:numPr>
          <w:ilvl w:val="0"/>
          <w:numId w:val="54"/>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Prvi korak je eliminatoran i predstavlja provjeru administrativne usklađenosti i ispunjenost općih kriterija. </w:t>
      </w:r>
    </w:p>
    <w:p w:rsidR="00B6086D" w:rsidRPr="00F350AC" w:rsidRDefault="00B6086D" w:rsidP="004F4B97">
      <w:pPr>
        <w:pStyle w:val="ListParagraph"/>
        <w:numPr>
          <w:ilvl w:val="0"/>
          <w:numId w:val="54"/>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Drugi korak predstavlja ocjenu podnesen</w:t>
      </w:r>
      <w:r w:rsidR="007E171E" w:rsidRPr="00F350AC">
        <w:rPr>
          <w:rFonts w:asciiTheme="majorHAnsi" w:eastAsia="Calibri" w:hAnsiTheme="majorHAnsi" w:cstheme="majorHAnsi"/>
          <w:lang w:val="bs-Latn-BA"/>
        </w:rPr>
        <w:t>e</w:t>
      </w:r>
      <w:r w:rsidRPr="00F350AC">
        <w:rPr>
          <w:rFonts w:asciiTheme="majorHAnsi" w:eastAsia="Calibri" w:hAnsiTheme="majorHAnsi" w:cstheme="majorHAnsi"/>
          <w:lang w:val="bs-Latn-BA"/>
        </w:rPr>
        <w:t xml:space="preserve"> prijave u skladu sa kriterijima koji su </w:t>
      </w:r>
      <w:r w:rsidR="00D02FBD" w:rsidRPr="00F350AC">
        <w:rPr>
          <w:rFonts w:asciiTheme="majorHAnsi" w:eastAsia="Calibri" w:hAnsiTheme="majorHAnsi" w:cstheme="majorHAnsi"/>
          <w:lang w:val="bs-Latn-BA"/>
        </w:rPr>
        <w:t>definisani</w:t>
      </w:r>
      <w:r w:rsidRPr="00F350AC">
        <w:rPr>
          <w:rFonts w:asciiTheme="majorHAnsi" w:eastAsia="Calibri" w:hAnsiTheme="majorHAnsi" w:cstheme="majorHAnsi"/>
          <w:lang w:val="bs-Latn-BA"/>
        </w:rPr>
        <w:t xml:space="preserve"> u nastavku. Bodovni prag za prijave u ovom koraku je </w:t>
      </w:r>
      <w:r w:rsidR="00BF533C" w:rsidRPr="00F350AC">
        <w:rPr>
          <w:rFonts w:asciiTheme="majorHAnsi" w:eastAsia="Calibri" w:hAnsiTheme="majorHAnsi" w:cstheme="majorHAnsi"/>
          <w:lang w:val="bs-Latn-BA"/>
        </w:rPr>
        <w:t>100</w:t>
      </w:r>
      <w:r w:rsidRPr="00F350AC">
        <w:rPr>
          <w:rFonts w:asciiTheme="majorHAnsi" w:eastAsia="Calibri" w:hAnsiTheme="majorHAnsi" w:cstheme="majorHAnsi"/>
          <w:lang w:val="bs-Latn-BA"/>
        </w:rPr>
        <w:t xml:space="preserve"> bodova od maksimalnih</w:t>
      </w:r>
      <w:r w:rsidR="00BF533C" w:rsidRPr="00F350AC">
        <w:rPr>
          <w:rFonts w:asciiTheme="majorHAnsi" w:eastAsia="Calibri" w:hAnsiTheme="majorHAnsi" w:cstheme="majorHAnsi"/>
          <w:lang w:val="bs-Latn-BA"/>
        </w:rPr>
        <w:t xml:space="preserve"> 3</w:t>
      </w:r>
      <w:r w:rsidR="00162668" w:rsidRPr="00F350AC">
        <w:rPr>
          <w:rFonts w:asciiTheme="majorHAnsi" w:eastAsia="Calibri" w:hAnsiTheme="majorHAnsi" w:cstheme="majorHAnsi"/>
          <w:lang w:val="bs-Latn-BA"/>
        </w:rPr>
        <w:t>0</w:t>
      </w:r>
      <w:r w:rsidR="00BF533C" w:rsidRPr="00F350AC">
        <w:rPr>
          <w:rFonts w:asciiTheme="majorHAnsi" w:eastAsia="Calibri" w:hAnsiTheme="majorHAnsi" w:cstheme="majorHAnsi"/>
          <w:lang w:val="bs-Latn-BA"/>
        </w:rPr>
        <w:t>0</w:t>
      </w:r>
      <w:r w:rsidRPr="00F350AC">
        <w:rPr>
          <w:rFonts w:asciiTheme="majorHAnsi" w:eastAsia="Calibri" w:hAnsiTheme="majorHAnsi" w:cstheme="majorHAnsi"/>
          <w:lang w:val="bs-Latn-BA"/>
        </w:rPr>
        <w:t xml:space="preserve"> i to na način da je minimal</w:t>
      </w:r>
      <w:r w:rsidR="008704D0" w:rsidRPr="00F350AC">
        <w:rPr>
          <w:rFonts w:asciiTheme="majorHAnsi" w:eastAsia="Calibri" w:hAnsiTheme="majorHAnsi" w:cstheme="majorHAnsi"/>
          <w:lang w:val="bs-Latn-BA"/>
        </w:rPr>
        <w:t>a</w:t>
      </w:r>
      <w:r w:rsidRPr="00F350AC">
        <w:rPr>
          <w:rFonts w:asciiTheme="majorHAnsi" w:eastAsia="Calibri" w:hAnsiTheme="majorHAnsi" w:cstheme="majorHAnsi"/>
          <w:lang w:val="bs-Latn-BA"/>
        </w:rPr>
        <w:t>n</w:t>
      </w:r>
      <w:r w:rsidR="008704D0" w:rsidRPr="00F350AC">
        <w:rPr>
          <w:rFonts w:asciiTheme="majorHAnsi" w:eastAsia="Calibri" w:hAnsiTheme="majorHAnsi" w:cstheme="majorHAnsi"/>
          <w:lang w:val="bs-Latn-BA"/>
        </w:rPr>
        <w:t xml:space="preserve"> prosječan broj bodova koji su </w:t>
      </w:r>
      <w:r w:rsidR="009213A2" w:rsidRPr="00F350AC">
        <w:rPr>
          <w:rFonts w:asciiTheme="majorHAnsi" w:eastAsia="Calibri" w:hAnsiTheme="majorHAnsi" w:cstheme="majorHAnsi"/>
          <w:lang w:val="bs-Latn-BA"/>
        </w:rPr>
        <w:t xml:space="preserve">koncepti direktnih korisnika osvojili u </w:t>
      </w:r>
      <w:r w:rsidRPr="00F350AC">
        <w:rPr>
          <w:rFonts w:asciiTheme="majorHAnsi" w:eastAsia="Calibri" w:hAnsiTheme="majorHAnsi" w:cstheme="majorHAnsi"/>
          <w:lang w:val="bs-Latn-BA"/>
        </w:rPr>
        <w:t>dijel</w:t>
      </w:r>
      <w:r w:rsidR="009213A2" w:rsidRPr="00F350AC">
        <w:rPr>
          <w:rFonts w:asciiTheme="majorHAnsi" w:eastAsia="Calibri" w:hAnsiTheme="majorHAnsi" w:cstheme="majorHAnsi"/>
          <w:lang w:val="bs-Latn-BA"/>
        </w:rPr>
        <w:t>u</w:t>
      </w:r>
      <w:r w:rsidR="008704D0" w:rsidRPr="00F350AC">
        <w:rPr>
          <w:rFonts w:asciiTheme="majorHAnsi" w:eastAsia="Times New Roman" w:hAnsiTheme="majorHAnsi" w:cstheme="majorHAnsi"/>
          <w:b/>
          <w:lang w:val="bs-Latn-BA"/>
        </w:rPr>
        <w:t>Osnovni kvalitativni kriteriji za ocjenu koncepta projektnog prijedloga direktnog krajnjeg korisnika</w:t>
      </w:r>
      <w:r w:rsidR="009213A2" w:rsidRPr="00F350AC">
        <w:rPr>
          <w:rFonts w:asciiTheme="majorHAnsi" w:eastAsia="Times New Roman" w:hAnsiTheme="majorHAnsi" w:cstheme="majorHAnsi"/>
          <w:bCs/>
          <w:lang w:val="bs-Latn-BA"/>
        </w:rPr>
        <w:t>90</w:t>
      </w:r>
      <w:r w:rsidR="00A2288E" w:rsidRPr="00F350AC">
        <w:rPr>
          <w:rFonts w:asciiTheme="majorHAnsi" w:eastAsia="Times New Roman" w:hAnsiTheme="majorHAnsi" w:cstheme="majorHAnsi"/>
          <w:b/>
          <w:lang w:val="bs-Latn-BA"/>
        </w:rPr>
        <w:t xml:space="preserve">. </w:t>
      </w:r>
      <w:r w:rsidR="00705C6D" w:rsidRPr="00F350AC">
        <w:rPr>
          <w:rFonts w:asciiTheme="majorHAnsi" w:eastAsia="Times New Roman" w:hAnsiTheme="majorHAnsi" w:cstheme="majorHAnsi"/>
          <w:bCs/>
          <w:lang w:val="bs-Latn-BA"/>
        </w:rPr>
        <w:t xml:space="preserve">Također, </w:t>
      </w:r>
      <w:r w:rsidR="005F3B02" w:rsidRPr="00F350AC">
        <w:rPr>
          <w:rFonts w:asciiTheme="majorHAnsi" w:eastAsia="Times New Roman" w:hAnsiTheme="majorHAnsi" w:cstheme="majorHAnsi"/>
          <w:bCs/>
          <w:lang w:val="bs-Latn-BA"/>
        </w:rPr>
        <w:t xml:space="preserve">ukoliko </w:t>
      </w:r>
      <w:r w:rsidR="003B1807" w:rsidRPr="00F350AC">
        <w:rPr>
          <w:rFonts w:asciiTheme="majorHAnsi" w:eastAsia="Times New Roman" w:hAnsiTheme="majorHAnsi" w:cstheme="majorHAnsi"/>
          <w:bCs/>
          <w:lang w:val="bs-Latn-BA"/>
        </w:rPr>
        <w:t xml:space="preserve">koncept </w:t>
      </w:r>
      <w:r w:rsidR="00A74521" w:rsidRPr="00F350AC">
        <w:rPr>
          <w:rFonts w:asciiTheme="majorHAnsi" w:eastAsia="Times New Roman" w:hAnsiTheme="majorHAnsi" w:cstheme="majorHAnsi"/>
          <w:bCs/>
          <w:lang w:val="bs-Latn-BA"/>
        </w:rPr>
        <w:t xml:space="preserve">bar jednog </w:t>
      </w:r>
      <w:r w:rsidR="003B1807" w:rsidRPr="00F350AC">
        <w:rPr>
          <w:rFonts w:asciiTheme="majorHAnsi" w:eastAsia="Times New Roman" w:hAnsiTheme="majorHAnsi" w:cstheme="majorHAnsi"/>
          <w:bCs/>
          <w:lang w:val="bs-Latn-BA"/>
        </w:rPr>
        <w:t>direktnog krajnjeg korisnika koji je uključen u prijavu osvoji manje od</w:t>
      </w:r>
      <w:r w:rsidR="003B1807" w:rsidRPr="00F350AC">
        <w:rPr>
          <w:rFonts w:asciiTheme="majorHAnsi" w:eastAsia="Times New Roman" w:hAnsiTheme="majorHAnsi" w:cstheme="majorHAnsi"/>
          <w:b/>
          <w:lang w:val="bs-Latn-BA"/>
        </w:rPr>
        <w:t xml:space="preserve"> 40 bodova</w:t>
      </w:r>
      <w:r w:rsidR="00034511" w:rsidRPr="00F350AC">
        <w:rPr>
          <w:rFonts w:asciiTheme="majorHAnsi" w:eastAsia="Times New Roman" w:hAnsiTheme="majorHAnsi" w:cstheme="majorHAnsi"/>
          <w:b/>
          <w:lang w:val="bs-Latn-BA"/>
        </w:rPr>
        <w:t>,</w:t>
      </w:r>
      <w:r w:rsidR="00377A01" w:rsidRPr="00F350AC">
        <w:rPr>
          <w:rFonts w:asciiTheme="majorHAnsi" w:eastAsia="Times New Roman" w:hAnsiTheme="majorHAnsi" w:cstheme="majorHAnsi"/>
          <w:bCs/>
          <w:lang w:val="bs-Latn-BA"/>
        </w:rPr>
        <w:t>prijava koju podnosi JLS se smatra</w:t>
      </w:r>
      <w:r w:rsidR="00377A01" w:rsidRPr="00F350AC">
        <w:rPr>
          <w:rFonts w:asciiTheme="majorHAnsi" w:eastAsia="Times New Roman" w:hAnsiTheme="majorHAnsi" w:cstheme="majorHAnsi"/>
          <w:b/>
          <w:lang w:val="bs-Latn-BA"/>
        </w:rPr>
        <w:t xml:space="preserve"> neprihvatljivom.</w:t>
      </w:r>
    </w:p>
    <w:p w:rsidR="00B6086D" w:rsidRPr="00F350AC" w:rsidRDefault="00B6086D" w:rsidP="004F4B97">
      <w:pPr>
        <w:pStyle w:val="ListParagraph"/>
        <w:numPr>
          <w:ilvl w:val="0"/>
          <w:numId w:val="54"/>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Treći korak je posjeta na terenu u toku kojeg se realizuje posjeta svako</w:t>
      </w:r>
      <w:r w:rsidR="006B2A37" w:rsidRPr="00F350AC">
        <w:rPr>
          <w:rFonts w:asciiTheme="majorHAnsi" w:eastAsia="Calibri" w:hAnsiTheme="majorHAnsi" w:cstheme="majorHAnsi"/>
          <w:lang w:val="bs-Latn-BA"/>
        </w:rPr>
        <w:t>m</w:t>
      </w:r>
      <w:r w:rsidR="00BD1F7C" w:rsidRPr="00F350AC">
        <w:rPr>
          <w:rFonts w:asciiTheme="majorHAnsi" w:eastAsia="Calibri" w:hAnsiTheme="majorHAnsi" w:cstheme="majorHAnsi"/>
          <w:lang w:val="bs-Latn-BA"/>
        </w:rPr>
        <w:t xml:space="preserve">direktnom </w:t>
      </w:r>
      <w:r w:rsidRPr="00F350AC">
        <w:rPr>
          <w:rFonts w:asciiTheme="majorHAnsi" w:eastAsia="Calibri" w:hAnsiTheme="majorHAnsi" w:cstheme="majorHAnsi"/>
          <w:lang w:val="bs-Latn-BA"/>
        </w:rPr>
        <w:t>krajnje</w:t>
      </w:r>
      <w:r w:rsidR="006B2A37" w:rsidRPr="00F350AC">
        <w:rPr>
          <w:rFonts w:asciiTheme="majorHAnsi" w:eastAsia="Calibri" w:hAnsiTheme="majorHAnsi" w:cstheme="majorHAnsi"/>
          <w:lang w:val="bs-Latn-BA"/>
        </w:rPr>
        <w:t>m</w:t>
      </w:r>
      <w:r w:rsidRPr="00F350AC">
        <w:rPr>
          <w:rFonts w:asciiTheme="majorHAnsi" w:eastAsia="Calibri" w:hAnsiTheme="majorHAnsi" w:cstheme="majorHAnsi"/>
          <w:lang w:val="bs-Latn-BA"/>
        </w:rPr>
        <w:t xml:space="preserve"> korisnik</w:t>
      </w:r>
      <w:r w:rsidR="006B2A37" w:rsidRPr="00F350AC">
        <w:rPr>
          <w:rFonts w:asciiTheme="majorHAnsi" w:eastAsia="Calibri" w:hAnsiTheme="majorHAnsi" w:cstheme="majorHAnsi"/>
          <w:lang w:val="bs-Latn-BA"/>
        </w:rPr>
        <w:t>u</w:t>
      </w:r>
      <w:r w:rsidRPr="00F350AC">
        <w:rPr>
          <w:rFonts w:asciiTheme="majorHAnsi" w:eastAsia="Calibri" w:hAnsiTheme="majorHAnsi" w:cstheme="majorHAnsi"/>
          <w:lang w:val="bs-Latn-BA"/>
        </w:rPr>
        <w:t xml:space="preserve"> kako bi se utvrdilo činjenično stanje na terenu i da li je ono u skladu sa informacijama navedenim u prijavi. </w:t>
      </w:r>
    </w:p>
    <w:p w:rsidR="00B6086D" w:rsidRPr="00F350AC" w:rsidRDefault="00B6086D" w:rsidP="004F4B97">
      <w:pPr>
        <w:pStyle w:val="ListParagraph"/>
        <w:numPr>
          <w:ilvl w:val="0"/>
          <w:numId w:val="54"/>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Četvrti korak – ocjena finalnog projektnog prijedloga. </w:t>
      </w:r>
    </w:p>
    <w:p w:rsidR="00B6086D" w:rsidRDefault="00B6086D" w:rsidP="00502832">
      <w:pPr>
        <w:spacing w:after="0" w:line="240" w:lineRule="auto"/>
        <w:jc w:val="both"/>
        <w:rPr>
          <w:rFonts w:asciiTheme="majorHAnsi" w:eastAsia="Calibri" w:hAnsiTheme="majorHAnsi" w:cstheme="majorHAnsi"/>
          <w:lang w:val="bs-Latn-BA"/>
        </w:rPr>
      </w:pPr>
    </w:p>
    <w:p w:rsidR="004855B7" w:rsidRPr="00F350AC" w:rsidRDefault="004855B7" w:rsidP="00502832">
      <w:pPr>
        <w:spacing w:after="0" w:line="240" w:lineRule="auto"/>
        <w:jc w:val="both"/>
        <w:rPr>
          <w:rFonts w:asciiTheme="majorHAnsi" w:eastAsia="Calibri" w:hAnsiTheme="majorHAnsi" w:cstheme="majorHAnsi"/>
          <w:lang w:val="bs-Latn-BA"/>
        </w:rPr>
      </w:pPr>
    </w:p>
    <w:p w:rsidR="003B0866" w:rsidRPr="00F350AC" w:rsidRDefault="00B6086D" w:rsidP="004F4B97">
      <w:pPr>
        <w:pStyle w:val="Heading2"/>
        <w:numPr>
          <w:ilvl w:val="1"/>
          <w:numId w:val="54"/>
        </w:numPr>
        <w:spacing w:before="0" w:line="240" w:lineRule="auto"/>
        <w:jc w:val="both"/>
        <w:rPr>
          <w:rFonts w:cstheme="majorHAnsi"/>
          <w:lang w:eastAsia="en-GB"/>
        </w:rPr>
      </w:pPr>
      <w:bookmarkStart w:id="54" w:name="_Toc114229676"/>
      <w:r w:rsidRPr="00F350AC">
        <w:rPr>
          <w:rFonts w:cstheme="majorHAnsi"/>
          <w:lang w:eastAsia="en-GB"/>
        </w:rPr>
        <w:t>Korak 1: Otvaranje pristiglih prijava, provjera administrativne usklađenosti i ispunjenosti općih i kriterija</w:t>
      </w:r>
      <w:r w:rsidR="007D60AC" w:rsidRPr="00F350AC">
        <w:rPr>
          <w:rFonts w:cstheme="majorHAnsi"/>
          <w:lang w:eastAsia="en-GB"/>
        </w:rPr>
        <w:t xml:space="preserve"> prihvatljivosti</w:t>
      </w:r>
      <w:bookmarkEnd w:id="54"/>
    </w:p>
    <w:p w:rsidR="00BD1F7C" w:rsidRPr="00F350AC" w:rsidRDefault="00BD1F7C" w:rsidP="00502832">
      <w:pPr>
        <w:spacing w:after="0" w:line="240" w:lineRule="auto"/>
        <w:rPr>
          <w:lang w:val="bs-Latn-BA" w:eastAsia="en-GB"/>
        </w:rPr>
      </w:pPr>
    </w:p>
    <w:p w:rsidR="00B6086D" w:rsidRPr="00F350AC" w:rsidRDefault="00B6086D" w:rsidP="00502832">
      <w:pPr>
        <w:spacing w:after="0" w:line="240" w:lineRule="auto"/>
        <w:jc w:val="both"/>
        <w:rPr>
          <w:rFonts w:asciiTheme="majorHAnsi" w:eastAsia="Calibri" w:hAnsiTheme="majorHAnsi" w:cstheme="majorHAnsi"/>
          <w:spacing w:val="-2"/>
          <w:lang w:val="bs-Latn-BA"/>
        </w:rPr>
      </w:pPr>
      <w:r w:rsidRPr="00F350AC">
        <w:rPr>
          <w:rFonts w:asciiTheme="majorHAnsi" w:eastAsia="Calibri" w:hAnsiTheme="majorHAnsi" w:cstheme="majorHAnsi"/>
          <w:lang w:val="bs-Latn-BA"/>
        </w:rPr>
        <w:t>U sklopu prvog koraka, po prijemu i otvaranju prijava, provjerava se njihova usklađenost s administrativnim te općim kriterijima i kriterijima prihvatljivosti (</w:t>
      </w:r>
      <w:r w:rsidRPr="002364A8">
        <w:rPr>
          <w:rFonts w:asciiTheme="majorHAnsi" w:eastAsia="Calibri" w:hAnsiTheme="majorHAnsi" w:cstheme="majorHAnsi"/>
          <w:lang w:val="bs-Latn-BA"/>
        </w:rPr>
        <w:t>poglavlje 2.7.1. i 2.7.2.).</w:t>
      </w:r>
      <w:r w:rsidRPr="00F350AC">
        <w:rPr>
          <w:rFonts w:asciiTheme="majorHAnsi" w:eastAsia="Calibri" w:hAnsiTheme="majorHAnsi" w:cstheme="majorHAnsi"/>
          <w:spacing w:val="-4"/>
          <w:lang w:val="bs-Latn-BA"/>
        </w:rPr>
        <w:t xml:space="preserve">Ukoliko podnesena prijava ne zadovoljava navedene zahtjeve, </w:t>
      </w:r>
      <w:r w:rsidRPr="00F350AC">
        <w:rPr>
          <w:rFonts w:asciiTheme="majorHAnsi" w:eastAsia="Calibri" w:hAnsiTheme="majorHAnsi" w:cstheme="majorHAnsi"/>
          <w:b/>
          <w:spacing w:val="-4"/>
          <w:lang w:val="bs-Latn-BA"/>
        </w:rPr>
        <w:t>prijava neće biti dalje razmatrana</w:t>
      </w:r>
      <w:r w:rsidR="00ED0AC4" w:rsidRPr="00F350AC">
        <w:rPr>
          <w:rFonts w:asciiTheme="majorHAnsi" w:eastAsia="Calibri" w:hAnsiTheme="majorHAnsi" w:cstheme="majorHAnsi"/>
          <w:b/>
          <w:spacing w:val="-4"/>
          <w:lang w:val="bs-Latn-BA"/>
        </w:rPr>
        <w:t>.</w:t>
      </w:r>
    </w:p>
    <w:p w:rsidR="001233EC" w:rsidRPr="00F350AC" w:rsidRDefault="001233EC" w:rsidP="00502832">
      <w:pPr>
        <w:spacing w:after="0" w:line="240" w:lineRule="auto"/>
        <w:rPr>
          <w:rFonts w:asciiTheme="majorHAnsi" w:eastAsia="Calibri" w:hAnsiTheme="majorHAnsi" w:cstheme="majorHAnsi"/>
          <w:b/>
          <w:szCs w:val="18"/>
          <w:lang w:val="bs-Latn-BA" w:eastAsia="en-GB"/>
        </w:rPr>
      </w:pPr>
    </w:p>
    <w:p w:rsidR="001233EC" w:rsidRPr="00F350AC" w:rsidRDefault="001233EC" w:rsidP="00502832">
      <w:pPr>
        <w:spacing w:after="0" w:line="240" w:lineRule="auto"/>
        <w:rPr>
          <w:rFonts w:asciiTheme="majorHAnsi" w:eastAsia="Calibri" w:hAnsiTheme="majorHAnsi" w:cstheme="majorHAnsi"/>
          <w:b/>
          <w:szCs w:val="18"/>
          <w:lang w:val="bs-Latn-BA" w:eastAsia="en-GB"/>
        </w:rPr>
      </w:pPr>
    </w:p>
    <w:p w:rsidR="00B6086D" w:rsidRPr="00F350AC" w:rsidRDefault="00B6086D" w:rsidP="00716EFC">
      <w:pPr>
        <w:pStyle w:val="Heading2"/>
        <w:numPr>
          <w:ilvl w:val="1"/>
          <w:numId w:val="54"/>
        </w:numPr>
        <w:spacing w:before="0" w:line="240" w:lineRule="auto"/>
        <w:rPr>
          <w:rFonts w:cstheme="majorHAnsi"/>
          <w:lang w:eastAsia="en-GB"/>
        </w:rPr>
      </w:pPr>
      <w:bookmarkStart w:id="55" w:name="_Toc114229677"/>
      <w:r w:rsidRPr="00F350AC">
        <w:rPr>
          <w:rFonts w:cstheme="majorHAnsi"/>
          <w:lang w:eastAsia="en-GB"/>
        </w:rPr>
        <w:t>Korak 2: Bodovanje prijava</w:t>
      </w:r>
      <w:bookmarkEnd w:id="55"/>
    </w:p>
    <w:p w:rsidR="00B6086D" w:rsidRPr="00F350AC" w:rsidRDefault="00B6086D" w:rsidP="00502832">
      <w:pPr>
        <w:spacing w:after="0" w:line="240" w:lineRule="auto"/>
        <w:rPr>
          <w:rFonts w:asciiTheme="majorHAnsi" w:eastAsia="Calibri" w:hAnsiTheme="majorHAnsi" w:cstheme="majorHAnsi"/>
          <w:lang w:val="bs-Latn-BA"/>
        </w:rPr>
      </w:pPr>
    </w:p>
    <w:p w:rsidR="00316386" w:rsidRPr="00F350AC" w:rsidRDefault="00CD6E2C" w:rsidP="00B62EB8">
      <w:pPr>
        <w:pStyle w:val="Heading3"/>
        <w:numPr>
          <w:ilvl w:val="2"/>
          <w:numId w:val="54"/>
        </w:numPr>
        <w:spacing w:before="0" w:line="240" w:lineRule="auto"/>
        <w:rPr>
          <w:rFonts w:cstheme="majorHAnsi"/>
          <w:lang w:val="bs-Latn-BA"/>
        </w:rPr>
      </w:pPr>
      <w:bookmarkStart w:id="56" w:name="_Toc114229678"/>
      <w:r w:rsidRPr="00F350AC">
        <w:rPr>
          <w:rFonts w:cstheme="majorHAnsi"/>
          <w:lang w:val="bs-Latn-BA"/>
        </w:rPr>
        <w:lastRenderedPageBreak/>
        <w:t xml:space="preserve">Bodovanje po </w:t>
      </w:r>
      <w:r w:rsidR="00316386" w:rsidRPr="00F350AC">
        <w:rPr>
          <w:rFonts w:cstheme="majorHAnsi"/>
          <w:lang w:val="bs-Latn-BA"/>
        </w:rPr>
        <w:t>LOT1</w:t>
      </w:r>
      <w:bookmarkEnd w:id="56"/>
    </w:p>
    <w:p w:rsidR="00115675" w:rsidRPr="00F350AC" w:rsidRDefault="00115675" w:rsidP="00502832">
      <w:pPr>
        <w:spacing w:after="0" w:line="240" w:lineRule="auto"/>
        <w:rPr>
          <w:rFonts w:asciiTheme="majorHAnsi" w:eastAsia="Calibri" w:hAnsiTheme="majorHAnsi" w:cstheme="majorHAnsi"/>
          <w:lang w:val="bs-Latn-BA"/>
        </w:rPr>
      </w:pPr>
    </w:p>
    <w:p w:rsidR="00B6086D" w:rsidRPr="00F350AC" w:rsidRDefault="00B6086D" w:rsidP="00502832">
      <w:pPr>
        <w:spacing w:after="0" w:line="240" w:lineRule="auto"/>
        <w:jc w:val="both"/>
        <w:rPr>
          <w:rFonts w:asciiTheme="majorHAnsi" w:eastAsia="Calibri" w:hAnsiTheme="majorHAnsi" w:cstheme="majorHAnsi"/>
          <w:i/>
          <w:lang w:val="bs-Latn-BA"/>
        </w:rPr>
      </w:pPr>
      <w:r w:rsidRPr="00F350AC">
        <w:rPr>
          <w:rFonts w:asciiTheme="majorHAnsi" w:eastAsia="Calibri" w:hAnsiTheme="majorHAnsi" w:cstheme="majorHAnsi"/>
          <w:lang w:val="bs-Latn-BA"/>
        </w:rPr>
        <w:t>Prijav</w:t>
      </w:r>
      <w:r w:rsidR="004855B7">
        <w:rPr>
          <w:rFonts w:asciiTheme="majorHAnsi" w:eastAsia="Calibri" w:hAnsiTheme="majorHAnsi" w:cstheme="majorHAnsi"/>
          <w:lang w:val="bs-Latn-BA"/>
        </w:rPr>
        <w:t>e</w:t>
      </w:r>
      <w:r w:rsidRPr="00F350AC">
        <w:rPr>
          <w:rFonts w:asciiTheme="majorHAnsi" w:eastAsia="Calibri" w:hAnsiTheme="majorHAnsi" w:cstheme="majorHAnsi"/>
          <w:lang w:val="bs-Latn-BA"/>
        </w:rPr>
        <w:t xml:space="preserve"> koje</w:t>
      </w:r>
      <w:r w:rsidR="0019206B" w:rsidRPr="00F350AC">
        <w:rPr>
          <w:rFonts w:asciiTheme="majorHAnsi" w:eastAsia="Calibri" w:hAnsiTheme="majorHAnsi" w:cstheme="majorHAnsi"/>
          <w:lang w:val="bs-Latn-BA"/>
        </w:rPr>
        <w:t xml:space="preserve"> su JLS </w:t>
      </w:r>
      <w:r w:rsidR="00FE1F69" w:rsidRPr="00F350AC">
        <w:rPr>
          <w:rFonts w:asciiTheme="majorHAnsi" w:eastAsia="Calibri" w:hAnsiTheme="majorHAnsi" w:cstheme="majorHAnsi"/>
          <w:lang w:val="bs-Latn-BA"/>
        </w:rPr>
        <w:t>podn</w:t>
      </w:r>
      <w:r w:rsidR="0019206B" w:rsidRPr="00F350AC">
        <w:rPr>
          <w:rFonts w:asciiTheme="majorHAnsi" w:eastAsia="Calibri" w:hAnsiTheme="majorHAnsi" w:cstheme="majorHAnsi"/>
          <w:lang w:val="bs-Latn-BA"/>
        </w:rPr>
        <w:t xml:space="preserve">ijele </w:t>
      </w:r>
      <w:r w:rsidR="00B565FC" w:rsidRPr="00F350AC">
        <w:rPr>
          <w:rFonts w:asciiTheme="majorHAnsi" w:eastAsia="Calibri" w:hAnsiTheme="majorHAnsi" w:cstheme="majorHAnsi"/>
          <w:lang w:val="bs-Latn-BA"/>
        </w:rPr>
        <w:t>a</w:t>
      </w:r>
      <w:r w:rsidR="00AF02DD" w:rsidRPr="00F350AC">
        <w:rPr>
          <w:rFonts w:asciiTheme="majorHAnsi" w:eastAsia="Calibri" w:hAnsiTheme="majorHAnsi" w:cstheme="majorHAnsi"/>
          <w:lang w:val="bs-Latn-BA"/>
        </w:rPr>
        <w:t xml:space="preserve"> odnose se na</w:t>
      </w:r>
      <w:r w:rsidR="00FE1F69" w:rsidRPr="00F350AC">
        <w:rPr>
          <w:rFonts w:asciiTheme="majorHAnsi" w:eastAsia="Calibri" w:hAnsiTheme="majorHAnsi" w:cstheme="majorHAnsi"/>
          <w:lang w:val="bs-Latn-BA"/>
        </w:rPr>
        <w:t xml:space="preserve"> LOT-a1 a </w:t>
      </w:r>
      <w:r w:rsidRPr="00F350AC">
        <w:rPr>
          <w:rFonts w:asciiTheme="majorHAnsi" w:eastAsia="Calibri" w:hAnsiTheme="majorHAnsi" w:cstheme="majorHAnsi"/>
          <w:lang w:val="bs-Latn-BA"/>
        </w:rPr>
        <w:t xml:space="preserve">zadovoljile </w:t>
      </w:r>
      <w:r w:rsidR="00FE1F69" w:rsidRPr="00F350AC">
        <w:rPr>
          <w:rFonts w:asciiTheme="majorHAnsi" w:eastAsia="Calibri" w:hAnsiTheme="majorHAnsi" w:cstheme="majorHAnsi"/>
          <w:lang w:val="bs-Latn-BA"/>
        </w:rPr>
        <w:t xml:space="preserve">su </w:t>
      </w:r>
      <w:r w:rsidRPr="00F350AC">
        <w:rPr>
          <w:rFonts w:asciiTheme="majorHAnsi" w:eastAsia="Calibri" w:hAnsiTheme="majorHAnsi" w:cstheme="majorHAnsi"/>
          <w:lang w:val="bs-Latn-BA"/>
        </w:rPr>
        <w:t>administrativnu provjeru,</w:t>
      </w:r>
      <w:r w:rsidR="00FE1F69" w:rsidRPr="00F350AC">
        <w:rPr>
          <w:rFonts w:asciiTheme="majorHAnsi" w:eastAsia="Calibri" w:hAnsiTheme="majorHAnsi" w:cstheme="majorHAnsi"/>
          <w:lang w:val="bs-Latn-BA"/>
        </w:rPr>
        <w:t xml:space="preserve"> i </w:t>
      </w:r>
      <w:r w:rsidRPr="00F350AC">
        <w:rPr>
          <w:rFonts w:asciiTheme="majorHAnsi" w:eastAsia="Calibri" w:hAnsiTheme="majorHAnsi" w:cstheme="majorHAnsi"/>
          <w:lang w:val="bs-Latn-BA"/>
        </w:rPr>
        <w:t>ispunile op</w:t>
      </w:r>
      <w:r w:rsidR="00FE1F69" w:rsidRPr="00F350AC">
        <w:rPr>
          <w:rFonts w:asciiTheme="majorHAnsi" w:eastAsia="Calibri" w:hAnsiTheme="majorHAnsi" w:cstheme="majorHAnsi"/>
          <w:lang w:val="bs-Latn-BA"/>
        </w:rPr>
        <w:t>ć</w:t>
      </w:r>
      <w:r w:rsidRPr="00F350AC">
        <w:rPr>
          <w:rFonts w:asciiTheme="majorHAnsi" w:eastAsia="Calibri" w:hAnsiTheme="majorHAnsi" w:cstheme="majorHAnsi"/>
          <w:lang w:val="bs-Latn-BA"/>
        </w:rPr>
        <w:t xml:space="preserve">e kriterije i kriterije prihvatljivosti podnosioca zahtjeva i </w:t>
      </w:r>
      <w:r w:rsidR="00FD441B" w:rsidRPr="00F350AC">
        <w:rPr>
          <w:rFonts w:asciiTheme="majorHAnsi" w:eastAsia="Calibri" w:hAnsiTheme="majorHAnsi" w:cstheme="majorHAnsi"/>
          <w:lang w:val="bs-Latn-BA"/>
        </w:rPr>
        <w:t xml:space="preserve">direktnih </w:t>
      </w:r>
      <w:r w:rsidRPr="00F350AC">
        <w:rPr>
          <w:rFonts w:asciiTheme="majorHAnsi" w:eastAsia="Calibri" w:hAnsiTheme="majorHAnsi" w:cstheme="majorHAnsi"/>
          <w:lang w:val="bs-Latn-BA"/>
        </w:rPr>
        <w:t xml:space="preserve">krajnjih korisnika ocjenjuju se na osnovu kriterija definisanih u nastavku - </w:t>
      </w:r>
      <w:r w:rsidRPr="00F350AC">
        <w:rPr>
          <w:rFonts w:asciiTheme="majorHAnsi" w:eastAsia="Calibri" w:hAnsiTheme="majorHAnsi" w:cstheme="majorHAnsi"/>
          <w:i/>
          <w:lang w:val="bs-Latn-BA"/>
        </w:rPr>
        <w:t>Kvalitativni Kriteriji za bodovanje dostavljenih prijava.</w:t>
      </w:r>
    </w:p>
    <w:p w:rsidR="00ED0AC4" w:rsidRPr="00F350AC" w:rsidRDefault="00ED0AC4" w:rsidP="00502832">
      <w:pPr>
        <w:spacing w:after="0" w:line="240" w:lineRule="auto"/>
        <w:jc w:val="both"/>
        <w:rPr>
          <w:rFonts w:asciiTheme="majorHAnsi" w:eastAsia="Calibri" w:hAnsiTheme="majorHAnsi" w:cstheme="majorHAnsi"/>
          <w:iCs/>
          <w:lang w:val="bs-Latn-BA"/>
        </w:rPr>
      </w:pPr>
    </w:p>
    <w:p w:rsidR="00CD1E49" w:rsidRDefault="00C00D70" w:rsidP="00502832">
      <w:pPr>
        <w:spacing w:after="0" w:line="240" w:lineRule="auto"/>
        <w:jc w:val="both"/>
        <w:rPr>
          <w:rFonts w:asciiTheme="majorHAnsi" w:eastAsia="Calibri" w:hAnsiTheme="majorHAnsi" w:cstheme="majorHAnsi"/>
          <w:iCs/>
          <w:lang w:val="bs-Latn-BA"/>
        </w:rPr>
      </w:pPr>
      <w:r w:rsidRPr="00F350AC">
        <w:rPr>
          <w:rFonts w:asciiTheme="majorHAnsi" w:eastAsia="Calibri" w:hAnsiTheme="majorHAnsi" w:cstheme="majorHAnsi"/>
          <w:iCs/>
          <w:lang w:val="bs-Latn-BA"/>
        </w:rPr>
        <w:t>Prijava (u zada</w:t>
      </w:r>
      <w:r w:rsidR="00716EFC">
        <w:rPr>
          <w:rFonts w:asciiTheme="majorHAnsi" w:eastAsia="Calibri" w:hAnsiTheme="majorHAnsi" w:cstheme="majorHAnsi"/>
          <w:iCs/>
          <w:lang w:val="bs-Latn-BA"/>
        </w:rPr>
        <w:t>t</w:t>
      </w:r>
      <w:r w:rsidRPr="00F350AC">
        <w:rPr>
          <w:rFonts w:asciiTheme="majorHAnsi" w:eastAsia="Calibri" w:hAnsiTheme="majorHAnsi" w:cstheme="majorHAnsi"/>
          <w:iCs/>
          <w:lang w:val="bs-Latn-BA"/>
        </w:rPr>
        <w:t>om</w:t>
      </w:r>
      <w:r w:rsidR="004855B7" w:rsidRPr="00F350AC">
        <w:rPr>
          <w:rFonts w:asciiTheme="majorHAnsi" w:eastAsia="Calibri" w:hAnsiTheme="majorHAnsi" w:cstheme="majorHAnsi"/>
          <w:iCs/>
          <w:lang w:val="bs-Latn-BA"/>
        </w:rPr>
        <w:t>obrascu</w:t>
      </w:r>
      <w:r w:rsidRPr="00F350AC">
        <w:rPr>
          <w:rFonts w:asciiTheme="majorHAnsi" w:eastAsia="Calibri" w:hAnsiTheme="majorHAnsi" w:cstheme="majorHAnsi"/>
          <w:iCs/>
          <w:lang w:val="bs-Latn-BA"/>
        </w:rPr>
        <w:t>) koju podnosi JLS se sastoji od prijavnog obra</w:t>
      </w:r>
      <w:r w:rsidR="004009FB">
        <w:rPr>
          <w:rFonts w:asciiTheme="majorHAnsi" w:eastAsia="Calibri" w:hAnsiTheme="majorHAnsi" w:cstheme="majorHAnsi"/>
          <w:iCs/>
          <w:lang w:val="bs-Latn-BA"/>
        </w:rPr>
        <w:t>s</w:t>
      </w:r>
      <w:r w:rsidRPr="00F350AC">
        <w:rPr>
          <w:rFonts w:asciiTheme="majorHAnsi" w:eastAsia="Calibri" w:hAnsiTheme="majorHAnsi" w:cstheme="majorHAnsi"/>
          <w:iCs/>
          <w:lang w:val="bs-Latn-BA"/>
        </w:rPr>
        <w:t xml:space="preserve">ca koji popunjava JLS na osnovu podataka krajnjih korisnika i </w:t>
      </w:r>
      <w:r w:rsidR="007646FD" w:rsidRPr="00F350AC">
        <w:rPr>
          <w:rFonts w:asciiTheme="majorHAnsi" w:eastAsia="Calibri" w:hAnsiTheme="majorHAnsi" w:cstheme="majorHAnsi"/>
          <w:iCs/>
          <w:lang w:val="bs-Latn-BA"/>
        </w:rPr>
        <w:t xml:space="preserve">pojedinačnih koncepata prijava direktnih krajnjih korisnika (u zadatom formatu). </w:t>
      </w:r>
      <w:r w:rsidR="00AB1D5D" w:rsidRPr="00F350AC">
        <w:rPr>
          <w:rFonts w:asciiTheme="majorHAnsi" w:eastAsia="Calibri" w:hAnsiTheme="majorHAnsi" w:cstheme="majorHAnsi"/>
          <w:iCs/>
          <w:lang w:val="bs-Latn-BA"/>
        </w:rPr>
        <w:t xml:space="preserve">Ocjena se vrši kroz dva </w:t>
      </w:r>
      <w:r w:rsidR="00744D76" w:rsidRPr="00F350AC">
        <w:rPr>
          <w:rFonts w:asciiTheme="majorHAnsi" w:eastAsia="Calibri" w:hAnsiTheme="majorHAnsi" w:cstheme="majorHAnsi"/>
          <w:iCs/>
          <w:lang w:val="bs-Latn-BA"/>
        </w:rPr>
        <w:t>pod koraka</w:t>
      </w:r>
      <w:r w:rsidR="00AB1D5D" w:rsidRPr="00F350AC">
        <w:rPr>
          <w:rFonts w:asciiTheme="majorHAnsi" w:eastAsia="Calibri" w:hAnsiTheme="majorHAnsi" w:cstheme="majorHAnsi"/>
          <w:iCs/>
          <w:lang w:val="bs-Latn-BA"/>
        </w:rPr>
        <w:t>:</w:t>
      </w:r>
    </w:p>
    <w:p w:rsidR="00A96824" w:rsidRPr="00F350AC" w:rsidRDefault="00A96824" w:rsidP="00502832">
      <w:pPr>
        <w:spacing w:after="0" w:line="240" w:lineRule="auto"/>
        <w:jc w:val="both"/>
        <w:rPr>
          <w:rFonts w:asciiTheme="majorHAnsi" w:eastAsia="Calibri" w:hAnsiTheme="majorHAnsi" w:cstheme="majorHAnsi"/>
          <w:iCs/>
          <w:lang w:val="bs-Latn-BA"/>
        </w:rPr>
      </w:pPr>
    </w:p>
    <w:p w:rsidR="00586EEE" w:rsidRPr="00F350AC" w:rsidRDefault="00AB1D5D" w:rsidP="004F4B97">
      <w:pPr>
        <w:pStyle w:val="ListParagraph"/>
        <w:numPr>
          <w:ilvl w:val="0"/>
          <w:numId w:val="42"/>
        </w:numPr>
        <w:spacing w:after="0" w:line="240" w:lineRule="auto"/>
        <w:jc w:val="both"/>
        <w:rPr>
          <w:rFonts w:asciiTheme="majorHAnsi" w:eastAsia="Calibri" w:hAnsiTheme="majorHAnsi" w:cstheme="majorHAnsi"/>
          <w:i/>
          <w:lang w:val="bs-Latn-BA"/>
        </w:rPr>
      </w:pPr>
      <w:r w:rsidRPr="00F350AC">
        <w:rPr>
          <w:rFonts w:asciiTheme="majorHAnsi" w:eastAsia="Calibri" w:hAnsiTheme="majorHAnsi" w:cstheme="majorHAnsi"/>
          <w:iCs/>
          <w:lang w:val="bs-Latn-BA"/>
        </w:rPr>
        <w:t xml:space="preserve">Ocjena </w:t>
      </w:r>
      <w:r w:rsidR="00ED5F6D" w:rsidRPr="00F350AC">
        <w:rPr>
          <w:rFonts w:asciiTheme="majorHAnsi" w:eastAsia="Calibri" w:hAnsiTheme="majorHAnsi" w:cstheme="majorHAnsi"/>
          <w:iCs/>
          <w:lang w:val="bs-Latn-BA"/>
        </w:rPr>
        <w:t xml:space="preserve">pojedinačnih </w:t>
      </w:r>
      <w:r w:rsidR="00CD1E49" w:rsidRPr="00F350AC">
        <w:rPr>
          <w:rFonts w:asciiTheme="majorHAnsi" w:eastAsia="Calibri" w:hAnsiTheme="majorHAnsi" w:cstheme="majorHAnsi"/>
          <w:iCs/>
          <w:lang w:val="bs-Latn-BA"/>
        </w:rPr>
        <w:t xml:space="preserve">koncepata </w:t>
      </w:r>
      <w:r w:rsidR="00744D76" w:rsidRPr="00F350AC">
        <w:rPr>
          <w:rFonts w:asciiTheme="majorHAnsi" w:eastAsia="Calibri" w:hAnsiTheme="majorHAnsi" w:cstheme="majorHAnsi"/>
          <w:iCs/>
          <w:lang w:val="bs-Latn-BA"/>
        </w:rPr>
        <w:t xml:space="preserve">direktnih krajnjih korisnika </w:t>
      </w:r>
      <w:r w:rsidR="00CD1E49" w:rsidRPr="00F350AC">
        <w:rPr>
          <w:rFonts w:asciiTheme="majorHAnsi" w:eastAsia="Calibri" w:hAnsiTheme="majorHAnsi" w:cstheme="majorHAnsi"/>
          <w:iCs/>
          <w:lang w:val="bs-Latn-BA"/>
        </w:rPr>
        <w:t>uključeni</w:t>
      </w:r>
      <w:r w:rsidR="00586EEE" w:rsidRPr="00F350AC">
        <w:rPr>
          <w:rFonts w:asciiTheme="majorHAnsi" w:eastAsia="Calibri" w:hAnsiTheme="majorHAnsi" w:cstheme="majorHAnsi"/>
          <w:iCs/>
          <w:lang w:val="bs-Latn-BA"/>
        </w:rPr>
        <w:t>h</w:t>
      </w:r>
      <w:r w:rsidR="00CD1E49" w:rsidRPr="00F350AC">
        <w:rPr>
          <w:rFonts w:asciiTheme="majorHAnsi" w:eastAsia="Calibri" w:hAnsiTheme="majorHAnsi" w:cstheme="majorHAnsi"/>
          <w:iCs/>
          <w:lang w:val="bs-Latn-BA"/>
        </w:rPr>
        <w:t xml:space="preserve"> u prijavu koju podnosi JLS </w:t>
      </w:r>
    </w:p>
    <w:p w:rsidR="00A90E6C" w:rsidRDefault="00A90E6C" w:rsidP="00502832">
      <w:pPr>
        <w:spacing w:after="0" w:line="240" w:lineRule="auto"/>
        <w:ind w:left="360"/>
        <w:jc w:val="both"/>
        <w:rPr>
          <w:rFonts w:asciiTheme="majorHAnsi" w:eastAsia="Calibri" w:hAnsiTheme="majorHAnsi" w:cstheme="majorHAnsi"/>
          <w:iCs/>
          <w:lang w:val="bs-Latn-BA"/>
        </w:rPr>
      </w:pPr>
    </w:p>
    <w:p w:rsidR="00586EEE" w:rsidRPr="00F350AC" w:rsidRDefault="00586EEE" w:rsidP="00502832">
      <w:pPr>
        <w:spacing w:after="0" w:line="240" w:lineRule="auto"/>
        <w:ind w:left="360"/>
        <w:jc w:val="both"/>
        <w:rPr>
          <w:rFonts w:asciiTheme="majorHAnsi" w:eastAsia="Calibri" w:hAnsiTheme="majorHAnsi" w:cstheme="majorHAnsi"/>
          <w:iCs/>
          <w:lang w:val="bs-Latn-BA"/>
        </w:rPr>
      </w:pPr>
      <w:r w:rsidRPr="00F350AC">
        <w:rPr>
          <w:rFonts w:asciiTheme="majorHAnsi" w:eastAsia="Calibri" w:hAnsiTheme="majorHAnsi" w:cstheme="majorHAnsi"/>
          <w:iCs/>
          <w:lang w:val="bs-Latn-BA"/>
        </w:rPr>
        <w:t xml:space="preserve">Ocjena se vrši u skladu sa kriterijima pobrojanim u </w:t>
      </w:r>
      <w:r w:rsidR="00F239E6" w:rsidRPr="00F350AC">
        <w:rPr>
          <w:rFonts w:asciiTheme="majorHAnsi" w:eastAsia="Calibri" w:hAnsiTheme="majorHAnsi" w:cstheme="majorHAnsi"/>
          <w:iCs/>
          <w:lang w:val="bs-Latn-BA"/>
        </w:rPr>
        <w:t>T</w:t>
      </w:r>
      <w:r w:rsidRPr="00F350AC">
        <w:rPr>
          <w:rFonts w:asciiTheme="majorHAnsi" w:eastAsia="Calibri" w:hAnsiTheme="majorHAnsi" w:cstheme="majorHAnsi"/>
          <w:iCs/>
          <w:lang w:val="bs-Latn-BA"/>
        </w:rPr>
        <w:t>abeli</w:t>
      </w:r>
      <w:r w:rsidR="00FF3632" w:rsidRPr="00F350AC">
        <w:rPr>
          <w:rFonts w:asciiTheme="majorHAnsi" w:eastAsia="Calibri" w:hAnsiTheme="majorHAnsi" w:cstheme="majorHAnsi"/>
          <w:iCs/>
          <w:lang w:val="bs-Latn-BA"/>
        </w:rPr>
        <w:t xml:space="preserve"> 1 i na način opisan u nastavku.</w:t>
      </w:r>
    </w:p>
    <w:p w:rsidR="00CA40FF" w:rsidRDefault="00CA40FF" w:rsidP="00502832">
      <w:pPr>
        <w:spacing w:after="0" w:line="240" w:lineRule="auto"/>
        <w:rPr>
          <w:rFonts w:asciiTheme="majorHAnsi" w:eastAsia="Calibri" w:hAnsiTheme="majorHAnsi" w:cstheme="majorHAnsi"/>
          <w:i/>
          <w:lang w:val="bs-Latn-BA"/>
        </w:rPr>
      </w:pPr>
    </w:p>
    <w:p w:rsidR="00E24AC1" w:rsidRDefault="00E24AC1" w:rsidP="00502832">
      <w:pPr>
        <w:spacing w:after="0" w:line="240" w:lineRule="auto"/>
        <w:rPr>
          <w:rFonts w:asciiTheme="majorHAnsi" w:eastAsia="Calibri" w:hAnsiTheme="majorHAnsi" w:cstheme="majorHAnsi"/>
          <w:i/>
          <w:lang w:val="bs-Latn-BA"/>
        </w:rPr>
      </w:pPr>
    </w:p>
    <w:p w:rsidR="008E1E7E" w:rsidRPr="00F350AC" w:rsidRDefault="008E1E7E" w:rsidP="00502832">
      <w:pPr>
        <w:spacing w:after="0" w:line="240" w:lineRule="auto"/>
        <w:rPr>
          <w:rFonts w:asciiTheme="majorHAnsi" w:eastAsia="Calibri" w:hAnsiTheme="majorHAnsi" w:cstheme="majorHAnsi"/>
          <w:i/>
          <w:lang w:val="bs-Latn-BA"/>
        </w:rPr>
      </w:pPr>
      <w:r w:rsidRPr="00F350AC">
        <w:rPr>
          <w:rFonts w:asciiTheme="majorHAnsi" w:eastAsia="Calibri" w:hAnsiTheme="majorHAnsi" w:cstheme="majorHAnsi"/>
          <w:i/>
          <w:lang w:val="bs-Latn-BA"/>
        </w:rPr>
        <w:t>Tabela 1</w:t>
      </w:r>
    </w:p>
    <w:tbl>
      <w:tblPr>
        <w:tblStyle w:val="TableGrid"/>
        <w:tblW w:w="10175" w:type="dxa"/>
        <w:jc w:val="center"/>
        <w:tblLayout w:type="fixed"/>
        <w:tblLook w:val="04A0"/>
      </w:tblPr>
      <w:tblGrid>
        <w:gridCol w:w="8915"/>
        <w:gridCol w:w="1260"/>
      </w:tblGrid>
      <w:tr w:rsidR="00B6086D" w:rsidRPr="00F350AC" w:rsidTr="00E24AC1">
        <w:trPr>
          <w:trHeight w:val="377"/>
          <w:jc w:val="center"/>
        </w:trPr>
        <w:tc>
          <w:tcPr>
            <w:tcW w:w="8915" w:type="dxa"/>
            <w:shd w:val="clear" w:color="auto" w:fill="B4C6E7" w:themeFill="accent1" w:themeFillTint="66"/>
          </w:tcPr>
          <w:p w:rsidR="00B6086D" w:rsidRPr="00F350AC" w:rsidRDefault="00B6086D" w:rsidP="00502832">
            <w:pPr>
              <w:rPr>
                <w:rFonts w:asciiTheme="majorHAnsi" w:eastAsia="Times New Roman" w:hAnsiTheme="majorHAnsi" w:cstheme="majorHAnsi"/>
                <w:b/>
                <w:lang w:val="bs-Latn-BA"/>
              </w:rPr>
            </w:pPr>
            <w:r w:rsidRPr="00F350AC">
              <w:rPr>
                <w:rFonts w:asciiTheme="majorHAnsi" w:eastAsia="Times New Roman" w:hAnsiTheme="majorHAnsi" w:cstheme="majorHAnsi"/>
                <w:b/>
                <w:lang w:val="bs-Latn-BA"/>
              </w:rPr>
              <w:t>Osnovni kvalitativni kriteriji za ocjenu koncepta projektnog prijedloga</w:t>
            </w:r>
            <w:r w:rsidR="007E3DC4" w:rsidRPr="00F350AC">
              <w:rPr>
                <w:rFonts w:asciiTheme="majorHAnsi" w:eastAsia="Times New Roman" w:hAnsiTheme="majorHAnsi" w:cstheme="majorHAnsi"/>
                <w:b/>
                <w:lang w:val="bs-Latn-BA"/>
              </w:rPr>
              <w:t xml:space="preserve"> direktnog krajnjeg korisnika</w:t>
            </w:r>
          </w:p>
        </w:tc>
        <w:tc>
          <w:tcPr>
            <w:tcW w:w="1260" w:type="dxa"/>
            <w:shd w:val="clear" w:color="auto" w:fill="B4C6E7" w:themeFill="accent1" w:themeFillTint="66"/>
          </w:tcPr>
          <w:p w:rsidR="00B6086D" w:rsidRPr="00F350AC" w:rsidRDefault="00B6086D" w:rsidP="00502832">
            <w:pPr>
              <w:rPr>
                <w:rFonts w:asciiTheme="majorHAnsi" w:eastAsia="Times New Roman" w:hAnsiTheme="majorHAnsi" w:cstheme="majorHAnsi"/>
                <w:b/>
                <w:lang w:val="bs-Latn-BA"/>
              </w:rPr>
            </w:pPr>
            <w:r w:rsidRPr="00F350AC">
              <w:rPr>
                <w:rFonts w:asciiTheme="majorHAnsi" w:eastAsia="Times New Roman" w:hAnsiTheme="majorHAnsi" w:cstheme="majorHAnsi"/>
                <w:b/>
                <w:lang w:val="bs-Latn-BA"/>
              </w:rPr>
              <w:t>Maksimalan broj bodova</w:t>
            </w:r>
          </w:p>
        </w:tc>
      </w:tr>
      <w:tr w:rsidR="00B6086D" w:rsidRPr="00F350AC" w:rsidTr="00E24AC1">
        <w:trPr>
          <w:trHeight w:val="377"/>
          <w:jc w:val="center"/>
        </w:trPr>
        <w:tc>
          <w:tcPr>
            <w:tcW w:w="8915" w:type="dxa"/>
            <w:shd w:val="clear" w:color="auto" w:fill="auto"/>
          </w:tcPr>
          <w:p w:rsidR="00B6086D" w:rsidRPr="00F350AC" w:rsidRDefault="00B6086D" w:rsidP="00A90E6C">
            <w:pPr>
              <w:jc w:val="both"/>
              <w:rPr>
                <w:rFonts w:asciiTheme="majorHAnsi" w:hAnsiTheme="majorHAnsi" w:cstheme="majorHAnsi"/>
                <w:b/>
                <w:bCs/>
                <w:lang w:val="bs-Latn-BA"/>
              </w:rPr>
            </w:pPr>
            <w:r w:rsidRPr="00F350AC">
              <w:rPr>
                <w:rFonts w:asciiTheme="majorHAnsi" w:hAnsiTheme="majorHAnsi" w:cstheme="majorHAnsi"/>
                <w:b/>
                <w:bCs/>
                <w:lang w:val="bs-Latn-BA"/>
              </w:rPr>
              <w:t>Sadržaj koncept projektnog prijedloga krajnjih korisnika je jasan, logičan i relevantan u odnosu na očekivane rezultate.</w:t>
            </w:r>
          </w:p>
          <w:p w:rsidR="00844B9B" w:rsidRPr="00F350AC" w:rsidRDefault="00B6086D" w:rsidP="004F4B97">
            <w:pPr>
              <w:pStyle w:val="ListParagraph"/>
              <w:numPr>
                <w:ilvl w:val="0"/>
                <w:numId w:val="25"/>
              </w:numPr>
              <w:jc w:val="both"/>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koncept je i jasan i logičan i relevantan</w:t>
            </w:r>
            <w:r w:rsidR="00BD5751" w:rsidRPr="00F350AC">
              <w:rPr>
                <w:rFonts w:asciiTheme="majorHAnsi" w:eastAsia="Times New Roman" w:hAnsiTheme="majorHAnsi" w:cstheme="majorHAnsi"/>
                <w:i/>
                <w:iCs/>
                <w:lang w:val="bs-Latn-BA"/>
              </w:rPr>
              <w:t xml:space="preserve"> (jasno je odgovoreno na </w:t>
            </w:r>
            <w:r w:rsidR="007A2B0C" w:rsidRPr="00F350AC">
              <w:rPr>
                <w:rFonts w:asciiTheme="majorHAnsi" w:eastAsia="Times New Roman" w:hAnsiTheme="majorHAnsi" w:cstheme="majorHAnsi"/>
                <w:i/>
                <w:iCs/>
                <w:lang w:val="bs-Latn-BA"/>
              </w:rPr>
              <w:t>sva pitanja</w:t>
            </w:r>
            <w:r w:rsidR="00C839D0" w:rsidRPr="00F350AC">
              <w:rPr>
                <w:rFonts w:asciiTheme="majorHAnsi" w:eastAsia="Times New Roman" w:hAnsiTheme="majorHAnsi" w:cstheme="majorHAnsi"/>
                <w:i/>
                <w:iCs/>
                <w:lang w:val="bs-Latn-BA"/>
              </w:rPr>
              <w:t xml:space="preserve"> i u potpunosti odgovara na potrebe identifikovane javnim pozivom)</w:t>
            </w:r>
            <w:r w:rsidRPr="00F350AC">
              <w:rPr>
                <w:rFonts w:asciiTheme="majorHAnsi" w:eastAsia="Times New Roman" w:hAnsiTheme="majorHAnsi" w:cstheme="majorHAnsi"/>
                <w:i/>
                <w:iCs/>
                <w:lang w:val="bs-Latn-BA"/>
              </w:rPr>
              <w:t xml:space="preserve"> – </w:t>
            </w:r>
            <w:r w:rsidR="00FA6E17" w:rsidRPr="00F350AC">
              <w:rPr>
                <w:rFonts w:asciiTheme="majorHAnsi" w:eastAsia="Times New Roman" w:hAnsiTheme="majorHAnsi" w:cstheme="majorHAnsi"/>
                <w:i/>
                <w:iCs/>
                <w:lang w:val="bs-Latn-BA"/>
              </w:rPr>
              <w:t>40 bodova</w:t>
            </w:r>
            <w:r w:rsidRPr="00F350AC">
              <w:rPr>
                <w:rFonts w:asciiTheme="majorHAnsi" w:eastAsia="Times New Roman" w:hAnsiTheme="majorHAnsi" w:cstheme="majorHAnsi"/>
                <w:i/>
                <w:iCs/>
                <w:lang w:val="bs-Latn-BA"/>
              </w:rPr>
              <w:t xml:space="preserve">; </w:t>
            </w:r>
          </w:p>
          <w:p w:rsidR="00844B9B" w:rsidRPr="00F350AC" w:rsidRDefault="00B6086D" w:rsidP="004F4B97">
            <w:pPr>
              <w:pStyle w:val="ListParagraph"/>
              <w:numPr>
                <w:ilvl w:val="0"/>
                <w:numId w:val="25"/>
              </w:numPr>
              <w:jc w:val="both"/>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 xml:space="preserve">koncept nije u potpunosti jasan </w:t>
            </w:r>
            <w:r w:rsidR="00B826ED" w:rsidRPr="00F350AC">
              <w:rPr>
                <w:rFonts w:asciiTheme="majorHAnsi" w:eastAsia="Times New Roman" w:hAnsiTheme="majorHAnsi" w:cstheme="majorHAnsi"/>
                <w:i/>
                <w:iCs/>
                <w:lang w:val="bs-Latn-BA"/>
              </w:rPr>
              <w:t xml:space="preserve">ali </w:t>
            </w:r>
            <w:r w:rsidR="003D4412" w:rsidRPr="00F350AC">
              <w:rPr>
                <w:rFonts w:asciiTheme="majorHAnsi" w:eastAsia="Times New Roman" w:hAnsiTheme="majorHAnsi" w:cstheme="majorHAnsi"/>
                <w:i/>
                <w:iCs/>
                <w:lang w:val="bs-Latn-BA"/>
              </w:rPr>
              <w:t xml:space="preserve">ima jasnu logiku i relevantan je za javni poziv </w:t>
            </w:r>
            <w:r w:rsidR="00FA6E17" w:rsidRPr="00F350AC">
              <w:rPr>
                <w:rFonts w:asciiTheme="majorHAnsi" w:eastAsia="Times New Roman" w:hAnsiTheme="majorHAnsi" w:cstheme="majorHAnsi"/>
                <w:i/>
                <w:iCs/>
                <w:lang w:val="bs-Latn-BA"/>
              </w:rPr>
              <w:t>20 – 35 bodova</w:t>
            </w:r>
            <w:r w:rsidRPr="00F350AC">
              <w:rPr>
                <w:rFonts w:asciiTheme="majorHAnsi" w:eastAsia="Times New Roman" w:hAnsiTheme="majorHAnsi" w:cstheme="majorHAnsi"/>
                <w:i/>
                <w:iCs/>
                <w:lang w:val="bs-Latn-BA"/>
              </w:rPr>
              <w:t xml:space="preserve">; </w:t>
            </w:r>
          </w:p>
          <w:p w:rsidR="00446964" w:rsidRPr="00F350AC" w:rsidRDefault="00B6086D" w:rsidP="004F4B97">
            <w:pPr>
              <w:pStyle w:val="ListParagraph"/>
              <w:numPr>
                <w:ilvl w:val="0"/>
                <w:numId w:val="25"/>
              </w:numPr>
              <w:jc w:val="both"/>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 xml:space="preserve">koncept nije </w:t>
            </w:r>
            <w:r w:rsidR="00991BBA" w:rsidRPr="00F350AC">
              <w:rPr>
                <w:rFonts w:asciiTheme="majorHAnsi" w:eastAsia="Times New Roman" w:hAnsiTheme="majorHAnsi" w:cstheme="majorHAnsi"/>
                <w:i/>
                <w:iCs/>
                <w:lang w:val="bs-Latn-BA"/>
              </w:rPr>
              <w:t xml:space="preserve">u potpunosti jasan, ne slijedi zadatu formu </w:t>
            </w:r>
            <w:r w:rsidR="001A5631" w:rsidRPr="00F350AC">
              <w:rPr>
                <w:rFonts w:asciiTheme="majorHAnsi" w:eastAsia="Times New Roman" w:hAnsiTheme="majorHAnsi" w:cstheme="majorHAnsi"/>
                <w:i/>
                <w:iCs/>
                <w:lang w:val="bs-Latn-BA"/>
              </w:rPr>
              <w:t>al</w:t>
            </w:r>
            <w:r w:rsidR="00991BBA" w:rsidRPr="00F350AC">
              <w:rPr>
                <w:rFonts w:asciiTheme="majorHAnsi" w:eastAsia="Times New Roman" w:hAnsiTheme="majorHAnsi" w:cstheme="majorHAnsi"/>
                <w:i/>
                <w:iCs/>
                <w:lang w:val="bs-Latn-BA"/>
              </w:rPr>
              <w:t xml:space="preserve">i </w:t>
            </w:r>
            <w:r w:rsidR="001A5631" w:rsidRPr="00F350AC">
              <w:rPr>
                <w:rFonts w:asciiTheme="majorHAnsi" w:eastAsia="Times New Roman" w:hAnsiTheme="majorHAnsi" w:cstheme="majorHAnsi"/>
                <w:i/>
                <w:iCs/>
                <w:lang w:val="bs-Latn-BA"/>
              </w:rPr>
              <w:t xml:space="preserve">je djelimično relevantan za </w:t>
            </w:r>
            <w:r w:rsidR="00EA410D" w:rsidRPr="00F350AC">
              <w:rPr>
                <w:rFonts w:asciiTheme="majorHAnsi" w:eastAsia="Times New Roman" w:hAnsiTheme="majorHAnsi" w:cstheme="majorHAnsi"/>
                <w:i/>
                <w:iCs/>
                <w:lang w:val="bs-Latn-BA"/>
              </w:rPr>
              <w:t xml:space="preserve">javni poziv </w:t>
            </w:r>
            <w:r w:rsidR="00FA6E17" w:rsidRPr="00F350AC">
              <w:rPr>
                <w:rFonts w:asciiTheme="majorHAnsi" w:eastAsia="Times New Roman" w:hAnsiTheme="majorHAnsi" w:cstheme="majorHAnsi"/>
                <w:i/>
                <w:iCs/>
                <w:lang w:val="bs-Latn-BA"/>
              </w:rPr>
              <w:t>5 – 25 bodova</w:t>
            </w:r>
            <w:r w:rsidR="00EA410D" w:rsidRPr="00F350AC">
              <w:rPr>
                <w:rFonts w:asciiTheme="majorHAnsi" w:eastAsia="Times New Roman" w:hAnsiTheme="majorHAnsi" w:cstheme="majorHAnsi"/>
                <w:i/>
                <w:iCs/>
                <w:lang w:val="bs-Latn-BA"/>
              </w:rPr>
              <w:t xml:space="preserve">; </w:t>
            </w:r>
          </w:p>
          <w:p w:rsidR="00B6086D" w:rsidRPr="00F350AC" w:rsidRDefault="003D7DD0" w:rsidP="004F4B97">
            <w:pPr>
              <w:pStyle w:val="ListParagraph"/>
              <w:numPr>
                <w:ilvl w:val="0"/>
                <w:numId w:val="25"/>
              </w:numPr>
              <w:rPr>
                <w:rFonts w:asciiTheme="majorHAnsi" w:eastAsia="Times New Roman" w:hAnsiTheme="majorHAnsi" w:cstheme="majorHAnsi"/>
                <w:lang w:val="bs-Latn-BA"/>
              </w:rPr>
            </w:pPr>
            <w:r w:rsidRPr="00F350AC">
              <w:rPr>
                <w:rFonts w:asciiTheme="majorHAnsi" w:eastAsia="Times New Roman" w:hAnsiTheme="majorHAnsi" w:cstheme="majorHAnsi"/>
                <w:i/>
                <w:iCs/>
                <w:lang w:val="bs-Latn-BA"/>
              </w:rPr>
              <w:t xml:space="preserve">koncept nije </w:t>
            </w:r>
            <w:r w:rsidR="00B6086D" w:rsidRPr="00F350AC">
              <w:rPr>
                <w:rFonts w:asciiTheme="majorHAnsi" w:eastAsia="Times New Roman" w:hAnsiTheme="majorHAnsi" w:cstheme="majorHAnsi"/>
                <w:i/>
                <w:iCs/>
                <w:lang w:val="bs-Latn-BA"/>
              </w:rPr>
              <w:t>jasan niti logičan niti relevantan 0 bodova.</w:t>
            </w:r>
          </w:p>
        </w:tc>
        <w:tc>
          <w:tcPr>
            <w:tcW w:w="1260" w:type="dxa"/>
            <w:shd w:val="clear" w:color="auto" w:fill="auto"/>
          </w:tcPr>
          <w:p w:rsidR="00B6086D" w:rsidRPr="00F350AC" w:rsidRDefault="00B6086D" w:rsidP="00571DC1">
            <w:pPr>
              <w:jc w:val="right"/>
              <w:rPr>
                <w:rFonts w:asciiTheme="majorHAnsi" w:eastAsia="Times New Roman" w:hAnsiTheme="majorHAnsi" w:cstheme="majorHAnsi"/>
                <w:bCs/>
                <w:lang w:val="bs-Latn-BA"/>
              </w:rPr>
            </w:pPr>
            <w:r w:rsidRPr="00F350AC">
              <w:rPr>
                <w:rFonts w:asciiTheme="majorHAnsi" w:eastAsia="Times New Roman" w:hAnsiTheme="majorHAnsi" w:cstheme="majorHAnsi"/>
                <w:bCs/>
                <w:lang w:val="bs-Latn-BA"/>
              </w:rPr>
              <w:t>40</w:t>
            </w:r>
          </w:p>
        </w:tc>
      </w:tr>
      <w:tr w:rsidR="00B6086D" w:rsidRPr="00F350AC" w:rsidTr="00E24AC1">
        <w:trPr>
          <w:trHeight w:val="377"/>
          <w:jc w:val="center"/>
        </w:trPr>
        <w:tc>
          <w:tcPr>
            <w:tcW w:w="8915" w:type="dxa"/>
          </w:tcPr>
          <w:p w:rsidR="00B6086D" w:rsidRPr="00F350AC" w:rsidRDefault="00B6086D" w:rsidP="00502832">
            <w:pPr>
              <w:rPr>
                <w:rFonts w:asciiTheme="majorHAnsi" w:hAnsiTheme="majorHAnsi" w:cstheme="majorHAnsi"/>
                <w:b/>
                <w:lang w:val="bs-Latn-BA"/>
              </w:rPr>
            </w:pPr>
            <w:r w:rsidRPr="00F350AC">
              <w:rPr>
                <w:rFonts w:asciiTheme="majorHAnsi" w:hAnsiTheme="majorHAnsi" w:cstheme="majorHAnsi"/>
                <w:b/>
                <w:lang w:val="bs-Latn-BA"/>
              </w:rPr>
              <w:t>Kapaciteti krajnjeg korisnika za realizaciju predloženog koncepta (</w:t>
            </w:r>
            <w:r w:rsidR="003602A1" w:rsidRPr="00F350AC">
              <w:rPr>
                <w:rFonts w:asciiTheme="majorHAnsi" w:hAnsiTheme="majorHAnsi" w:cstheme="majorHAnsi"/>
                <w:b/>
                <w:lang w:val="bs-Latn-BA"/>
              </w:rPr>
              <w:t>ljuds</w:t>
            </w:r>
            <w:r w:rsidR="003919D6" w:rsidRPr="00F350AC">
              <w:rPr>
                <w:rFonts w:asciiTheme="majorHAnsi" w:hAnsiTheme="majorHAnsi" w:cstheme="majorHAnsi"/>
                <w:b/>
                <w:lang w:val="bs-Latn-BA"/>
              </w:rPr>
              <w:t>ki i materijalni resursi</w:t>
            </w:r>
            <w:r w:rsidRPr="00F350AC">
              <w:rPr>
                <w:rFonts w:asciiTheme="majorHAnsi" w:hAnsiTheme="majorHAnsi" w:cstheme="majorHAnsi"/>
                <w:b/>
                <w:lang w:val="bs-Latn-BA"/>
              </w:rPr>
              <w:t>).</w:t>
            </w:r>
          </w:p>
          <w:p w:rsidR="00844B9B" w:rsidRPr="00F350AC" w:rsidRDefault="00B6086D" w:rsidP="004F4B97">
            <w:pPr>
              <w:pStyle w:val="ListParagraph"/>
              <w:numPr>
                <w:ilvl w:val="0"/>
                <w:numId w:val="26"/>
              </w:numPr>
              <w:jc w:val="both"/>
              <w:rPr>
                <w:rFonts w:asciiTheme="majorHAnsi" w:hAnsiTheme="majorHAnsi" w:cstheme="majorHAnsi"/>
                <w:i/>
                <w:iCs/>
                <w:lang w:val="bs-Latn-BA"/>
              </w:rPr>
            </w:pPr>
            <w:r w:rsidRPr="00F350AC">
              <w:rPr>
                <w:rFonts w:asciiTheme="majorHAnsi" w:eastAsia="Times New Roman" w:hAnsiTheme="majorHAnsi" w:cstheme="majorHAnsi"/>
                <w:i/>
                <w:iCs/>
                <w:lang w:val="bs-Latn-BA"/>
              </w:rPr>
              <w:t xml:space="preserve">korisnik </w:t>
            </w:r>
            <w:r w:rsidR="00E74FB8" w:rsidRPr="00F350AC">
              <w:rPr>
                <w:rFonts w:asciiTheme="majorHAnsi" w:eastAsia="Times New Roman" w:hAnsiTheme="majorHAnsi" w:cstheme="majorHAnsi"/>
                <w:i/>
                <w:iCs/>
                <w:lang w:val="bs-Latn-BA"/>
              </w:rPr>
              <w:t>posjed</w:t>
            </w:r>
            <w:r w:rsidR="00FD4367" w:rsidRPr="00F350AC">
              <w:rPr>
                <w:rFonts w:asciiTheme="majorHAnsi" w:eastAsia="Times New Roman" w:hAnsiTheme="majorHAnsi" w:cstheme="majorHAnsi"/>
                <w:i/>
                <w:iCs/>
                <w:lang w:val="bs-Latn-BA"/>
              </w:rPr>
              <w:t>uje</w:t>
            </w:r>
            <w:r w:rsidR="00E74FB8" w:rsidRPr="00F350AC">
              <w:rPr>
                <w:rFonts w:asciiTheme="majorHAnsi" w:eastAsia="Times New Roman" w:hAnsiTheme="majorHAnsi" w:cstheme="majorHAnsi"/>
                <w:i/>
                <w:iCs/>
                <w:lang w:val="bs-Latn-BA"/>
              </w:rPr>
              <w:t xml:space="preserve"> zna</w:t>
            </w:r>
            <w:r w:rsidR="00FD4367" w:rsidRPr="00F350AC">
              <w:rPr>
                <w:rFonts w:asciiTheme="majorHAnsi" w:eastAsia="Times New Roman" w:hAnsiTheme="majorHAnsi" w:cstheme="majorHAnsi"/>
                <w:i/>
                <w:iCs/>
                <w:lang w:val="bs-Latn-BA"/>
              </w:rPr>
              <w:t>čajno znanje, vještinu</w:t>
            </w:r>
            <w:r w:rsidR="00E74FB8" w:rsidRPr="00F350AC">
              <w:rPr>
                <w:rFonts w:asciiTheme="majorHAnsi" w:eastAsia="Times New Roman" w:hAnsiTheme="majorHAnsi" w:cstheme="majorHAnsi"/>
                <w:i/>
                <w:iCs/>
                <w:lang w:val="bs-Latn-BA"/>
              </w:rPr>
              <w:t xml:space="preserve"> i iskustva </w:t>
            </w:r>
            <w:r w:rsidR="00FD4367" w:rsidRPr="00F350AC">
              <w:rPr>
                <w:rFonts w:asciiTheme="majorHAnsi" w:eastAsia="Times New Roman" w:hAnsiTheme="majorHAnsi" w:cstheme="majorHAnsi"/>
                <w:i/>
                <w:iCs/>
                <w:lang w:val="bs-Latn-BA"/>
              </w:rPr>
              <w:t>relevantna za realizaciju projekta</w:t>
            </w:r>
            <w:r w:rsidR="0018146A" w:rsidRPr="00F350AC">
              <w:rPr>
                <w:rFonts w:asciiTheme="majorHAnsi" w:eastAsia="Times New Roman" w:hAnsiTheme="majorHAnsi" w:cstheme="majorHAnsi"/>
                <w:i/>
                <w:iCs/>
                <w:lang w:val="bs-Latn-BA"/>
              </w:rPr>
              <w:t xml:space="preserve">kao i </w:t>
            </w:r>
            <w:r w:rsidR="00D2531F" w:rsidRPr="00F350AC">
              <w:rPr>
                <w:rFonts w:asciiTheme="majorHAnsi" w:eastAsia="Times New Roman" w:hAnsiTheme="majorHAnsi" w:cstheme="majorHAnsi"/>
                <w:i/>
                <w:iCs/>
                <w:lang w:val="bs-Latn-BA"/>
              </w:rPr>
              <w:t>značajne</w:t>
            </w:r>
            <w:r w:rsidR="001445B1" w:rsidRPr="00F350AC">
              <w:rPr>
                <w:rFonts w:asciiTheme="majorHAnsi" w:eastAsia="Times New Roman" w:hAnsiTheme="majorHAnsi" w:cstheme="majorHAnsi"/>
                <w:i/>
                <w:iCs/>
                <w:lang w:val="bs-Latn-BA"/>
              </w:rPr>
              <w:t>materijalne resurse</w:t>
            </w:r>
            <w:r w:rsidR="00935AA1" w:rsidRPr="00F350AC">
              <w:rPr>
                <w:rFonts w:asciiTheme="majorHAnsi" w:eastAsia="Times New Roman" w:hAnsiTheme="majorHAnsi" w:cstheme="majorHAnsi"/>
                <w:i/>
                <w:iCs/>
                <w:lang w:val="bs-Latn-BA"/>
              </w:rPr>
              <w:t xml:space="preserve"> (zemljište</w:t>
            </w:r>
            <w:r w:rsidR="00F01529" w:rsidRPr="00F350AC">
              <w:rPr>
                <w:rFonts w:asciiTheme="majorHAnsi" w:eastAsia="Times New Roman" w:hAnsiTheme="majorHAnsi" w:cstheme="majorHAnsi"/>
                <w:i/>
                <w:iCs/>
                <w:lang w:val="bs-Latn-BA"/>
              </w:rPr>
              <w:t xml:space="preserve"> i prostor</w:t>
            </w:r>
            <w:r w:rsidR="00CA49EE" w:rsidRPr="00F350AC">
              <w:rPr>
                <w:rFonts w:asciiTheme="majorHAnsi" w:eastAsia="Times New Roman" w:hAnsiTheme="majorHAnsi" w:cstheme="majorHAnsi"/>
                <w:i/>
                <w:iCs/>
                <w:lang w:val="bs-Latn-BA"/>
              </w:rPr>
              <w:t xml:space="preserve">/objekte) </w:t>
            </w:r>
            <w:r w:rsidRPr="00F350AC">
              <w:rPr>
                <w:rFonts w:asciiTheme="majorHAnsi" w:eastAsia="Times New Roman" w:hAnsiTheme="majorHAnsi" w:cstheme="majorHAnsi"/>
                <w:i/>
                <w:iCs/>
                <w:lang w:val="bs-Latn-BA"/>
              </w:rPr>
              <w:t xml:space="preserve">– </w:t>
            </w:r>
            <w:r w:rsidR="00634061" w:rsidRPr="00F350AC">
              <w:rPr>
                <w:rFonts w:asciiTheme="majorHAnsi" w:eastAsia="Times New Roman" w:hAnsiTheme="majorHAnsi" w:cstheme="majorHAnsi"/>
                <w:i/>
                <w:iCs/>
                <w:lang w:val="bs-Latn-BA"/>
              </w:rPr>
              <w:t>40 bodova</w:t>
            </w:r>
            <w:r w:rsidRPr="00F350AC">
              <w:rPr>
                <w:rFonts w:asciiTheme="majorHAnsi" w:eastAsia="Times New Roman" w:hAnsiTheme="majorHAnsi" w:cstheme="majorHAnsi"/>
                <w:i/>
                <w:iCs/>
                <w:lang w:val="bs-Latn-BA"/>
              </w:rPr>
              <w:t xml:space="preserve">; </w:t>
            </w:r>
          </w:p>
          <w:p w:rsidR="00844B9B" w:rsidRPr="00F350AC" w:rsidRDefault="00032964" w:rsidP="004F4B97">
            <w:pPr>
              <w:pStyle w:val="ListParagraph"/>
              <w:numPr>
                <w:ilvl w:val="0"/>
                <w:numId w:val="26"/>
              </w:numPr>
              <w:jc w:val="both"/>
              <w:rPr>
                <w:rFonts w:asciiTheme="majorHAnsi" w:hAnsiTheme="majorHAnsi" w:cstheme="majorHAnsi"/>
                <w:i/>
                <w:iCs/>
                <w:lang w:val="bs-Latn-BA"/>
              </w:rPr>
            </w:pPr>
            <w:r w:rsidRPr="00F350AC">
              <w:rPr>
                <w:rFonts w:asciiTheme="majorHAnsi" w:eastAsia="Times New Roman" w:hAnsiTheme="majorHAnsi" w:cstheme="majorHAnsi"/>
                <w:i/>
                <w:iCs/>
                <w:lang w:val="bs-Latn-BA"/>
              </w:rPr>
              <w:t xml:space="preserve">korisnik posjeduje </w:t>
            </w:r>
            <w:r w:rsidR="006F1CB9" w:rsidRPr="00F350AC">
              <w:rPr>
                <w:rFonts w:asciiTheme="majorHAnsi" w:eastAsia="Times New Roman" w:hAnsiTheme="majorHAnsi" w:cstheme="majorHAnsi"/>
                <w:i/>
                <w:iCs/>
                <w:lang w:val="bs-Latn-BA"/>
              </w:rPr>
              <w:t xml:space="preserve">dovoljna </w:t>
            </w:r>
            <w:r w:rsidRPr="00F350AC">
              <w:rPr>
                <w:rFonts w:asciiTheme="majorHAnsi" w:eastAsia="Times New Roman" w:hAnsiTheme="majorHAnsi" w:cstheme="majorHAnsi"/>
                <w:i/>
                <w:iCs/>
                <w:lang w:val="bs-Latn-BA"/>
              </w:rPr>
              <w:t xml:space="preserve">znanje, vještinu i </w:t>
            </w:r>
            <w:r w:rsidR="006F1CB9" w:rsidRPr="00F350AC">
              <w:rPr>
                <w:rFonts w:asciiTheme="majorHAnsi" w:eastAsia="Times New Roman" w:hAnsiTheme="majorHAnsi" w:cstheme="majorHAnsi"/>
                <w:i/>
                <w:iCs/>
                <w:lang w:val="bs-Latn-BA"/>
              </w:rPr>
              <w:t xml:space="preserve">ograničeno </w:t>
            </w:r>
            <w:r w:rsidRPr="00F350AC">
              <w:rPr>
                <w:rFonts w:asciiTheme="majorHAnsi" w:eastAsia="Times New Roman" w:hAnsiTheme="majorHAnsi" w:cstheme="majorHAnsi"/>
                <w:i/>
                <w:iCs/>
                <w:lang w:val="bs-Latn-BA"/>
              </w:rPr>
              <w:t xml:space="preserve">iskustva relevantna za realizaciju projekta </w:t>
            </w:r>
            <w:r w:rsidR="00C55D0F" w:rsidRPr="00F350AC">
              <w:rPr>
                <w:rFonts w:asciiTheme="majorHAnsi" w:eastAsia="Times New Roman" w:hAnsiTheme="majorHAnsi" w:cstheme="majorHAnsi"/>
                <w:i/>
                <w:iCs/>
                <w:lang w:val="bs-Latn-BA"/>
              </w:rPr>
              <w:t xml:space="preserve">kao i </w:t>
            </w:r>
            <w:r w:rsidR="0044412B" w:rsidRPr="00F350AC">
              <w:rPr>
                <w:rFonts w:asciiTheme="majorHAnsi" w:eastAsia="Times New Roman" w:hAnsiTheme="majorHAnsi" w:cstheme="majorHAnsi"/>
                <w:i/>
                <w:iCs/>
                <w:lang w:val="bs-Latn-BA"/>
              </w:rPr>
              <w:t xml:space="preserve">dovoljne </w:t>
            </w:r>
            <w:r w:rsidR="00DF7FE9" w:rsidRPr="00F350AC">
              <w:rPr>
                <w:rFonts w:asciiTheme="majorHAnsi" w:eastAsia="Times New Roman" w:hAnsiTheme="majorHAnsi" w:cstheme="majorHAnsi"/>
                <w:i/>
                <w:iCs/>
                <w:lang w:val="bs-Latn-BA"/>
              </w:rPr>
              <w:t>materijalne resurse (</w:t>
            </w:r>
            <w:r w:rsidR="000A73BD" w:rsidRPr="00F350AC">
              <w:rPr>
                <w:rFonts w:asciiTheme="majorHAnsi" w:eastAsia="Times New Roman" w:hAnsiTheme="majorHAnsi" w:cstheme="majorHAnsi"/>
                <w:i/>
                <w:iCs/>
                <w:lang w:val="bs-Latn-BA"/>
              </w:rPr>
              <w:t>zemljište</w:t>
            </w:r>
            <w:r w:rsidR="007247C8" w:rsidRPr="00F350AC">
              <w:rPr>
                <w:rFonts w:asciiTheme="majorHAnsi" w:eastAsia="Times New Roman" w:hAnsiTheme="majorHAnsi" w:cstheme="majorHAnsi"/>
                <w:i/>
                <w:iCs/>
                <w:lang w:val="bs-Latn-BA"/>
              </w:rPr>
              <w:t>i prostor/</w:t>
            </w:r>
            <w:r w:rsidR="002C58B6" w:rsidRPr="00F350AC">
              <w:rPr>
                <w:rFonts w:asciiTheme="majorHAnsi" w:eastAsia="Times New Roman" w:hAnsiTheme="majorHAnsi" w:cstheme="majorHAnsi"/>
                <w:i/>
                <w:iCs/>
                <w:lang w:val="bs-Latn-BA"/>
              </w:rPr>
              <w:t>objekte)</w:t>
            </w:r>
            <w:r w:rsidR="00BA6CEF" w:rsidRPr="00F350AC">
              <w:rPr>
                <w:rFonts w:asciiTheme="majorHAnsi" w:eastAsia="Times New Roman" w:hAnsiTheme="majorHAnsi" w:cstheme="majorHAnsi"/>
                <w:i/>
                <w:iCs/>
                <w:lang w:val="bs-Latn-BA"/>
              </w:rPr>
              <w:t>–</w:t>
            </w:r>
            <w:r w:rsidR="0018296E" w:rsidRPr="00F350AC">
              <w:rPr>
                <w:rFonts w:asciiTheme="majorHAnsi" w:eastAsia="Times New Roman" w:hAnsiTheme="majorHAnsi" w:cstheme="majorHAnsi"/>
                <w:i/>
                <w:iCs/>
                <w:lang w:val="bs-Latn-BA"/>
              </w:rPr>
              <w:t>20 – 35 bodova</w:t>
            </w:r>
            <w:r w:rsidR="00B6086D" w:rsidRPr="00F350AC">
              <w:rPr>
                <w:rFonts w:asciiTheme="majorHAnsi" w:eastAsia="Times New Roman" w:hAnsiTheme="majorHAnsi" w:cstheme="majorHAnsi"/>
                <w:i/>
                <w:iCs/>
                <w:lang w:val="bs-Latn-BA"/>
              </w:rPr>
              <w:t xml:space="preserve">; </w:t>
            </w:r>
          </w:p>
          <w:p w:rsidR="00B6086D" w:rsidRPr="00F350AC" w:rsidRDefault="00BA6CEF" w:rsidP="004F4B97">
            <w:pPr>
              <w:pStyle w:val="ListParagraph"/>
              <w:numPr>
                <w:ilvl w:val="0"/>
                <w:numId w:val="26"/>
              </w:numPr>
              <w:jc w:val="both"/>
              <w:rPr>
                <w:rFonts w:asciiTheme="majorHAnsi" w:hAnsiTheme="majorHAnsi" w:cstheme="majorHAnsi"/>
                <w:i/>
                <w:iCs/>
                <w:lang w:val="bs-Latn-BA"/>
              </w:rPr>
            </w:pPr>
            <w:r w:rsidRPr="00F350AC">
              <w:rPr>
                <w:rFonts w:asciiTheme="majorHAnsi" w:eastAsia="Times New Roman" w:hAnsiTheme="majorHAnsi" w:cstheme="majorHAnsi"/>
                <w:i/>
                <w:iCs/>
                <w:lang w:val="bs-Latn-BA"/>
              </w:rPr>
              <w:t>korisnik posjeduje minimalna znanj</w:t>
            </w:r>
            <w:r w:rsidR="004D5567" w:rsidRPr="00F350AC">
              <w:rPr>
                <w:rFonts w:asciiTheme="majorHAnsi" w:eastAsia="Times New Roman" w:hAnsiTheme="majorHAnsi" w:cstheme="majorHAnsi"/>
                <w:i/>
                <w:iCs/>
                <w:lang w:val="bs-Latn-BA"/>
              </w:rPr>
              <w:t xml:space="preserve">a i vještine ali nema </w:t>
            </w:r>
            <w:r w:rsidRPr="00F350AC">
              <w:rPr>
                <w:rFonts w:asciiTheme="majorHAnsi" w:eastAsia="Times New Roman" w:hAnsiTheme="majorHAnsi" w:cstheme="majorHAnsi"/>
                <w:i/>
                <w:iCs/>
                <w:lang w:val="bs-Latn-BA"/>
              </w:rPr>
              <w:t xml:space="preserve"> iskustva relevantna za realizaciju projekta </w:t>
            </w:r>
            <w:r w:rsidR="00031C97" w:rsidRPr="00F350AC">
              <w:rPr>
                <w:rFonts w:asciiTheme="majorHAnsi" w:eastAsia="Times New Roman" w:hAnsiTheme="majorHAnsi" w:cstheme="majorHAnsi"/>
                <w:i/>
                <w:iCs/>
                <w:lang w:val="bs-Latn-BA"/>
              </w:rPr>
              <w:t xml:space="preserve">a posjeduje i minimalne </w:t>
            </w:r>
            <w:r w:rsidR="00950B91" w:rsidRPr="00F350AC">
              <w:rPr>
                <w:rFonts w:asciiTheme="majorHAnsi" w:eastAsia="Times New Roman" w:hAnsiTheme="majorHAnsi" w:cstheme="majorHAnsi"/>
                <w:i/>
                <w:iCs/>
                <w:lang w:val="bs-Latn-BA"/>
              </w:rPr>
              <w:t>materijalne resurse (zemljište i prostor/objekte)</w:t>
            </w:r>
            <w:r w:rsidR="00FA6E17" w:rsidRPr="00F350AC">
              <w:rPr>
                <w:rFonts w:asciiTheme="majorHAnsi" w:eastAsia="Times New Roman" w:hAnsiTheme="majorHAnsi" w:cstheme="majorHAnsi"/>
                <w:i/>
                <w:iCs/>
                <w:lang w:val="bs-Latn-BA"/>
              </w:rPr>
              <w:t>–5 – 25 bodova</w:t>
            </w:r>
            <w:r w:rsidR="004D5567" w:rsidRPr="00F350AC">
              <w:rPr>
                <w:rFonts w:asciiTheme="majorHAnsi" w:eastAsia="Times New Roman" w:hAnsiTheme="majorHAnsi" w:cstheme="majorHAnsi"/>
                <w:i/>
                <w:iCs/>
                <w:lang w:val="bs-Latn-BA"/>
              </w:rPr>
              <w:t>;</w:t>
            </w:r>
          </w:p>
          <w:p w:rsidR="009608AE" w:rsidRPr="00F350AC" w:rsidRDefault="007F2A74" w:rsidP="004F4B97">
            <w:pPr>
              <w:pStyle w:val="ListParagraph"/>
              <w:numPr>
                <w:ilvl w:val="0"/>
                <w:numId w:val="26"/>
              </w:numPr>
              <w:jc w:val="both"/>
              <w:rPr>
                <w:rFonts w:asciiTheme="majorHAnsi" w:hAnsiTheme="majorHAnsi" w:cstheme="majorHAnsi"/>
                <w:lang w:val="bs-Latn-BA"/>
              </w:rPr>
            </w:pPr>
            <w:r w:rsidRPr="00F350AC">
              <w:rPr>
                <w:rFonts w:asciiTheme="majorHAnsi" w:eastAsia="Times New Roman" w:hAnsiTheme="majorHAnsi" w:cstheme="majorHAnsi"/>
                <w:i/>
                <w:iCs/>
                <w:lang w:val="bs-Latn-BA"/>
              </w:rPr>
              <w:t xml:space="preserve">korisnik nema kapacitete </w:t>
            </w:r>
            <w:r w:rsidR="00774E6C" w:rsidRPr="00F350AC">
              <w:rPr>
                <w:rFonts w:asciiTheme="majorHAnsi" w:eastAsia="Times New Roman" w:hAnsiTheme="majorHAnsi" w:cstheme="majorHAnsi"/>
                <w:i/>
                <w:iCs/>
                <w:lang w:val="bs-Latn-BA"/>
              </w:rPr>
              <w:t xml:space="preserve">niti resurse </w:t>
            </w:r>
            <w:r w:rsidRPr="00F350AC">
              <w:rPr>
                <w:rFonts w:asciiTheme="majorHAnsi" w:eastAsia="Times New Roman" w:hAnsiTheme="majorHAnsi" w:cstheme="majorHAnsi"/>
                <w:i/>
                <w:iCs/>
                <w:lang w:val="bs-Latn-BA"/>
              </w:rPr>
              <w:t>za realizaciju predloženog projekta</w:t>
            </w:r>
            <w:r w:rsidR="00FA6E17" w:rsidRPr="00F350AC">
              <w:rPr>
                <w:rFonts w:asciiTheme="majorHAnsi" w:eastAsia="Times New Roman" w:hAnsiTheme="majorHAnsi" w:cstheme="majorHAnsi"/>
                <w:i/>
                <w:iCs/>
                <w:lang w:val="bs-Latn-BA"/>
              </w:rPr>
              <w:t xml:space="preserve"> – 0 bodova</w:t>
            </w:r>
          </w:p>
        </w:tc>
        <w:tc>
          <w:tcPr>
            <w:tcW w:w="1260" w:type="dxa"/>
            <w:shd w:val="clear" w:color="auto" w:fill="auto"/>
          </w:tcPr>
          <w:p w:rsidR="00B6086D" w:rsidRPr="00F350AC" w:rsidRDefault="00B6086D" w:rsidP="00571DC1">
            <w:pPr>
              <w:jc w:val="right"/>
              <w:rPr>
                <w:rFonts w:asciiTheme="majorHAnsi" w:eastAsia="Times New Roman" w:hAnsiTheme="majorHAnsi" w:cstheme="majorHAnsi"/>
                <w:bCs/>
                <w:lang w:val="bs-Latn-BA"/>
              </w:rPr>
            </w:pPr>
            <w:r w:rsidRPr="00F350AC">
              <w:rPr>
                <w:rFonts w:asciiTheme="majorHAnsi" w:eastAsia="Times New Roman" w:hAnsiTheme="majorHAnsi" w:cstheme="majorHAnsi"/>
                <w:bCs/>
                <w:lang w:val="bs-Latn-BA"/>
              </w:rPr>
              <w:t>40</w:t>
            </w:r>
          </w:p>
        </w:tc>
      </w:tr>
      <w:tr w:rsidR="00B6086D" w:rsidRPr="00F350AC" w:rsidTr="00E24AC1">
        <w:trPr>
          <w:trHeight w:val="377"/>
          <w:jc w:val="center"/>
        </w:trPr>
        <w:tc>
          <w:tcPr>
            <w:tcW w:w="8915" w:type="dxa"/>
          </w:tcPr>
          <w:p w:rsidR="00B6086D" w:rsidRPr="00F350AC" w:rsidRDefault="00B6086D" w:rsidP="00502832">
            <w:pPr>
              <w:rPr>
                <w:rFonts w:asciiTheme="majorHAnsi" w:hAnsiTheme="majorHAnsi" w:cstheme="majorHAnsi"/>
                <w:b/>
                <w:bCs/>
                <w:lang w:val="bs-Latn-BA"/>
              </w:rPr>
            </w:pPr>
            <w:r w:rsidRPr="00F350AC">
              <w:rPr>
                <w:rFonts w:asciiTheme="majorHAnsi" w:hAnsiTheme="majorHAnsi" w:cstheme="majorHAnsi"/>
                <w:b/>
                <w:bCs/>
                <w:lang w:val="bs-Latn-BA"/>
              </w:rPr>
              <w:t>Predloženi okvirni budžet je realan, jasan i povezan sa očekivanim rezultatima.</w:t>
            </w:r>
          </w:p>
          <w:p w:rsidR="007F2A74" w:rsidRPr="00F350AC" w:rsidRDefault="00323124" w:rsidP="004F4B97">
            <w:pPr>
              <w:pStyle w:val="ListParagraph"/>
              <w:numPr>
                <w:ilvl w:val="0"/>
                <w:numId w:val="27"/>
              </w:numPr>
              <w:rPr>
                <w:rFonts w:asciiTheme="majorHAnsi" w:hAnsiTheme="majorHAnsi" w:cstheme="majorHAnsi"/>
                <w:i/>
                <w:iCs/>
                <w:lang w:val="bs-Latn-BA"/>
              </w:rPr>
            </w:pPr>
            <w:r w:rsidRPr="00F350AC">
              <w:rPr>
                <w:rFonts w:asciiTheme="majorHAnsi" w:eastAsia="Times New Roman" w:hAnsiTheme="majorHAnsi" w:cstheme="majorHAnsi"/>
                <w:i/>
                <w:iCs/>
                <w:lang w:val="bs-Latn-BA"/>
              </w:rPr>
              <w:t>b</w:t>
            </w:r>
            <w:r w:rsidR="00B6086D" w:rsidRPr="00F350AC">
              <w:rPr>
                <w:rFonts w:asciiTheme="majorHAnsi" w:eastAsia="Times New Roman" w:hAnsiTheme="majorHAnsi" w:cstheme="majorHAnsi"/>
                <w:i/>
                <w:iCs/>
                <w:lang w:val="bs-Latn-BA"/>
              </w:rPr>
              <w:t xml:space="preserve">udžet je u potpunosti realan, jasan i povezan sa očekivanim rezultatima – </w:t>
            </w:r>
            <w:r w:rsidR="00260A81" w:rsidRPr="00F350AC">
              <w:rPr>
                <w:rFonts w:asciiTheme="majorHAnsi" w:eastAsia="Times New Roman" w:hAnsiTheme="majorHAnsi" w:cstheme="majorHAnsi"/>
                <w:i/>
                <w:iCs/>
                <w:lang w:val="bs-Latn-BA"/>
              </w:rPr>
              <w:t>30 bodova</w:t>
            </w:r>
            <w:r w:rsidR="00B6086D" w:rsidRPr="00F350AC">
              <w:rPr>
                <w:rFonts w:asciiTheme="majorHAnsi" w:eastAsia="Times New Roman" w:hAnsiTheme="majorHAnsi" w:cstheme="majorHAnsi"/>
                <w:i/>
                <w:iCs/>
                <w:lang w:val="bs-Latn-BA"/>
              </w:rPr>
              <w:t xml:space="preserve">; </w:t>
            </w:r>
          </w:p>
          <w:p w:rsidR="007F2A74" w:rsidRPr="00F350AC" w:rsidRDefault="00323124" w:rsidP="004F4B97">
            <w:pPr>
              <w:pStyle w:val="ListParagraph"/>
              <w:numPr>
                <w:ilvl w:val="0"/>
                <w:numId w:val="27"/>
              </w:numPr>
              <w:rPr>
                <w:rFonts w:asciiTheme="majorHAnsi" w:hAnsiTheme="majorHAnsi" w:cstheme="majorHAnsi"/>
                <w:i/>
                <w:iCs/>
                <w:lang w:val="bs-Latn-BA"/>
              </w:rPr>
            </w:pPr>
            <w:r w:rsidRPr="00F350AC">
              <w:rPr>
                <w:rFonts w:asciiTheme="majorHAnsi" w:eastAsia="Times New Roman" w:hAnsiTheme="majorHAnsi" w:cstheme="majorHAnsi"/>
                <w:i/>
                <w:iCs/>
                <w:lang w:val="bs-Latn-BA"/>
              </w:rPr>
              <w:t>b</w:t>
            </w:r>
            <w:r w:rsidR="00B6086D" w:rsidRPr="00F350AC">
              <w:rPr>
                <w:rFonts w:asciiTheme="majorHAnsi" w:eastAsia="Times New Roman" w:hAnsiTheme="majorHAnsi" w:cstheme="majorHAnsi"/>
                <w:i/>
                <w:iCs/>
                <w:lang w:val="bs-Latn-BA"/>
              </w:rPr>
              <w:t xml:space="preserve">udžet je u djelimično realan ili jasan ili povezan sa očekivanim rezultatima </w:t>
            </w:r>
            <w:r w:rsidR="00806AF9" w:rsidRPr="00F350AC">
              <w:rPr>
                <w:rFonts w:asciiTheme="majorHAnsi" w:eastAsia="Times New Roman" w:hAnsiTheme="majorHAnsi" w:cstheme="majorHAnsi"/>
                <w:i/>
                <w:iCs/>
                <w:lang w:val="bs-Latn-BA"/>
              </w:rPr>
              <w:t xml:space="preserve">10 – </w:t>
            </w:r>
            <w:r w:rsidR="00720102" w:rsidRPr="00F350AC">
              <w:rPr>
                <w:rFonts w:asciiTheme="majorHAnsi" w:eastAsia="Times New Roman" w:hAnsiTheme="majorHAnsi" w:cstheme="majorHAnsi"/>
                <w:i/>
                <w:iCs/>
                <w:lang w:val="bs-Latn-BA"/>
              </w:rPr>
              <w:t>2</w:t>
            </w:r>
            <w:r w:rsidR="00806AF9" w:rsidRPr="00F350AC">
              <w:rPr>
                <w:rFonts w:asciiTheme="majorHAnsi" w:eastAsia="Times New Roman" w:hAnsiTheme="majorHAnsi" w:cstheme="majorHAnsi"/>
                <w:i/>
                <w:iCs/>
                <w:lang w:val="bs-Latn-BA"/>
              </w:rPr>
              <w:t>5</w:t>
            </w:r>
            <w:r w:rsidR="00B36480" w:rsidRPr="00F350AC">
              <w:rPr>
                <w:rFonts w:asciiTheme="majorHAnsi" w:eastAsia="Times New Roman" w:hAnsiTheme="majorHAnsi" w:cstheme="majorHAnsi"/>
                <w:i/>
                <w:iCs/>
                <w:lang w:val="bs-Latn-BA"/>
              </w:rPr>
              <w:t xml:space="preserve"> bodova</w:t>
            </w:r>
            <w:r w:rsidR="00B6086D" w:rsidRPr="00F350AC">
              <w:rPr>
                <w:rFonts w:asciiTheme="majorHAnsi" w:eastAsia="Times New Roman" w:hAnsiTheme="majorHAnsi" w:cstheme="majorHAnsi"/>
                <w:i/>
                <w:iCs/>
                <w:lang w:val="bs-Latn-BA"/>
              </w:rPr>
              <w:t xml:space="preserve">; </w:t>
            </w:r>
          </w:p>
          <w:p w:rsidR="00B6086D" w:rsidRPr="00F350AC" w:rsidRDefault="00323124" w:rsidP="004F4B97">
            <w:pPr>
              <w:pStyle w:val="ListParagraph"/>
              <w:numPr>
                <w:ilvl w:val="0"/>
                <w:numId w:val="27"/>
              </w:numPr>
              <w:rPr>
                <w:rFonts w:asciiTheme="majorHAnsi" w:hAnsiTheme="majorHAnsi" w:cstheme="majorHAnsi"/>
                <w:lang w:val="bs-Latn-BA"/>
              </w:rPr>
            </w:pPr>
            <w:r w:rsidRPr="00F350AC">
              <w:rPr>
                <w:rFonts w:asciiTheme="majorHAnsi" w:eastAsia="Times New Roman" w:hAnsiTheme="majorHAnsi" w:cstheme="majorHAnsi"/>
                <w:i/>
                <w:iCs/>
                <w:lang w:val="bs-Latn-BA"/>
              </w:rPr>
              <w:t>b</w:t>
            </w:r>
            <w:r w:rsidR="00B6086D" w:rsidRPr="00F350AC">
              <w:rPr>
                <w:rFonts w:asciiTheme="majorHAnsi" w:eastAsia="Times New Roman" w:hAnsiTheme="majorHAnsi" w:cstheme="majorHAnsi"/>
                <w:i/>
                <w:iCs/>
                <w:lang w:val="bs-Latn-BA"/>
              </w:rPr>
              <w:t>udžet nije jasan, niti realan niti povezan sa očekivanim rezultatima - 0 bodova.</w:t>
            </w:r>
          </w:p>
        </w:tc>
        <w:tc>
          <w:tcPr>
            <w:tcW w:w="1260" w:type="dxa"/>
            <w:shd w:val="clear" w:color="auto" w:fill="auto"/>
          </w:tcPr>
          <w:p w:rsidR="00B6086D" w:rsidRPr="00F350AC" w:rsidRDefault="00B6086D" w:rsidP="00571DC1">
            <w:pPr>
              <w:jc w:val="right"/>
              <w:rPr>
                <w:rFonts w:asciiTheme="majorHAnsi" w:eastAsia="Times New Roman" w:hAnsiTheme="majorHAnsi" w:cstheme="majorHAnsi"/>
                <w:bCs/>
                <w:lang w:val="bs-Latn-BA"/>
              </w:rPr>
            </w:pPr>
            <w:r w:rsidRPr="00F350AC">
              <w:rPr>
                <w:rFonts w:asciiTheme="majorHAnsi" w:eastAsia="Times New Roman" w:hAnsiTheme="majorHAnsi" w:cstheme="majorHAnsi"/>
                <w:bCs/>
                <w:lang w:val="bs-Latn-BA"/>
              </w:rPr>
              <w:t>30</w:t>
            </w:r>
          </w:p>
        </w:tc>
      </w:tr>
      <w:tr w:rsidR="00B6086D" w:rsidRPr="00F350AC" w:rsidTr="00E24AC1">
        <w:trPr>
          <w:trHeight w:val="377"/>
          <w:jc w:val="center"/>
        </w:trPr>
        <w:tc>
          <w:tcPr>
            <w:tcW w:w="8915" w:type="dxa"/>
          </w:tcPr>
          <w:p w:rsidR="00B6086D" w:rsidRPr="00F350AC" w:rsidRDefault="00796844" w:rsidP="00502832">
            <w:pPr>
              <w:rPr>
                <w:rFonts w:asciiTheme="majorHAnsi" w:eastAsia="Times New Roman" w:hAnsiTheme="majorHAnsi" w:cstheme="majorHAnsi"/>
                <w:b/>
                <w:bCs/>
                <w:lang w:val="bs-Latn-BA"/>
              </w:rPr>
            </w:pPr>
            <w:r w:rsidRPr="00F350AC">
              <w:rPr>
                <w:rFonts w:asciiTheme="majorHAnsi" w:eastAsia="Times New Roman" w:hAnsiTheme="majorHAnsi" w:cstheme="majorHAnsi"/>
                <w:b/>
                <w:bCs/>
                <w:lang w:val="bs-Latn-BA"/>
              </w:rPr>
              <w:t>Di</w:t>
            </w:r>
            <w:r w:rsidR="006A6ECE" w:rsidRPr="00F350AC">
              <w:rPr>
                <w:rFonts w:asciiTheme="majorHAnsi" w:eastAsia="Times New Roman" w:hAnsiTheme="majorHAnsi" w:cstheme="majorHAnsi"/>
                <w:b/>
                <w:bCs/>
                <w:lang w:val="bs-Latn-BA"/>
              </w:rPr>
              <w:t xml:space="preserve">namika realizacije </w:t>
            </w:r>
            <w:r w:rsidR="000533DC" w:rsidRPr="00F350AC">
              <w:rPr>
                <w:rFonts w:asciiTheme="majorHAnsi" w:eastAsia="Times New Roman" w:hAnsiTheme="majorHAnsi" w:cstheme="majorHAnsi"/>
                <w:b/>
                <w:bCs/>
                <w:lang w:val="bs-Latn-BA"/>
              </w:rPr>
              <w:t>podnesene prijave je realna</w:t>
            </w:r>
          </w:p>
          <w:p w:rsidR="00B6086D" w:rsidRPr="00F350AC" w:rsidRDefault="00E24DCF" w:rsidP="004F4B97">
            <w:pPr>
              <w:pStyle w:val="ListParagraph"/>
              <w:numPr>
                <w:ilvl w:val="0"/>
                <w:numId w:val="28"/>
              </w:numPr>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 xml:space="preserve">DA </w:t>
            </w:r>
            <w:r w:rsidR="00E44FA7" w:rsidRPr="00F350AC">
              <w:rPr>
                <w:rFonts w:asciiTheme="majorHAnsi" w:eastAsia="Times New Roman" w:hAnsiTheme="majorHAnsi" w:cstheme="majorHAnsi"/>
                <w:i/>
                <w:lang w:val="bs-Latn-BA"/>
              </w:rPr>
              <w:t>–2</w:t>
            </w:r>
            <w:r w:rsidR="007F17E3" w:rsidRPr="00F350AC">
              <w:rPr>
                <w:rFonts w:asciiTheme="majorHAnsi" w:eastAsia="Times New Roman" w:hAnsiTheme="majorHAnsi" w:cstheme="majorHAnsi"/>
                <w:i/>
                <w:lang w:val="bs-Latn-BA"/>
              </w:rPr>
              <w:t>0</w:t>
            </w:r>
            <w:r w:rsidR="00B36480" w:rsidRPr="00F350AC">
              <w:rPr>
                <w:rFonts w:asciiTheme="majorHAnsi" w:eastAsia="Times New Roman" w:hAnsiTheme="majorHAnsi" w:cstheme="majorHAnsi"/>
                <w:i/>
                <w:lang w:val="bs-Latn-BA"/>
              </w:rPr>
              <w:t xml:space="preserve"> bodova</w:t>
            </w:r>
          </w:p>
          <w:p w:rsidR="00E44FA7" w:rsidRPr="00F350AC" w:rsidRDefault="00E44FA7" w:rsidP="004F4B97">
            <w:pPr>
              <w:pStyle w:val="ListParagraph"/>
              <w:numPr>
                <w:ilvl w:val="0"/>
                <w:numId w:val="28"/>
              </w:numPr>
              <w:rPr>
                <w:rFonts w:asciiTheme="majorHAnsi" w:hAnsiTheme="majorHAnsi" w:cstheme="majorHAnsi"/>
                <w:lang w:val="bs-Latn-BA"/>
              </w:rPr>
            </w:pPr>
            <w:r w:rsidRPr="00F350AC">
              <w:rPr>
                <w:rFonts w:asciiTheme="majorHAnsi" w:eastAsia="Times New Roman" w:hAnsiTheme="majorHAnsi" w:cstheme="majorHAnsi"/>
                <w:i/>
                <w:lang w:val="bs-Latn-BA"/>
              </w:rPr>
              <w:t xml:space="preserve">NE </w:t>
            </w:r>
            <w:r w:rsidR="00B36480" w:rsidRPr="00F350AC">
              <w:rPr>
                <w:rFonts w:asciiTheme="majorHAnsi" w:eastAsia="Times New Roman" w:hAnsiTheme="majorHAnsi" w:cstheme="majorHAnsi"/>
                <w:i/>
                <w:lang w:val="bs-Latn-BA"/>
              </w:rPr>
              <w:t>–</w:t>
            </w:r>
            <w:r w:rsidRPr="00F350AC">
              <w:rPr>
                <w:rFonts w:asciiTheme="majorHAnsi" w:eastAsia="Times New Roman" w:hAnsiTheme="majorHAnsi" w:cstheme="majorHAnsi"/>
                <w:i/>
                <w:lang w:val="bs-Latn-BA"/>
              </w:rPr>
              <w:t xml:space="preserve"> 0</w:t>
            </w:r>
            <w:r w:rsidR="00B36480" w:rsidRPr="00F350AC">
              <w:rPr>
                <w:rFonts w:asciiTheme="majorHAnsi" w:eastAsia="Times New Roman" w:hAnsiTheme="majorHAnsi" w:cstheme="majorHAnsi"/>
                <w:i/>
                <w:lang w:val="bs-Latn-BA"/>
              </w:rPr>
              <w:t xml:space="preserve"> bodova</w:t>
            </w:r>
          </w:p>
        </w:tc>
        <w:tc>
          <w:tcPr>
            <w:tcW w:w="1260" w:type="dxa"/>
            <w:shd w:val="clear" w:color="auto" w:fill="auto"/>
          </w:tcPr>
          <w:p w:rsidR="00B6086D" w:rsidRPr="00F350AC" w:rsidRDefault="00B6086D" w:rsidP="00571DC1">
            <w:pPr>
              <w:jc w:val="right"/>
              <w:rPr>
                <w:rFonts w:asciiTheme="majorHAnsi" w:eastAsia="Times New Roman" w:hAnsiTheme="majorHAnsi" w:cstheme="majorHAnsi"/>
                <w:b/>
                <w:lang w:val="bs-Latn-BA"/>
              </w:rPr>
            </w:pPr>
            <w:r w:rsidRPr="00F350AC">
              <w:rPr>
                <w:rFonts w:asciiTheme="majorHAnsi" w:hAnsiTheme="majorHAnsi" w:cstheme="majorHAnsi"/>
                <w:lang w:val="bs-Latn-BA"/>
              </w:rPr>
              <w:t>2</w:t>
            </w:r>
            <w:r w:rsidR="007F17E3" w:rsidRPr="00F350AC">
              <w:rPr>
                <w:rFonts w:asciiTheme="majorHAnsi" w:hAnsiTheme="majorHAnsi" w:cstheme="majorHAnsi"/>
                <w:lang w:val="bs-Latn-BA"/>
              </w:rPr>
              <w:t>0</w:t>
            </w:r>
          </w:p>
        </w:tc>
      </w:tr>
      <w:tr w:rsidR="00B6086D" w:rsidRPr="00F350AC" w:rsidTr="00E24AC1">
        <w:trPr>
          <w:trHeight w:val="377"/>
          <w:jc w:val="center"/>
        </w:trPr>
        <w:tc>
          <w:tcPr>
            <w:tcW w:w="8915" w:type="dxa"/>
          </w:tcPr>
          <w:p w:rsidR="00B6086D" w:rsidRPr="00F350AC" w:rsidRDefault="00AE6DD4" w:rsidP="00502832">
            <w:pPr>
              <w:jc w:val="both"/>
              <w:rPr>
                <w:rFonts w:asciiTheme="majorHAnsi" w:eastAsia="Times New Roman" w:hAnsiTheme="majorHAnsi" w:cstheme="majorHAnsi"/>
                <w:b/>
                <w:bCs/>
                <w:lang w:val="bs-Latn-BA"/>
              </w:rPr>
            </w:pPr>
            <w:r w:rsidRPr="00F350AC">
              <w:rPr>
                <w:rFonts w:asciiTheme="majorHAnsi" w:eastAsia="Times New Roman" w:hAnsiTheme="majorHAnsi" w:cstheme="majorHAnsi"/>
                <w:b/>
                <w:bCs/>
                <w:lang w:val="bs-Latn-BA"/>
              </w:rPr>
              <w:t>Koncept</w:t>
            </w:r>
            <w:r w:rsidR="006332FE" w:rsidRPr="00F350AC">
              <w:rPr>
                <w:rFonts w:asciiTheme="majorHAnsi" w:eastAsia="Times New Roman" w:hAnsiTheme="majorHAnsi" w:cstheme="majorHAnsi"/>
                <w:b/>
                <w:bCs/>
                <w:lang w:val="bs-Latn-BA"/>
              </w:rPr>
              <w:t>uključuje</w:t>
            </w:r>
            <w:r w:rsidR="00B6086D" w:rsidRPr="00F350AC">
              <w:rPr>
                <w:rFonts w:asciiTheme="majorHAnsi" w:eastAsia="Times New Roman" w:hAnsiTheme="majorHAnsi" w:cstheme="majorHAnsi"/>
                <w:b/>
                <w:bCs/>
                <w:lang w:val="bs-Latn-BA"/>
              </w:rPr>
              <w:t>elemente zaštita okoliša (zbrinjavanja čvrstog i organskog otpada i/ili upravljanje otpadnim i fekalnim vodama)</w:t>
            </w:r>
          </w:p>
          <w:p w:rsidR="00B6086D" w:rsidRPr="00F350AC" w:rsidRDefault="00B6086D" w:rsidP="004F4B97">
            <w:pPr>
              <w:pStyle w:val="ListParagraph"/>
              <w:numPr>
                <w:ilvl w:val="0"/>
                <w:numId w:val="22"/>
              </w:numPr>
              <w:jc w:val="both"/>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 xml:space="preserve">Minimalno 5% ukupnih prihvatljivih troškovase odnosi na zbrinjavanje čvrstog i organskog otpada i/ili upravljanje otpadnim i fekalnim vodama  - </w:t>
            </w:r>
            <w:r w:rsidR="007F17E3" w:rsidRPr="00F350AC">
              <w:rPr>
                <w:rFonts w:asciiTheme="majorHAnsi" w:eastAsia="Times New Roman" w:hAnsiTheme="majorHAnsi" w:cstheme="majorHAnsi"/>
                <w:i/>
                <w:iCs/>
                <w:lang w:val="bs-Latn-BA"/>
              </w:rPr>
              <w:t>5</w:t>
            </w:r>
            <w:r w:rsidRPr="00F350AC">
              <w:rPr>
                <w:rFonts w:asciiTheme="majorHAnsi" w:eastAsia="Times New Roman" w:hAnsiTheme="majorHAnsi" w:cstheme="majorHAnsi"/>
                <w:i/>
                <w:iCs/>
                <w:lang w:val="bs-Latn-BA"/>
              </w:rPr>
              <w:t xml:space="preserve"> bodova</w:t>
            </w:r>
            <w:r w:rsidR="00ED0AC4" w:rsidRPr="00F350AC">
              <w:rPr>
                <w:rFonts w:asciiTheme="majorHAnsi" w:eastAsia="Times New Roman" w:hAnsiTheme="majorHAnsi" w:cstheme="majorHAnsi"/>
                <w:i/>
                <w:iCs/>
                <w:lang w:val="bs-Latn-BA"/>
              </w:rPr>
              <w:t>;</w:t>
            </w:r>
          </w:p>
          <w:p w:rsidR="00B6086D" w:rsidRPr="00F350AC" w:rsidRDefault="00B6086D" w:rsidP="004F4B97">
            <w:pPr>
              <w:pStyle w:val="ListParagraph"/>
              <w:numPr>
                <w:ilvl w:val="0"/>
                <w:numId w:val="22"/>
              </w:numPr>
              <w:jc w:val="both"/>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Više od 5% a manje ili jednako 10% ukupnih prihvatljivih troškovase odnosi na zbrinjavanje čvrstog i organskog otpada i/ili upravljanje otpadnim i fekalnim vodama  - 1</w:t>
            </w:r>
            <w:r w:rsidR="007F17E3" w:rsidRPr="00F350AC">
              <w:rPr>
                <w:rFonts w:asciiTheme="majorHAnsi" w:eastAsia="Times New Roman" w:hAnsiTheme="majorHAnsi" w:cstheme="majorHAnsi"/>
                <w:i/>
                <w:iCs/>
                <w:lang w:val="bs-Latn-BA"/>
              </w:rPr>
              <w:t>0</w:t>
            </w:r>
            <w:r w:rsidRPr="00F350AC">
              <w:rPr>
                <w:rFonts w:asciiTheme="majorHAnsi" w:eastAsia="Times New Roman" w:hAnsiTheme="majorHAnsi" w:cstheme="majorHAnsi"/>
                <w:i/>
                <w:iCs/>
                <w:lang w:val="bs-Latn-BA"/>
              </w:rPr>
              <w:t xml:space="preserve"> bodova</w:t>
            </w:r>
            <w:r w:rsidR="00ED0AC4" w:rsidRPr="00F350AC">
              <w:rPr>
                <w:rFonts w:asciiTheme="majorHAnsi" w:eastAsia="Times New Roman" w:hAnsiTheme="majorHAnsi" w:cstheme="majorHAnsi"/>
                <w:i/>
                <w:iCs/>
                <w:lang w:val="bs-Latn-BA"/>
              </w:rPr>
              <w:t>;</w:t>
            </w:r>
          </w:p>
          <w:p w:rsidR="00B6086D" w:rsidRPr="00F350AC" w:rsidRDefault="00B6086D" w:rsidP="004F4B97">
            <w:pPr>
              <w:pStyle w:val="ListParagraph"/>
              <w:numPr>
                <w:ilvl w:val="0"/>
                <w:numId w:val="22"/>
              </w:numPr>
              <w:jc w:val="both"/>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 xml:space="preserve">Više od 10% a manje ili jednako 20% ukupnih prihvatljivih troškovase odnosi na zbrinjavanje čvrstog i organskog otpada i/ili upravljanje otpadnim i fekalnim vodama  - </w:t>
            </w:r>
            <w:r w:rsidR="007F17E3" w:rsidRPr="00F350AC">
              <w:rPr>
                <w:rFonts w:asciiTheme="majorHAnsi" w:eastAsia="Times New Roman" w:hAnsiTheme="majorHAnsi" w:cstheme="majorHAnsi"/>
                <w:i/>
                <w:iCs/>
                <w:lang w:val="bs-Latn-BA"/>
              </w:rPr>
              <w:t>15</w:t>
            </w:r>
            <w:r w:rsidRPr="00F350AC">
              <w:rPr>
                <w:rFonts w:asciiTheme="majorHAnsi" w:eastAsia="Times New Roman" w:hAnsiTheme="majorHAnsi" w:cstheme="majorHAnsi"/>
                <w:i/>
                <w:iCs/>
                <w:lang w:val="bs-Latn-BA"/>
              </w:rPr>
              <w:t xml:space="preserve"> bodova</w:t>
            </w:r>
            <w:r w:rsidR="00ED0AC4" w:rsidRPr="00F350AC">
              <w:rPr>
                <w:rFonts w:asciiTheme="majorHAnsi" w:eastAsia="Times New Roman" w:hAnsiTheme="majorHAnsi" w:cstheme="majorHAnsi"/>
                <w:i/>
                <w:iCs/>
                <w:lang w:val="bs-Latn-BA"/>
              </w:rPr>
              <w:t>;</w:t>
            </w:r>
          </w:p>
          <w:p w:rsidR="00B6086D" w:rsidRPr="00F350AC" w:rsidRDefault="00B6086D" w:rsidP="004F4B97">
            <w:pPr>
              <w:pStyle w:val="ListParagraph"/>
              <w:numPr>
                <w:ilvl w:val="0"/>
                <w:numId w:val="22"/>
              </w:numPr>
              <w:jc w:val="both"/>
              <w:rPr>
                <w:rFonts w:asciiTheme="majorHAnsi" w:eastAsia="Times New Roman" w:hAnsiTheme="majorHAnsi" w:cstheme="majorHAnsi"/>
                <w:lang w:val="bs-Latn-BA"/>
              </w:rPr>
            </w:pPr>
            <w:r w:rsidRPr="00F350AC">
              <w:rPr>
                <w:rFonts w:asciiTheme="majorHAnsi" w:eastAsia="Times New Roman" w:hAnsiTheme="majorHAnsi" w:cstheme="majorHAnsi"/>
                <w:i/>
                <w:iCs/>
                <w:lang w:val="bs-Latn-BA"/>
              </w:rPr>
              <w:t>Više od 20% ukupnih prihvatljivih troškovase odnosi na zbrinjavanje čvrstog i organskog otpada i/ili upravljanje otpadnim i fekalnim vodama  - 2</w:t>
            </w:r>
            <w:r w:rsidR="007F17E3" w:rsidRPr="00F350AC">
              <w:rPr>
                <w:rFonts w:asciiTheme="majorHAnsi" w:eastAsia="Times New Roman" w:hAnsiTheme="majorHAnsi" w:cstheme="majorHAnsi"/>
                <w:i/>
                <w:iCs/>
                <w:lang w:val="bs-Latn-BA"/>
              </w:rPr>
              <w:t>0</w:t>
            </w:r>
            <w:r w:rsidRPr="00F350AC">
              <w:rPr>
                <w:rFonts w:asciiTheme="majorHAnsi" w:eastAsia="Times New Roman" w:hAnsiTheme="majorHAnsi" w:cstheme="majorHAnsi"/>
                <w:i/>
                <w:iCs/>
                <w:lang w:val="bs-Latn-BA"/>
              </w:rPr>
              <w:t xml:space="preserve"> bodova</w:t>
            </w:r>
            <w:r w:rsidR="00ED0AC4" w:rsidRPr="00F350AC">
              <w:rPr>
                <w:rFonts w:asciiTheme="majorHAnsi" w:eastAsia="Times New Roman" w:hAnsiTheme="majorHAnsi" w:cstheme="majorHAnsi"/>
                <w:i/>
                <w:iCs/>
                <w:lang w:val="bs-Latn-BA"/>
              </w:rPr>
              <w:t>.</w:t>
            </w:r>
          </w:p>
        </w:tc>
        <w:tc>
          <w:tcPr>
            <w:tcW w:w="1260" w:type="dxa"/>
          </w:tcPr>
          <w:p w:rsidR="00B6086D" w:rsidRPr="00F350AC" w:rsidRDefault="00B6086D" w:rsidP="00571DC1">
            <w:pPr>
              <w:jc w:val="right"/>
              <w:rPr>
                <w:rFonts w:asciiTheme="majorHAnsi" w:hAnsiTheme="majorHAnsi" w:cstheme="majorHAnsi"/>
                <w:lang w:val="bs-Latn-BA"/>
              </w:rPr>
            </w:pPr>
            <w:r w:rsidRPr="00F350AC">
              <w:rPr>
                <w:rFonts w:asciiTheme="majorHAnsi" w:hAnsiTheme="majorHAnsi" w:cstheme="majorHAnsi"/>
                <w:lang w:val="bs-Latn-BA"/>
              </w:rPr>
              <w:t>2</w:t>
            </w:r>
            <w:r w:rsidR="007F17E3" w:rsidRPr="00F350AC">
              <w:rPr>
                <w:rFonts w:asciiTheme="majorHAnsi" w:hAnsiTheme="majorHAnsi" w:cstheme="majorHAnsi"/>
                <w:lang w:val="bs-Latn-BA"/>
              </w:rPr>
              <w:t>0</w:t>
            </w:r>
          </w:p>
        </w:tc>
      </w:tr>
      <w:tr w:rsidR="00590B38" w:rsidRPr="00F350AC" w:rsidTr="00E24AC1">
        <w:trPr>
          <w:trHeight w:val="377"/>
          <w:jc w:val="center"/>
        </w:trPr>
        <w:tc>
          <w:tcPr>
            <w:tcW w:w="8915" w:type="dxa"/>
          </w:tcPr>
          <w:p w:rsidR="00590B38" w:rsidRPr="00F350AC" w:rsidRDefault="00667531" w:rsidP="00502832">
            <w:pPr>
              <w:rPr>
                <w:rFonts w:asciiTheme="majorHAnsi" w:eastAsia="Times New Roman" w:hAnsiTheme="majorHAnsi" w:cstheme="majorHAnsi"/>
                <w:b/>
                <w:bCs/>
                <w:lang w:val="bs-Latn-BA"/>
              </w:rPr>
            </w:pPr>
            <w:r w:rsidRPr="00F350AC">
              <w:rPr>
                <w:rFonts w:asciiTheme="majorHAnsi" w:eastAsia="Times New Roman" w:hAnsiTheme="majorHAnsi" w:cstheme="majorHAnsi"/>
                <w:b/>
                <w:bCs/>
                <w:lang w:val="bs-Latn-BA"/>
              </w:rPr>
              <w:t>Koncept</w:t>
            </w:r>
            <w:r w:rsidR="00152FCD" w:rsidRPr="00F350AC">
              <w:rPr>
                <w:rFonts w:asciiTheme="majorHAnsi" w:eastAsia="Times New Roman" w:hAnsiTheme="majorHAnsi" w:cstheme="majorHAnsi"/>
                <w:b/>
                <w:bCs/>
                <w:lang w:val="bs-Latn-BA"/>
              </w:rPr>
              <w:t xml:space="preserve"> uključuje</w:t>
            </w:r>
            <w:r w:rsidR="001C3D7C" w:rsidRPr="00F350AC">
              <w:rPr>
                <w:rFonts w:asciiTheme="majorHAnsi" w:eastAsia="Times New Roman" w:hAnsiTheme="majorHAnsi" w:cstheme="majorHAnsi"/>
                <w:b/>
                <w:bCs/>
                <w:lang w:val="bs-Latn-BA"/>
              </w:rPr>
              <w:t>uvođenje/unapređenje korištenja energije iz obnovljivih izvora</w:t>
            </w:r>
          </w:p>
          <w:p w:rsidR="00130F86" w:rsidRPr="00F350AC" w:rsidRDefault="00130F86" w:rsidP="004F4B97">
            <w:pPr>
              <w:pStyle w:val="ListParagraph"/>
              <w:numPr>
                <w:ilvl w:val="0"/>
                <w:numId w:val="30"/>
              </w:numPr>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lastRenderedPageBreak/>
              <w:t xml:space="preserve">DA </w:t>
            </w:r>
            <w:r w:rsidR="00633699" w:rsidRPr="00F350AC">
              <w:rPr>
                <w:rFonts w:asciiTheme="majorHAnsi" w:eastAsia="Times New Roman" w:hAnsiTheme="majorHAnsi" w:cstheme="majorHAnsi"/>
                <w:i/>
                <w:iCs/>
                <w:lang w:val="bs-Latn-BA"/>
              </w:rPr>
              <w:t>–10</w:t>
            </w:r>
            <w:r w:rsidR="00B36480" w:rsidRPr="00F350AC">
              <w:rPr>
                <w:rFonts w:asciiTheme="majorHAnsi" w:eastAsia="Times New Roman" w:hAnsiTheme="majorHAnsi" w:cstheme="majorHAnsi"/>
                <w:i/>
                <w:iCs/>
                <w:lang w:val="bs-Latn-BA"/>
              </w:rPr>
              <w:t xml:space="preserve"> bodova</w:t>
            </w:r>
          </w:p>
          <w:p w:rsidR="00633699" w:rsidRPr="00F350AC" w:rsidDel="00880462" w:rsidRDefault="00633699" w:rsidP="004F4B97">
            <w:pPr>
              <w:pStyle w:val="ListParagraph"/>
              <w:numPr>
                <w:ilvl w:val="0"/>
                <w:numId w:val="30"/>
              </w:numPr>
              <w:rPr>
                <w:rFonts w:asciiTheme="majorHAnsi" w:eastAsia="Times New Roman" w:hAnsiTheme="majorHAnsi" w:cstheme="majorHAnsi"/>
                <w:b/>
                <w:bCs/>
                <w:lang w:val="bs-Latn-BA"/>
              </w:rPr>
            </w:pPr>
            <w:r w:rsidRPr="00F350AC">
              <w:rPr>
                <w:rFonts w:asciiTheme="majorHAnsi" w:eastAsia="Times New Roman" w:hAnsiTheme="majorHAnsi" w:cstheme="majorHAnsi"/>
                <w:i/>
                <w:iCs/>
                <w:lang w:val="bs-Latn-BA"/>
              </w:rPr>
              <w:t xml:space="preserve">NE </w:t>
            </w:r>
            <w:r w:rsidR="00B36480" w:rsidRPr="00F350AC">
              <w:rPr>
                <w:rFonts w:asciiTheme="majorHAnsi" w:eastAsia="Times New Roman" w:hAnsiTheme="majorHAnsi" w:cstheme="majorHAnsi"/>
                <w:i/>
                <w:iCs/>
                <w:lang w:val="bs-Latn-BA"/>
              </w:rPr>
              <w:t>–</w:t>
            </w:r>
            <w:r w:rsidRPr="00F350AC">
              <w:rPr>
                <w:rFonts w:asciiTheme="majorHAnsi" w:eastAsia="Times New Roman" w:hAnsiTheme="majorHAnsi" w:cstheme="majorHAnsi"/>
                <w:i/>
                <w:iCs/>
                <w:lang w:val="bs-Latn-BA"/>
              </w:rPr>
              <w:t xml:space="preserve"> 0</w:t>
            </w:r>
            <w:r w:rsidR="00B36480" w:rsidRPr="00F350AC">
              <w:rPr>
                <w:rFonts w:asciiTheme="majorHAnsi" w:eastAsia="Times New Roman" w:hAnsiTheme="majorHAnsi" w:cstheme="majorHAnsi"/>
                <w:i/>
                <w:iCs/>
                <w:lang w:val="bs-Latn-BA"/>
              </w:rPr>
              <w:t xml:space="preserve"> bodova</w:t>
            </w:r>
          </w:p>
        </w:tc>
        <w:tc>
          <w:tcPr>
            <w:tcW w:w="1260" w:type="dxa"/>
          </w:tcPr>
          <w:p w:rsidR="00590B38" w:rsidRPr="00F350AC" w:rsidRDefault="00633699" w:rsidP="00571DC1">
            <w:pPr>
              <w:jc w:val="right"/>
              <w:rPr>
                <w:rFonts w:asciiTheme="majorHAnsi" w:hAnsiTheme="majorHAnsi" w:cstheme="majorHAnsi"/>
                <w:lang w:val="bs-Latn-BA"/>
              </w:rPr>
            </w:pPr>
            <w:r w:rsidRPr="00F350AC">
              <w:rPr>
                <w:rFonts w:asciiTheme="majorHAnsi" w:hAnsiTheme="majorHAnsi" w:cstheme="majorHAnsi"/>
                <w:lang w:val="bs-Latn-BA"/>
              </w:rPr>
              <w:lastRenderedPageBreak/>
              <w:t>10</w:t>
            </w:r>
          </w:p>
        </w:tc>
      </w:tr>
      <w:tr w:rsidR="009F032D" w:rsidRPr="00F350AC" w:rsidTr="00E24AC1">
        <w:trPr>
          <w:trHeight w:val="260"/>
          <w:jc w:val="center"/>
        </w:trPr>
        <w:tc>
          <w:tcPr>
            <w:tcW w:w="8915" w:type="dxa"/>
            <w:shd w:val="clear" w:color="auto" w:fill="auto"/>
          </w:tcPr>
          <w:p w:rsidR="009F032D" w:rsidRPr="00F350AC" w:rsidRDefault="007B7F77" w:rsidP="00502832">
            <w:pPr>
              <w:rPr>
                <w:rFonts w:asciiTheme="majorHAnsi" w:eastAsia="Times New Roman" w:hAnsiTheme="majorHAnsi" w:cstheme="majorHAnsi"/>
                <w:b/>
                <w:bCs/>
                <w:lang w:val="bs-Latn-BA"/>
              </w:rPr>
            </w:pPr>
            <w:r w:rsidRPr="00F350AC">
              <w:rPr>
                <w:rFonts w:asciiTheme="majorHAnsi" w:eastAsia="Times New Roman" w:hAnsiTheme="majorHAnsi" w:cstheme="majorHAnsi"/>
                <w:b/>
                <w:bCs/>
                <w:lang w:val="bs-Latn-BA"/>
              </w:rPr>
              <w:lastRenderedPageBreak/>
              <w:t>Održivost</w:t>
            </w:r>
            <w:r w:rsidR="00667531" w:rsidRPr="00F350AC">
              <w:rPr>
                <w:rFonts w:asciiTheme="majorHAnsi" w:eastAsia="Times New Roman" w:hAnsiTheme="majorHAnsi" w:cstheme="majorHAnsi"/>
                <w:b/>
                <w:bCs/>
                <w:lang w:val="bs-Latn-BA"/>
              </w:rPr>
              <w:t xml:space="preserve">predložene </w:t>
            </w:r>
            <w:r w:rsidR="00D60093" w:rsidRPr="00F350AC">
              <w:rPr>
                <w:rFonts w:asciiTheme="majorHAnsi" w:eastAsia="Times New Roman" w:hAnsiTheme="majorHAnsi" w:cstheme="majorHAnsi"/>
                <w:b/>
                <w:bCs/>
                <w:lang w:val="bs-Latn-BA"/>
              </w:rPr>
              <w:t>investicije</w:t>
            </w:r>
          </w:p>
          <w:p w:rsidR="007F2A74" w:rsidRPr="00F350AC" w:rsidRDefault="00B46F41" w:rsidP="004F4B97">
            <w:pPr>
              <w:pStyle w:val="ListParagraph"/>
              <w:numPr>
                <w:ilvl w:val="0"/>
                <w:numId w:val="29"/>
              </w:numPr>
              <w:jc w:val="both"/>
              <w:rPr>
                <w:rFonts w:asciiTheme="majorHAnsi" w:eastAsia="Times New Roman" w:hAnsiTheme="majorHAnsi" w:cstheme="majorHAnsi"/>
                <w:b/>
                <w:bCs/>
                <w:i/>
                <w:iCs/>
                <w:lang w:val="bs-Latn-BA"/>
              </w:rPr>
            </w:pPr>
            <w:r w:rsidRPr="00F350AC">
              <w:rPr>
                <w:rFonts w:asciiTheme="majorHAnsi" w:eastAsia="Times New Roman" w:hAnsiTheme="majorHAnsi" w:cstheme="majorHAnsi"/>
                <w:i/>
                <w:iCs/>
                <w:lang w:val="bs-Latn-BA"/>
              </w:rPr>
              <w:t>održivost investicije</w:t>
            </w:r>
            <w:r w:rsidR="002F721C" w:rsidRPr="00F350AC">
              <w:rPr>
                <w:rFonts w:asciiTheme="majorHAnsi" w:eastAsia="Times New Roman" w:hAnsiTheme="majorHAnsi" w:cstheme="majorHAnsi"/>
                <w:i/>
                <w:iCs/>
                <w:lang w:val="bs-Latn-BA"/>
              </w:rPr>
              <w:t xml:space="preserve"> -korisn</w:t>
            </w:r>
            <w:r w:rsidR="000B46FA" w:rsidRPr="00F350AC">
              <w:rPr>
                <w:rFonts w:asciiTheme="majorHAnsi" w:eastAsia="Times New Roman" w:hAnsiTheme="majorHAnsi" w:cstheme="majorHAnsi"/>
                <w:i/>
                <w:iCs/>
                <w:lang w:val="bs-Latn-BA"/>
              </w:rPr>
              <w:t>i</w:t>
            </w:r>
            <w:r w:rsidR="002F721C" w:rsidRPr="00F350AC">
              <w:rPr>
                <w:rFonts w:asciiTheme="majorHAnsi" w:eastAsia="Times New Roman" w:hAnsiTheme="majorHAnsi" w:cstheme="majorHAnsi"/>
                <w:i/>
                <w:iCs/>
                <w:lang w:val="bs-Latn-BA"/>
              </w:rPr>
              <w:t xml:space="preserve">k je </w:t>
            </w:r>
            <w:r w:rsidR="00F443F3" w:rsidRPr="00F350AC">
              <w:rPr>
                <w:rFonts w:asciiTheme="majorHAnsi" w:eastAsia="Times New Roman" w:hAnsiTheme="majorHAnsi" w:cstheme="majorHAnsi"/>
                <w:i/>
                <w:iCs/>
                <w:lang w:val="bs-Latn-BA"/>
              </w:rPr>
              <w:t xml:space="preserve">u potpunosti dokumentovao </w:t>
            </w:r>
            <w:r w:rsidR="002F721C" w:rsidRPr="00F350AC">
              <w:rPr>
                <w:rFonts w:asciiTheme="majorHAnsi" w:eastAsia="Times New Roman" w:hAnsiTheme="majorHAnsi" w:cstheme="majorHAnsi"/>
                <w:i/>
                <w:iCs/>
                <w:lang w:val="bs-Latn-BA"/>
              </w:rPr>
              <w:t>p</w:t>
            </w:r>
            <w:r w:rsidR="00CA3B63" w:rsidRPr="00F350AC">
              <w:rPr>
                <w:rFonts w:asciiTheme="majorHAnsi" w:eastAsia="Times New Roman" w:hAnsiTheme="majorHAnsi" w:cstheme="majorHAnsi"/>
                <w:i/>
                <w:iCs/>
                <w:lang w:val="bs-Latn-BA"/>
              </w:rPr>
              <w:t xml:space="preserve">ostojanje tržišta </w:t>
            </w:r>
            <w:r w:rsidR="00526828" w:rsidRPr="00F350AC">
              <w:rPr>
                <w:rFonts w:asciiTheme="majorHAnsi" w:eastAsia="Times New Roman" w:hAnsiTheme="majorHAnsi" w:cstheme="majorHAnsi"/>
                <w:i/>
                <w:iCs/>
                <w:lang w:val="bs-Latn-BA"/>
              </w:rPr>
              <w:t>(dostavljene detaljne analize, kopije pis</w:t>
            </w:r>
            <w:r w:rsidR="00315A87" w:rsidRPr="00F350AC">
              <w:rPr>
                <w:rFonts w:asciiTheme="majorHAnsi" w:eastAsia="Times New Roman" w:hAnsiTheme="majorHAnsi" w:cstheme="majorHAnsi"/>
                <w:i/>
                <w:iCs/>
                <w:lang w:val="bs-Latn-BA"/>
              </w:rPr>
              <w:t>ma namjere o saradnji, kopije ugovora i sl</w:t>
            </w:r>
            <w:r w:rsidR="00ED0AC4" w:rsidRPr="00F350AC">
              <w:rPr>
                <w:rFonts w:asciiTheme="majorHAnsi" w:eastAsia="Times New Roman" w:hAnsiTheme="majorHAnsi" w:cstheme="majorHAnsi"/>
                <w:i/>
                <w:iCs/>
                <w:lang w:val="bs-Latn-BA"/>
              </w:rPr>
              <w:t>.</w:t>
            </w:r>
            <w:r w:rsidR="00315A87" w:rsidRPr="00F350AC">
              <w:rPr>
                <w:rFonts w:asciiTheme="majorHAnsi" w:eastAsia="Times New Roman" w:hAnsiTheme="majorHAnsi" w:cstheme="majorHAnsi"/>
                <w:i/>
                <w:iCs/>
                <w:lang w:val="bs-Latn-BA"/>
              </w:rPr>
              <w:t xml:space="preserve">) </w:t>
            </w:r>
            <w:r w:rsidR="00B6404B" w:rsidRPr="00F350AC">
              <w:rPr>
                <w:rFonts w:asciiTheme="majorHAnsi" w:eastAsia="Times New Roman" w:hAnsiTheme="majorHAnsi" w:cstheme="majorHAnsi"/>
                <w:i/>
                <w:iCs/>
                <w:lang w:val="bs-Latn-BA"/>
              </w:rPr>
              <w:t xml:space="preserve">– </w:t>
            </w:r>
            <w:r w:rsidR="00494CD4" w:rsidRPr="00F350AC">
              <w:rPr>
                <w:rFonts w:asciiTheme="majorHAnsi" w:eastAsia="Times New Roman" w:hAnsiTheme="majorHAnsi" w:cstheme="majorHAnsi"/>
                <w:i/>
                <w:iCs/>
                <w:lang w:val="bs-Latn-BA"/>
              </w:rPr>
              <w:t>40 bodova</w:t>
            </w:r>
            <w:r w:rsidR="00875974" w:rsidRPr="00F350AC">
              <w:rPr>
                <w:rFonts w:asciiTheme="majorHAnsi" w:eastAsia="Times New Roman" w:hAnsiTheme="majorHAnsi" w:cstheme="majorHAnsi"/>
                <w:i/>
                <w:iCs/>
                <w:lang w:val="bs-Latn-BA"/>
              </w:rPr>
              <w:t xml:space="preserve">; </w:t>
            </w:r>
          </w:p>
          <w:p w:rsidR="007F2A74" w:rsidRPr="00F350AC" w:rsidRDefault="00B46F41" w:rsidP="004F4B97">
            <w:pPr>
              <w:pStyle w:val="ListParagraph"/>
              <w:numPr>
                <w:ilvl w:val="0"/>
                <w:numId w:val="29"/>
              </w:numPr>
              <w:jc w:val="both"/>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 xml:space="preserve">održivost investicije </w:t>
            </w:r>
            <w:r w:rsidR="006F5287" w:rsidRPr="00F350AC">
              <w:rPr>
                <w:rFonts w:asciiTheme="majorHAnsi" w:eastAsia="Times New Roman" w:hAnsiTheme="majorHAnsi" w:cstheme="majorHAnsi"/>
                <w:i/>
                <w:iCs/>
                <w:lang w:val="bs-Latn-BA"/>
              </w:rPr>
              <w:t>- korisn</w:t>
            </w:r>
            <w:r w:rsidR="00137785" w:rsidRPr="00F350AC">
              <w:rPr>
                <w:rFonts w:asciiTheme="majorHAnsi" w:eastAsia="Times New Roman" w:hAnsiTheme="majorHAnsi" w:cstheme="majorHAnsi"/>
                <w:i/>
                <w:iCs/>
                <w:lang w:val="bs-Latn-BA"/>
              </w:rPr>
              <w:t>i</w:t>
            </w:r>
            <w:r w:rsidR="006F5287" w:rsidRPr="00F350AC">
              <w:rPr>
                <w:rFonts w:asciiTheme="majorHAnsi" w:eastAsia="Times New Roman" w:hAnsiTheme="majorHAnsi" w:cstheme="majorHAnsi"/>
                <w:i/>
                <w:iCs/>
                <w:lang w:val="bs-Latn-BA"/>
              </w:rPr>
              <w:t xml:space="preserve">k je </w:t>
            </w:r>
            <w:r w:rsidR="00137785" w:rsidRPr="00F350AC">
              <w:rPr>
                <w:rFonts w:asciiTheme="majorHAnsi" w:eastAsia="Times New Roman" w:hAnsiTheme="majorHAnsi" w:cstheme="majorHAnsi"/>
                <w:i/>
                <w:iCs/>
                <w:lang w:val="bs-Latn-BA"/>
              </w:rPr>
              <w:t>djelimično</w:t>
            </w:r>
            <w:r w:rsidR="006F5287" w:rsidRPr="00F350AC">
              <w:rPr>
                <w:rFonts w:asciiTheme="majorHAnsi" w:eastAsia="Times New Roman" w:hAnsiTheme="majorHAnsi" w:cstheme="majorHAnsi"/>
                <w:i/>
                <w:iCs/>
                <w:lang w:val="bs-Latn-BA"/>
              </w:rPr>
              <w:t xml:space="preserve"> dokumentovao </w:t>
            </w:r>
            <w:r w:rsidR="007E0D4E" w:rsidRPr="00F350AC">
              <w:rPr>
                <w:rFonts w:asciiTheme="majorHAnsi" w:eastAsia="Times New Roman" w:hAnsiTheme="majorHAnsi" w:cstheme="majorHAnsi"/>
                <w:i/>
                <w:iCs/>
                <w:lang w:val="bs-Latn-BA"/>
              </w:rPr>
              <w:t>postojanje tržišta</w:t>
            </w:r>
            <w:r w:rsidR="00315A87" w:rsidRPr="00F350AC">
              <w:rPr>
                <w:rFonts w:asciiTheme="majorHAnsi" w:eastAsia="Times New Roman" w:hAnsiTheme="majorHAnsi" w:cstheme="majorHAnsi"/>
                <w:i/>
                <w:iCs/>
                <w:lang w:val="bs-Latn-BA"/>
              </w:rPr>
              <w:t>(dostavlj</w:t>
            </w:r>
            <w:r w:rsidR="008A467F" w:rsidRPr="00F350AC">
              <w:rPr>
                <w:rFonts w:asciiTheme="majorHAnsi" w:eastAsia="Times New Roman" w:hAnsiTheme="majorHAnsi" w:cstheme="majorHAnsi"/>
                <w:i/>
                <w:iCs/>
                <w:lang w:val="bs-Latn-BA"/>
              </w:rPr>
              <w:t>ena opšta analiza tržišta, pisma interesa i sl</w:t>
            </w:r>
            <w:r w:rsidR="00ED0AC4" w:rsidRPr="00F350AC">
              <w:rPr>
                <w:rFonts w:asciiTheme="majorHAnsi" w:eastAsia="Times New Roman" w:hAnsiTheme="majorHAnsi" w:cstheme="majorHAnsi"/>
                <w:i/>
                <w:iCs/>
                <w:lang w:val="bs-Latn-BA"/>
              </w:rPr>
              <w:t>.</w:t>
            </w:r>
            <w:r w:rsidR="008A467F" w:rsidRPr="00F350AC">
              <w:rPr>
                <w:rFonts w:asciiTheme="majorHAnsi" w:eastAsia="Times New Roman" w:hAnsiTheme="majorHAnsi" w:cstheme="majorHAnsi"/>
                <w:i/>
                <w:iCs/>
                <w:lang w:val="bs-Latn-BA"/>
              </w:rPr>
              <w:t xml:space="preserve">) </w:t>
            </w:r>
            <w:r w:rsidR="006F5287" w:rsidRPr="00F350AC">
              <w:rPr>
                <w:rFonts w:asciiTheme="majorHAnsi" w:eastAsia="Times New Roman" w:hAnsiTheme="majorHAnsi" w:cstheme="majorHAnsi"/>
                <w:i/>
                <w:iCs/>
                <w:lang w:val="bs-Latn-BA"/>
              </w:rPr>
              <w:t>–</w:t>
            </w:r>
            <w:r w:rsidR="00B6404B" w:rsidRPr="00F350AC">
              <w:rPr>
                <w:rFonts w:asciiTheme="majorHAnsi" w:eastAsia="Times New Roman" w:hAnsiTheme="majorHAnsi" w:cstheme="majorHAnsi"/>
                <w:i/>
                <w:iCs/>
                <w:lang w:val="bs-Latn-BA"/>
              </w:rPr>
              <w:t>–</w:t>
            </w:r>
            <w:r w:rsidR="00753AB8" w:rsidRPr="00F350AC">
              <w:rPr>
                <w:rFonts w:asciiTheme="majorHAnsi" w:eastAsia="Times New Roman" w:hAnsiTheme="majorHAnsi" w:cstheme="majorHAnsi"/>
                <w:i/>
                <w:iCs/>
                <w:lang w:val="bs-Latn-BA"/>
              </w:rPr>
              <w:t>15 – 35 bodova</w:t>
            </w:r>
            <w:r w:rsidR="00B6404B" w:rsidRPr="00F350AC">
              <w:rPr>
                <w:rFonts w:asciiTheme="majorHAnsi" w:eastAsia="Times New Roman" w:hAnsiTheme="majorHAnsi" w:cstheme="majorHAnsi"/>
                <w:i/>
                <w:iCs/>
                <w:lang w:val="bs-Latn-BA"/>
              </w:rPr>
              <w:t xml:space="preserve">; </w:t>
            </w:r>
          </w:p>
          <w:p w:rsidR="008A467F" w:rsidRPr="00F350AC" w:rsidRDefault="00753AB8" w:rsidP="004F4B97">
            <w:pPr>
              <w:pStyle w:val="ListParagraph"/>
              <w:numPr>
                <w:ilvl w:val="0"/>
                <w:numId w:val="29"/>
              </w:numPr>
              <w:jc w:val="both"/>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 xml:space="preserve">održivost investicije - korisnik je pružio minimum informacija o </w:t>
            </w:r>
            <w:r w:rsidR="0093321C" w:rsidRPr="00F350AC">
              <w:rPr>
                <w:rFonts w:asciiTheme="majorHAnsi" w:eastAsia="Times New Roman" w:hAnsiTheme="majorHAnsi" w:cstheme="majorHAnsi"/>
                <w:i/>
                <w:iCs/>
                <w:lang w:val="bs-Latn-BA"/>
              </w:rPr>
              <w:t>tržištu</w:t>
            </w:r>
            <w:r w:rsidRPr="00F350AC">
              <w:rPr>
                <w:rFonts w:asciiTheme="majorHAnsi" w:eastAsia="Times New Roman" w:hAnsiTheme="majorHAnsi" w:cstheme="majorHAnsi"/>
                <w:i/>
                <w:iCs/>
                <w:lang w:val="bs-Latn-BA"/>
              </w:rPr>
              <w:t xml:space="preserve"> (</w:t>
            </w:r>
            <w:r w:rsidR="002250A4" w:rsidRPr="00F350AC">
              <w:rPr>
                <w:rFonts w:asciiTheme="majorHAnsi" w:eastAsia="Times New Roman" w:hAnsiTheme="majorHAnsi" w:cstheme="majorHAnsi"/>
                <w:i/>
                <w:iCs/>
                <w:lang w:val="bs-Latn-BA"/>
              </w:rPr>
              <w:t>dat opšti opis tržišta sa osnovnim statističkim podacima)</w:t>
            </w:r>
            <w:r w:rsidRPr="00F350AC">
              <w:rPr>
                <w:rFonts w:asciiTheme="majorHAnsi" w:eastAsia="Times New Roman" w:hAnsiTheme="majorHAnsi" w:cstheme="majorHAnsi"/>
                <w:i/>
                <w:iCs/>
                <w:lang w:val="bs-Latn-BA"/>
              </w:rPr>
              <w:t xml:space="preserve"> –– 1 – </w:t>
            </w:r>
            <w:r w:rsidR="002250A4" w:rsidRPr="00F350AC">
              <w:rPr>
                <w:rFonts w:asciiTheme="majorHAnsi" w:eastAsia="Times New Roman" w:hAnsiTheme="majorHAnsi" w:cstheme="majorHAnsi"/>
                <w:i/>
                <w:iCs/>
                <w:lang w:val="bs-Latn-BA"/>
              </w:rPr>
              <w:t>10</w:t>
            </w:r>
            <w:r w:rsidRPr="00F350AC">
              <w:rPr>
                <w:rFonts w:asciiTheme="majorHAnsi" w:eastAsia="Times New Roman" w:hAnsiTheme="majorHAnsi" w:cstheme="majorHAnsi"/>
                <w:i/>
                <w:iCs/>
                <w:lang w:val="bs-Latn-BA"/>
              </w:rPr>
              <w:t xml:space="preserve"> bodova</w:t>
            </w:r>
            <w:r w:rsidR="00ED0AC4" w:rsidRPr="00F350AC">
              <w:rPr>
                <w:rFonts w:asciiTheme="majorHAnsi" w:eastAsia="Times New Roman" w:hAnsiTheme="majorHAnsi" w:cstheme="majorHAnsi"/>
                <w:i/>
                <w:iCs/>
                <w:lang w:val="bs-Latn-BA"/>
              </w:rPr>
              <w:t>;</w:t>
            </w:r>
          </w:p>
          <w:p w:rsidR="00933C48" w:rsidRPr="00F350AC" w:rsidRDefault="00875974" w:rsidP="004F4B97">
            <w:pPr>
              <w:pStyle w:val="ListParagraph"/>
              <w:numPr>
                <w:ilvl w:val="0"/>
                <w:numId w:val="29"/>
              </w:numPr>
              <w:jc w:val="both"/>
              <w:rPr>
                <w:rFonts w:asciiTheme="majorHAnsi" w:eastAsia="Times New Roman" w:hAnsiTheme="majorHAnsi" w:cstheme="majorHAnsi"/>
                <w:b/>
                <w:bCs/>
                <w:lang w:val="bs-Latn-BA"/>
              </w:rPr>
            </w:pPr>
            <w:r w:rsidRPr="00F350AC">
              <w:rPr>
                <w:rFonts w:asciiTheme="majorHAnsi" w:eastAsia="Times New Roman" w:hAnsiTheme="majorHAnsi" w:cstheme="majorHAnsi"/>
                <w:i/>
                <w:iCs/>
                <w:lang w:val="bs-Latn-BA"/>
              </w:rPr>
              <w:t>o</w:t>
            </w:r>
            <w:r w:rsidR="00B46F41" w:rsidRPr="00F350AC">
              <w:rPr>
                <w:rFonts w:asciiTheme="majorHAnsi" w:eastAsia="Times New Roman" w:hAnsiTheme="majorHAnsi" w:cstheme="majorHAnsi"/>
                <w:i/>
                <w:iCs/>
                <w:lang w:val="bs-Latn-BA"/>
              </w:rPr>
              <w:t xml:space="preserve">drživost investicije </w:t>
            </w:r>
            <w:r w:rsidR="00B03848" w:rsidRPr="00F350AC">
              <w:rPr>
                <w:rFonts w:asciiTheme="majorHAnsi" w:eastAsia="Times New Roman" w:hAnsiTheme="majorHAnsi" w:cstheme="majorHAnsi"/>
                <w:i/>
                <w:iCs/>
                <w:lang w:val="bs-Latn-BA"/>
              </w:rPr>
              <w:t>–</w:t>
            </w:r>
            <w:r w:rsidR="00B6404B" w:rsidRPr="00F350AC">
              <w:rPr>
                <w:rFonts w:asciiTheme="majorHAnsi" w:eastAsia="Times New Roman" w:hAnsiTheme="majorHAnsi" w:cstheme="majorHAnsi"/>
                <w:i/>
                <w:iCs/>
                <w:lang w:val="bs-Latn-BA"/>
              </w:rPr>
              <w:t>korisnik</w:t>
            </w:r>
            <w:r w:rsidR="00B03848" w:rsidRPr="00F350AC">
              <w:rPr>
                <w:rFonts w:asciiTheme="majorHAnsi" w:eastAsia="Times New Roman" w:hAnsiTheme="majorHAnsi" w:cstheme="majorHAnsi"/>
                <w:i/>
                <w:iCs/>
                <w:lang w:val="bs-Latn-BA"/>
              </w:rPr>
              <w:t xml:space="preserve"> nije dokumentovao postojanje tržišta 0 bodova</w:t>
            </w:r>
            <w:r w:rsidR="00B6404B" w:rsidRPr="00F350AC">
              <w:rPr>
                <w:rFonts w:asciiTheme="majorHAnsi" w:eastAsia="Times New Roman" w:hAnsiTheme="majorHAnsi" w:cstheme="majorHAnsi"/>
                <w:i/>
                <w:iCs/>
                <w:lang w:val="bs-Latn-BA"/>
              </w:rPr>
              <w:t>;</w:t>
            </w:r>
          </w:p>
        </w:tc>
        <w:tc>
          <w:tcPr>
            <w:tcW w:w="1260" w:type="dxa"/>
            <w:shd w:val="clear" w:color="auto" w:fill="auto"/>
          </w:tcPr>
          <w:p w:rsidR="009F032D" w:rsidRPr="00F350AC" w:rsidRDefault="00E711DB" w:rsidP="00571DC1">
            <w:pPr>
              <w:jc w:val="right"/>
              <w:rPr>
                <w:rFonts w:asciiTheme="majorHAnsi" w:hAnsiTheme="majorHAnsi" w:cstheme="majorHAnsi"/>
                <w:lang w:val="bs-Latn-BA"/>
              </w:rPr>
            </w:pPr>
            <w:r w:rsidRPr="00F350AC">
              <w:rPr>
                <w:rFonts w:asciiTheme="majorHAnsi" w:hAnsiTheme="majorHAnsi" w:cstheme="majorHAnsi"/>
                <w:lang w:val="bs-Latn-BA"/>
              </w:rPr>
              <w:t>40</w:t>
            </w:r>
          </w:p>
        </w:tc>
      </w:tr>
      <w:tr w:rsidR="00B6086D" w:rsidRPr="00F350AC" w:rsidTr="00E24AC1">
        <w:trPr>
          <w:trHeight w:val="377"/>
          <w:jc w:val="center"/>
        </w:trPr>
        <w:tc>
          <w:tcPr>
            <w:tcW w:w="8915" w:type="dxa"/>
            <w:shd w:val="clear" w:color="auto" w:fill="D9E2F3" w:themeFill="accent1" w:themeFillTint="33"/>
          </w:tcPr>
          <w:p w:rsidR="00B6086D" w:rsidRPr="00F350AC" w:rsidRDefault="00DC03C0" w:rsidP="00502832">
            <w:pPr>
              <w:jc w:val="right"/>
              <w:rPr>
                <w:rFonts w:asciiTheme="majorHAnsi" w:eastAsia="Times New Roman" w:hAnsiTheme="majorHAnsi" w:cstheme="majorHAnsi"/>
                <w:b/>
                <w:bCs/>
                <w:lang w:val="bs-Latn-BA"/>
              </w:rPr>
            </w:pPr>
            <w:r w:rsidRPr="00F350AC">
              <w:rPr>
                <w:rFonts w:asciiTheme="majorHAnsi" w:eastAsia="Times New Roman" w:hAnsiTheme="majorHAnsi" w:cstheme="majorHAnsi"/>
                <w:b/>
                <w:bCs/>
                <w:lang w:val="bs-Latn-BA"/>
              </w:rPr>
              <w:t>Ukupno</w:t>
            </w:r>
          </w:p>
        </w:tc>
        <w:tc>
          <w:tcPr>
            <w:tcW w:w="1260" w:type="dxa"/>
            <w:shd w:val="clear" w:color="auto" w:fill="D9E2F3" w:themeFill="accent1" w:themeFillTint="33"/>
          </w:tcPr>
          <w:p w:rsidR="00B6086D" w:rsidRPr="00F350AC" w:rsidRDefault="00A969A8" w:rsidP="00571DC1">
            <w:pPr>
              <w:jc w:val="right"/>
              <w:rPr>
                <w:rFonts w:asciiTheme="majorHAnsi" w:hAnsiTheme="majorHAnsi" w:cstheme="majorHAnsi"/>
                <w:b/>
                <w:bCs/>
                <w:lang w:val="bs-Latn-BA"/>
              </w:rPr>
            </w:pPr>
            <w:r w:rsidRPr="00F350AC">
              <w:rPr>
                <w:rFonts w:asciiTheme="majorHAnsi" w:hAnsiTheme="majorHAnsi" w:cstheme="majorHAnsi"/>
                <w:b/>
                <w:bCs/>
                <w:lang w:val="bs-Latn-BA"/>
              </w:rPr>
              <w:t>2</w:t>
            </w:r>
            <w:r w:rsidR="007F17E3" w:rsidRPr="00F350AC">
              <w:rPr>
                <w:rFonts w:asciiTheme="majorHAnsi" w:hAnsiTheme="majorHAnsi" w:cstheme="majorHAnsi"/>
                <w:b/>
                <w:bCs/>
                <w:lang w:val="bs-Latn-BA"/>
              </w:rPr>
              <w:t>00</w:t>
            </w:r>
          </w:p>
        </w:tc>
      </w:tr>
    </w:tbl>
    <w:p w:rsidR="00377A01" w:rsidRPr="00F350AC" w:rsidRDefault="00377A01" w:rsidP="00502832">
      <w:pPr>
        <w:spacing w:after="0" w:line="240" w:lineRule="auto"/>
        <w:jc w:val="both"/>
        <w:rPr>
          <w:rFonts w:asciiTheme="majorHAnsi" w:eastAsia="Calibri" w:hAnsiTheme="majorHAnsi" w:cstheme="majorHAnsi"/>
          <w:lang w:val="bs-Latn-BA"/>
        </w:rPr>
      </w:pPr>
    </w:p>
    <w:p w:rsidR="00967F3F" w:rsidRPr="00F350AC" w:rsidRDefault="00967F3F"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Nakon što se ocjene svi koncepti direktnih krajnjih korisnika uključenih u prijavu izračunava se prosječan ukupan broj bodova za sve koncepte direktnih korisnika</w:t>
      </w:r>
      <w:r w:rsidR="003D152C" w:rsidRPr="00F350AC">
        <w:rPr>
          <w:rFonts w:asciiTheme="majorHAnsi" w:eastAsia="Calibri" w:hAnsiTheme="majorHAnsi" w:cstheme="majorHAnsi"/>
          <w:lang w:val="bs-Latn-BA"/>
        </w:rPr>
        <w:t xml:space="preserve"> uključene u prijavu</w:t>
      </w:r>
      <w:r w:rsidRPr="00F350AC">
        <w:rPr>
          <w:rFonts w:asciiTheme="majorHAnsi" w:eastAsia="Calibri" w:hAnsiTheme="majorHAnsi" w:cstheme="majorHAnsi"/>
          <w:lang w:val="bs-Latn-BA"/>
        </w:rPr>
        <w:t xml:space="preserve">. </w:t>
      </w:r>
      <w:r w:rsidRPr="00F350AC">
        <w:rPr>
          <w:rFonts w:asciiTheme="majorHAnsi" w:eastAsia="Times New Roman" w:hAnsiTheme="majorHAnsi" w:cstheme="majorHAnsi"/>
          <w:bCs/>
          <w:lang w:val="bs-Latn-BA"/>
        </w:rPr>
        <w:t>Ukoliko koncept bar jednog od direktnih krajnjih korisnika koji je uključen u prijavu osvoji manje od</w:t>
      </w:r>
      <w:r w:rsidRPr="00F350AC">
        <w:rPr>
          <w:rFonts w:asciiTheme="majorHAnsi" w:eastAsia="Times New Roman" w:hAnsiTheme="majorHAnsi" w:cstheme="majorHAnsi"/>
          <w:b/>
          <w:lang w:val="bs-Latn-BA"/>
        </w:rPr>
        <w:t xml:space="preserve"> 40 bodova prijava koju podnosi JLS se smatra neprihvatljivom.</w:t>
      </w:r>
    </w:p>
    <w:p w:rsidR="00502832" w:rsidRPr="00F350AC" w:rsidRDefault="00502832" w:rsidP="00502832">
      <w:pPr>
        <w:spacing w:after="0" w:line="240" w:lineRule="auto"/>
        <w:jc w:val="both"/>
        <w:rPr>
          <w:rFonts w:asciiTheme="majorHAnsi" w:eastAsia="Calibri" w:hAnsiTheme="majorHAnsi" w:cstheme="majorHAnsi"/>
          <w:b/>
          <w:bCs/>
          <w:lang w:val="bs-Latn-BA"/>
        </w:rPr>
      </w:pPr>
    </w:p>
    <w:p w:rsidR="00DC03C0" w:rsidRPr="00F350AC" w:rsidRDefault="004663B3"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b/>
          <w:bCs/>
          <w:lang w:val="bs-Latn-BA"/>
        </w:rPr>
        <w:t>Primjer:</w:t>
      </w:r>
      <w:r w:rsidRPr="00F350AC">
        <w:rPr>
          <w:rFonts w:asciiTheme="majorHAnsi" w:eastAsia="Calibri" w:hAnsiTheme="majorHAnsi" w:cstheme="majorHAnsi"/>
          <w:i/>
          <w:iCs/>
          <w:lang w:val="bs-Latn-BA"/>
        </w:rPr>
        <w:t xml:space="preserve">Ukoliko je u </w:t>
      </w:r>
      <w:r w:rsidR="00C65802" w:rsidRPr="00F350AC">
        <w:rPr>
          <w:rFonts w:asciiTheme="majorHAnsi" w:eastAsia="Calibri" w:hAnsiTheme="majorHAnsi" w:cstheme="majorHAnsi"/>
          <w:i/>
          <w:iCs/>
          <w:lang w:val="bs-Latn-BA"/>
        </w:rPr>
        <w:t xml:space="preserve">prijavu JLS uključeno 6 koncepata direktnih korisnika </w:t>
      </w:r>
      <w:r w:rsidR="007B11BC" w:rsidRPr="00F350AC">
        <w:rPr>
          <w:rFonts w:asciiTheme="majorHAnsi" w:eastAsia="Calibri" w:hAnsiTheme="majorHAnsi" w:cstheme="majorHAnsi"/>
          <w:i/>
          <w:iCs/>
          <w:lang w:val="bs-Latn-BA"/>
        </w:rPr>
        <w:t>koji su ocjenjeni na sljedeći način: K1=</w:t>
      </w:r>
      <w:r w:rsidR="00FC3DDA" w:rsidRPr="00F350AC">
        <w:rPr>
          <w:rFonts w:asciiTheme="majorHAnsi" w:eastAsia="Calibri" w:hAnsiTheme="majorHAnsi" w:cstheme="majorHAnsi"/>
          <w:i/>
          <w:iCs/>
          <w:lang w:val="bs-Latn-BA"/>
        </w:rPr>
        <w:t>100 bodova, K2=120 bodova, K3=</w:t>
      </w:r>
      <w:r w:rsidR="000302DF" w:rsidRPr="00F350AC">
        <w:rPr>
          <w:rFonts w:asciiTheme="majorHAnsi" w:eastAsia="Calibri" w:hAnsiTheme="majorHAnsi" w:cstheme="majorHAnsi"/>
          <w:i/>
          <w:iCs/>
          <w:lang w:val="bs-Latn-BA"/>
        </w:rPr>
        <w:t>8</w:t>
      </w:r>
      <w:r w:rsidR="00FC3DDA" w:rsidRPr="00F350AC">
        <w:rPr>
          <w:rFonts w:asciiTheme="majorHAnsi" w:eastAsia="Calibri" w:hAnsiTheme="majorHAnsi" w:cstheme="majorHAnsi"/>
          <w:i/>
          <w:iCs/>
          <w:lang w:val="bs-Latn-BA"/>
        </w:rPr>
        <w:t>0 bodova, K</w:t>
      </w:r>
      <w:r w:rsidR="000302DF" w:rsidRPr="00F350AC">
        <w:rPr>
          <w:rFonts w:asciiTheme="majorHAnsi" w:eastAsia="Calibri" w:hAnsiTheme="majorHAnsi" w:cstheme="majorHAnsi"/>
          <w:i/>
          <w:iCs/>
          <w:lang w:val="bs-Latn-BA"/>
        </w:rPr>
        <w:t>4</w:t>
      </w:r>
      <w:r w:rsidR="00FC3DDA" w:rsidRPr="00F350AC">
        <w:rPr>
          <w:rFonts w:asciiTheme="majorHAnsi" w:eastAsia="Calibri" w:hAnsiTheme="majorHAnsi" w:cstheme="majorHAnsi"/>
          <w:i/>
          <w:iCs/>
          <w:lang w:val="bs-Latn-BA"/>
        </w:rPr>
        <w:t>=1</w:t>
      </w:r>
      <w:r w:rsidR="000302DF" w:rsidRPr="00F350AC">
        <w:rPr>
          <w:rFonts w:asciiTheme="majorHAnsi" w:eastAsia="Calibri" w:hAnsiTheme="majorHAnsi" w:cstheme="majorHAnsi"/>
          <w:i/>
          <w:iCs/>
          <w:lang w:val="bs-Latn-BA"/>
        </w:rPr>
        <w:t>8</w:t>
      </w:r>
      <w:r w:rsidR="00FC3DDA" w:rsidRPr="00F350AC">
        <w:rPr>
          <w:rFonts w:asciiTheme="majorHAnsi" w:eastAsia="Calibri" w:hAnsiTheme="majorHAnsi" w:cstheme="majorHAnsi"/>
          <w:i/>
          <w:iCs/>
          <w:lang w:val="bs-Latn-BA"/>
        </w:rPr>
        <w:t>0 bodova K</w:t>
      </w:r>
      <w:r w:rsidR="000302DF" w:rsidRPr="00F350AC">
        <w:rPr>
          <w:rFonts w:asciiTheme="majorHAnsi" w:eastAsia="Calibri" w:hAnsiTheme="majorHAnsi" w:cstheme="majorHAnsi"/>
          <w:i/>
          <w:iCs/>
          <w:lang w:val="bs-Latn-BA"/>
        </w:rPr>
        <w:t>5</w:t>
      </w:r>
      <w:r w:rsidR="00FC3DDA" w:rsidRPr="00F350AC">
        <w:rPr>
          <w:rFonts w:asciiTheme="majorHAnsi" w:eastAsia="Calibri" w:hAnsiTheme="majorHAnsi" w:cstheme="majorHAnsi"/>
          <w:i/>
          <w:iCs/>
          <w:lang w:val="bs-Latn-BA"/>
        </w:rPr>
        <w:t>=</w:t>
      </w:r>
      <w:r w:rsidR="000302DF" w:rsidRPr="00F350AC">
        <w:rPr>
          <w:rFonts w:asciiTheme="majorHAnsi" w:eastAsia="Calibri" w:hAnsiTheme="majorHAnsi" w:cstheme="majorHAnsi"/>
          <w:i/>
          <w:iCs/>
          <w:lang w:val="bs-Latn-BA"/>
        </w:rPr>
        <w:t>7</w:t>
      </w:r>
      <w:r w:rsidR="00FC3DDA" w:rsidRPr="00F350AC">
        <w:rPr>
          <w:rFonts w:asciiTheme="majorHAnsi" w:eastAsia="Calibri" w:hAnsiTheme="majorHAnsi" w:cstheme="majorHAnsi"/>
          <w:i/>
          <w:iCs/>
          <w:lang w:val="bs-Latn-BA"/>
        </w:rPr>
        <w:t xml:space="preserve">0 bodova </w:t>
      </w:r>
      <w:r w:rsidR="000302DF" w:rsidRPr="00F350AC">
        <w:rPr>
          <w:rFonts w:asciiTheme="majorHAnsi" w:eastAsia="Calibri" w:hAnsiTheme="majorHAnsi" w:cstheme="majorHAnsi"/>
          <w:i/>
          <w:iCs/>
          <w:lang w:val="bs-Latn-BA"/>
        </w:rPr>
        <w:t>i K6=190 bodova</w:t>
      </w:r>
      <w:r w:rsidR="009D3106" w:rsidRPr="00F350AC">
        <w:rPr>
          <w:rFonts w:asciiTheme="majorHAnsi" w:eastAsia="Calibri" w:hAnsiTheme="majorHAnsi" w:cstheme="majorHAnsi"/>
          <w:i/>
          <w:iCs/>
          <w:lang w:val="bs-Latn-BA"/>
        </w:rPr>
        <w:t>, tada je prosječna vrijednost ovih koncepata</w:t>
      </w:r>
      <w:r w:rsidR="009D7068" w:rsidRPr="00F350AC">
        <w:rPr>
          <w:rFonts w:asciiTheme="majorHAnsi" w:eastAsia="Calibri" w:hAnsiTheme="majorHAnsi" w:cstheme="majorHAnsi"/>
          <w:i/>
          <w:iCs/>
          <w:lang w:val="bs-Latn-BA"/>
        </w:rPr>
        <w:t xml:space="preserve"> (PVK)</w:t>
      </w:r>
      <w:r w:rsidR="00A641ED" w:rsidRPr="00F350AC">
        <w:rPr>
          <w:rFonts w:asciiTheme="majorHAnsi" w:eastAsia="Calibri" w:hAnsiTheme="majorHAnsi" w:cstheme="majorHAnsi"/>
          <w:i/>
          <w:iCs/>
          <w:lang w:val="bs-Latn-BA"/>
        </w:rPr>
        <w:t>123.33 boda.</w:t>
      </w:r>
    </w:p>
    <w:p w:rsidR="00FF3632" w:rsidRPr="00F350AC" w:rsidRDefault="00FF3632" w:rsidP="00502832">
      <w:pPr>
        <w:spacing w:after="0" w:line="240" w:lineRule="auto"/>
        <w:jc w:val="both"/>
        <w:rPr>
          <w:rFonts w:asciiTheme="majorHAnsi" w:eastAsia="Calibri" w:hAnsiTheme="majorHAnsi" w:cstheme="majorHAnsi"/>
          <w:lang w:val="bs-Latn-BA"/>
        </w:rPr>
      </w:pPr>
    </w:p>
    <w:p w:rsidR="009D7068" w:rsidRPr="00F350AC" w:rsidRDefault="0010092B" w:rsidP="004F4B97">
      <w:pPr>
        <w:pStyle w:val="ListParagraph"/>
        <w:numPr>
          <w:ilvl w:val="0"/>
          <w:numId w:val="42"/>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Ocjena </w:t>
      </w:r>
      <w:r w:rsidR="0090257D" w:rsidRPr="00F350AC">
        <w:rPr>
          <w:rFonts w:asciiTheme="majorHAnsi" w:eastAsia="Calibri" w:hAnsiTheme="majorHAnsi" w:cstheme="majorHAnsi"/>
          <w:lang w:val="bs-Latn-BA"/>
        </w:rPr>
        <w:t>prijavnog obra</w:t>
      </w:r>
      <w:r w:rsidR="005E30B0">
        <w:rPr>
          <w:rFonts w:asciiTheme="majorHAnsi" w:eastAsia="Calibri" w:hAnsiTheme="majorHAnsi" w:cstheme="majorHAnsi"/>
          <w:lang w:val="bs-Latn-BA"/>
        </w:rPr>
        <w:t>s</w:t>
      </w:r>
      <w:r w:rsidR="0090257D" w:rsidRPr="00F350AC">
        <w:rPr>
          <w:rFonts w:asciiTheme="majorHAnsi" w:eastAsia="Calibri" w:hAnsiTheme="majorHAnsi" w:cstheme="majorHAnsi"/>
          <w:lang w:val="bs-Latn-BA"/>
        </w:rPr>
        <w:t>ca koji podnosi JLS.</w:t>
      </w:r>
    </w:p>
    <w:p w:rsidR="00502832" w:rsidRPr="00F350AC" w:rsidRDefault="00502832" w:rsidP="00502832">
      <w:pPr>
        <w:spacing w:after="0" w:line="240" w:lineRule="auto"/>
        <w:jc w:val="both"/>
        <w:rPr>
          <w:rFonts w:asciiTheme="majorHAnsi" w:eastAsia="Calibri" w:hAnsiTheme="majorHAnsi" w:cstheme="majorHAnsi"/>
          <w:iCs/>
          <w:lang w:val="bs-Latn-BA"/>
        </w:rPr>
      </w:pPr>
    </w:p>
    <w:p w:rsidR="00502832" w:rsidRPr="00F350AC" w:rsidRDefault="0010092B" w:rsidP="00502832">
      <w:pPr>
        <w:spacing w:after="0" w:line="240" w:lineRule="auto"/>
        <w:jc w:val="both"/>
        <w:rPr>
          <w:rFonts w:asciiTheme="majorHAnsi" w:eastAsia="Calibri" w:hAnsiTheme="majorHAnsi" w:cstheme="majorHAnsi"/>
          <w:iCs/>
          <w:lang w:val="bs-Latn-BA"/>
        </w:rPr>
      </w:pPr>
      <w:r w:rsidRPr="00F350AC">
        <w:rPr>
          <w:rFonts w:asciiTheme="majorHAnsi" w:eastAsia="Calibri" w:hAnsiTheme="majorHAnsi" w:cstheme="majorHAnsi"/>
          <w:iCs/>
          <w:lang w:val="bs-Latn-BA"/>
        </w:rPr>
        <w:t xml:space="preserve">Ocjena se vrši u skladu sa kriterijima pobrojanim u </w:t>
      </w:r>
      <w:r w:rsidR="00D3411C" w:rsidRPr="00F350AC">
        <w:rPr>
          <w:rFonts w:asciiTheme="majorHAnsi" w:eastAsia="Calibri" w:hAnsiTheme="majorHAnsi" w:cstheme="majorHAnsi"/>
          <w:iCs/>
          <w:lang w:val="bs-Latn-BA"/>
        </w:rPr>
        <w:t>T</w:t>
      </w:r>
      <w:r w:rsidRPr="00F350AC">
        <w:rPr>
          <w:rFonts w:asciiTheme="majorHAnsi" w:eastAsia="Calibri" w:hAnsiTheme="majorHAnsi" w:cstheme="majorHAnsi"/>
          <w:iCs/>
          <w:lang w:val="bs-Latn-BA"/>
        </w:rPr>
        <w:t>abeli 2 i na način opisan u nastavku.</w:t>
      </w:r>
    </w:p>
    <w:p w:rsidR="00502832" w:rsidRPr="00F350AC" w:rsidRDefault="00502832" w:rsidP="00502832">
      <w:pPr>
        <w:spacing w:after="0" w:line="240" w:lineRule="auto"/>
        <w:jc w:val="both"/>
        <w:rPr>
          <w:rFonts w:asciiTheme="majorHAnsi" w:eastAsia="Calibri" w:hAnsiTheme="majorHAnsi" w:cstheme="majorHAnsi"/>
          <w:iCs/>
          <w:lang w:val="bs-Latn-BA"/>
        </w:rPr>
      </w:pPr>
    </w:p>
    <w:p w:rsidR="008E1E7E" w:rsidRPr="00F350AC" w:rsidRDefault="008E1E7E" w:rsidP="00502832">
      <w:pPr>
        <w:spacing w:after="0" w:line="240" w:lineRule="auto"/>
        <w:jc w:val="both"/>
        <w:rPr>
          <w:rFonts w:asciiTheme="majorHAnsi" w:eastAsia="Calibri" w:hAnsiTheme="majorHAnsi" w:cstheme="majorHAnsi"/>
          <w:i/>
          <w:iCs/>
          <w:lang w:val="bs-Latn-BA"/>
        </w:rPr>
      </w:pPr>
      <w:r w:rsidRPr="00F350AC">
        <w:rPr>
          <w:rFonts w:asciiTheme="majorHAnsi" w:eastAsia="Calibri" w:hAnsiTheme="majorHAnsi" w:cstheme="majorHAnsi"/>
          <w:i/>
          <w:iCs/>
          <w:lang w:val="bs-Latn-BA"/>
        </w:rPr>
        <w:t>Tabela 2</w:t>
      </w:r>
    </w:p>
    <w:tbl>
      <w:tblPr>
        <w:tblStyle w:val="TableGrid"/>
        <w:tblW w:w="10185" w:type="dxa"/>
        <w:jc w:val="center"/>
        <w:tblLayout w:type="fixed"/>
        <w:tblLook w:val="04A0"/>
      </w:tblPr>
      <w:tblGrid>
        <w:gridCol w:w="8920"/>
        <w:gridCol w:w="1265"/>
      </w:tblGrid>
      <w:tr w:rsidR="00A969A8" w:rsidRPr="00F350AC" w:rsidTr="00E24AC1">
        <w:trPr>
          <w:trHeight w:val="377"/>
          <w:jc w:val="center"/>
        </w:trPr>
        <w:tc>
          <w:tcPr>
            <w:tcW w:w="8920" w:type="dxa"/>
            <w:shd w:val="clear" w:color="auto" w:fill="B4C6E7" w:themeFill="accent1" w:themeFillTint="66"/>
          </w:tcPr>
          <w:p w:rsidR="00A969A8" w:rsidRPr="00F350AC" w:rsidRDefault="0010092B" w:rsidP="00502832">
            <w:pPr>
              <w:rPr>
                <w:rFonts w:asciiTheme="majorHAnsi" w:hAnsiTheme="majorHAnsi" w:cstheme="majorHAnsi"/>
                <w:lang w:val="bs-Latn-BA"/>
              </w:rPr>
            </w:pPr>
            <w:r w:rsidRPr="00F350AC">
              <w:rPr>
                <w:rFonts w:asciiTheme="majorHAnsi" w:eastAsia="Times New Roman" w:hAnsiTheme="majorHAnsi" w:cstheme="majorHAnsi"/>
                <w:b/>
                <w:lang w:val="bs-Latn-BA"/>
              </w:rPr>
              <w:t>K</w:t>
            </w:r>
            <w:r w:rsidR="00A969A8" w:rsidRPr="00F350AC">
              <w:rPr>
                <w:rFonts w:asciiTheme="majorHAnsi" w:eastAsia="Times New Roman" w:hAnsiTheme="majorHAnsi" w:cstheme="majorHAnsi"/>
                <w:b/>
                <w:lang w:val="bs-Latn-BA"/>
              </w:rPr>
              <w:t xml:space="preserve">riteriji za ocjenu </w:t>
            </w:r>
            <w:r w:rsidR="0090257D" w:rsidRPr="00F350AC">
              <w:rPr>
                <w:rFonts w:asciiTheme="majorHAnsi" w:eastAsia="Times New Roman" w:hAnsiTheme="majorHAnsi" w:cstheme="majorHAnsi"/>
                <w:b/>
                <w:lang w:val="bs-Latn-BA"/>
              </w:rPr>
              <w:t>prijave koju podnosi JLS</w:t>
            </w:r>
          </w:p>
        </w:tc>
        <w:tc>
          <w:tcPr>
            <w:tcW w:w="1265" w:type="dxa"/>
            <w:shd w:val="clear" w:color="auto" w:fill="B4C6E7" w:themeFill="accent1" w:themeFillTint="66"/>
          </w:tcPr>
          <w:p w:rsidR="00A969A8" w:rsidRPr="00F350AC" w:rsidRDefault="00A969A8" w:rsidP="00502832">
            <w:pPr>
              <w:rPr>
                <w:rFonts w:asciiTheme="majorHAnsi" w:eastAsia="Times New Roman" w:hAnsiTheme="majorHAnsi" w:cstheme="majorHAnsi"/>
                <w:b/>
                <w:lang w:val="bs-Latn-BA"/>
              </w:rPr>
            </w:pPr>
            <w:r w:rsidRPr="00F350AC">
              <w:rPr>
                <w:rFonts w:asciiTheme="majorHAnsi" w:eastAsia="Times New Roman" w:hAnsiTheme="majorHAnsi" w:cstheme="majorHAnsi"/>
                <w:b/>
                <w:lang w:val="bs-Latn-BA"/>
              </w:rPr>
              <w:t>Maksimalan broj bodova</w:t>
            </w:r>
          </w:p>
        </w:tc>
      </w:tr>
      <w:tr w:rsidR="00A969A8" w:rsidRPr="00F350AC" w:rsidTr="00E24AC1">
        <w:trPr>
          <w:jc w:val="center"/>
        </w:trPr>
        <w:tc>
          <w:tcPr>
            <w:tcW w:w="8920" w:type="dxa"/>
          </w:tcPr>
          <w:p w:rsidR="00A969A8" w:rsidRPr="00F350AC" w:rsidRDefault="00A969A8" w:rsidP="00502832">
            <w:pPr>
              <w:rPr>
                <w:rFonts w:asciiTheme="majorHAnsi" w:eastAsia="Times New Roman" w:hAnsiTheme="majorHAnsi" w:cstheme="majorHAnsi"/>
                <w:lang w:val="bs-Latn-BA"/>
              </w:rPr>
            </w:pPr>
            <w:r w:rsidRPr="00F350AC">
              <w:rPr>
                <w:rFonts w:asciiTheme="majorHAnsi" w:eastAsia="Times New Roman" w:hAnsiTheme="majorHAnsi" w:cstheme="majorHAnsi"/>
                <w:lang w:val="bs-Latn-BA"/>
              </w:rPr>
              <w:t xml:space="preserve">Projekti pojedinačnih korisnika će biti proveden na teritoriji JLS koje spadaju u nerazvijene u RS ili grupa IV u FBiH ili izrazito nerazvijene u RS ili grupa V u FBiH; </w:t>
            </w:r>
          </w:p>
          <w:p w:rsidR="00A969A8" w:rsidRPr="00F350AC" w:rsidRDefault="00A969A8" w:rsidP="004F4B97">
            <w:pPr>
              <w:pStyle w:val="ListParagraph"/>
              <w:numPr>
                <w:ilvl w:val="0"/>
                <w:numId w:val="35"/>
              </w:numPr>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Da – 10 bodova</w:t>
            </w:r>
          </w:p>
          <w:p w:rsidR="00A969A8" w:rsidRPr="00F350AC" w:rsidRDefault="00A969A8" w:rsidP="004F4B97">
            <w:pPr>
              <w:pStyle w:val="ListParagraph"/>
              <w:numPr>
                <w:ilvl w:val="0"/>
                <w:numId w:val="35"/>
              </w:numPr>
              <w:rPr>
                <w:rFonts w:asciiTheme="majorHAnsi" w:eastAsia="Times New Roman" w:hAnsiTheme="majorHAnsi" w:cstheme="majorHAnsi"/>
                <w:lang w:val="bs-Latn-BA"/>
              </w:rPr>
            </w:pPr>
            <w:r w:rsidRPr="00F350AC">
              <w:rPr>
                <w:rFonts w:asciiTheme="majorHAnsi" w:eastAsia="Times New Roman" w:hAnsiTheme="majorHAnsi" w:cstheme="majorHAnsi"/>
                <w:i/>
                <w:iCs/>
                <w:lang w:val="bs-Latn-BA"/>
              </w:rPr>
              <w:t>Ne – 0 bodova</w:t>
            </w:r>
          </w:p>
        </w:tc>
        <w:tc>
          <w:tcPr>
            <w:tcW w:w="1265" w:type="dxa"/>
          </w:tcPr>
          <w:p w:rsidR="00A969A8" w:rsidRPr="00F350AC" w:rsidRDefault="00A969A8" w:rsidP="00571DC1">
            <w:pPr>
              <w:jc w:val="right"/>
              <w:rPr>
                <w:rFonts w:asciiTheme="majorHAnsi" w:eastAsia="Times New Roman" w:hAnsiTheme="majorHAnsi" w:cstheme="majorHAnsi"/>
                <w:lang w:val="bs-Latn-BA"/>
              </w:rPr>
            </w:pPr>
            <w:r w:rsidRPr="00F350AC">
              <w:rPr>
                <w:rFonts w:asciiTheme="majorHAnsi" w:eastAsia="Times New Roman" w:hAnsiTheme="majorHAnsi" w:cstheme="majorHAnsi"/>
                <w:lang w:val="bs-Latn-BA"/>
              </w:rPr>
              <w:t>10</w:t>
            </w:r>
          </w:p>
        </w:tc>
      </w:tr>
      <w:tr w:rsidR="00A969A8" w:rsidRPr="00F350AC" w:rsidTr="00E24AC1">
        <w:trPr>
          <w:jc w:val="center"/>
        </w:trPr>
        <w:tc>
          <w:tcPr>
            <w:tcW w:w="8920" w:type="dxa"/>
          </w:tcPr>
          <w:p w:rsidR="00A969A8" w:rsidRPr="00F350AC" w:rsidRDefault="00A969A8" w:rsidP="0036004F">
            <w:pPr>
              <w:jc w:val="both"/>
              <w:rPr>
                <w:rFonts w:asciiTheme="majorHAnsi" w:eastAsia="Times New Roman" w:hAnsiTheme="majorHAnsi" w:cstheme="majorHAnsi"/>
                <w:i/>
                <w:lang w:val="bs-Latn-BA"/>
              </w:rPr>
            </w:pPr>
            <w:r w:rsidRPr="00F350AC">
              <w:rPr>
                <w:rFonts w:asciiTheme="majorHAnsi" w:eastAsia="Times New Roman" w:hAnsiTheme="majorHAnsi" w:cstheme="majorHAnsi"/>
                <w:lang w:val="bs-Latn-BA"/>
              </w:rPr>
              <w:t xml:space="preserve">Nosilac gazdinstva, vlasnik ili odgovorno lice obrta/SP, preduzeća ili zadruga, udruženja su žene </w:t>
            </w:r>
          </w:p>
          <w:p w:rsidR="00A969A8" w:rsidRPr="00F350AC" w:rsidRDefault="00A969A8" w:rsidP="00502832">
            <w:pPr>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U prijedlogu projekta zastupljeno:</w:t>
            </w:r>
          </w:p>
          <w:p w:rsidR="00A969A8" w:rsidRPr="00F350AC" w:rsidRDefault="00A969A8" w:rsidP="004F4B97">
            <w:pPr>
              <w:pStyle w:val="ListParagraph"/>
              <w:numPr>
                <w:ilvl w:val="0"/>
                <w:numId w:val="34"/>
              </w:numPr>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40% i manje pojedinačnih</w:t>
            </w:r>
            <w:r w:rsidR="008A223E" w:rsidRPr="00F350AC">
              <w:rPr>
                <w:rFonts w:asciiTheme="majorHAnsi" w:eastAsia="Times New Roman" w:hAnsiTheme="majorHAnsi" w:cstheme="majorHAnsi"/>
                <w:i/>
                <w:lang w:val="bs-Latn-BA"/>
              </w:rPr>
              <w:t xml:space="preserve"> direktnih</w:t>
            </w:r>
            <w:r w:rsidRPr="00F350AC">
              <w:rPr>
                <w:rFonts w:asciiTheme="majorHAnsi" w:eastAsia="Times New Roman" w:hAnsiTheme="majorHAnsi" w:cstheme="majorHAnsi"/>
                <w:i/>
                <w:lang w:val="bs-Latn-BA"/>
              </w:rPr>
              <w:t xml:space="preserve"> korisnika su žene - </w:t>
            </w:r>
            <w:r w:rsidR="00385877" w:rsidRPr="00F350AC">
              <w:rPr>
                <w:rFonts w:asciiTheme="majorHAnsi" w:eastAsia="Times New Roman" w:hAnsiTheme="majorHAnsi" w:cstheme="majorHAnsi"/>
                <w:i/>
                <w:lang w:val="bs-Latn-BA"/>
              </w:rPr>
              <w:t xml:space="preserve">3 </w:t>
            </w:r>
            <w:r w:rsidRPr="00F350AC">
              <w:rPr>
                <w:rFonts w:asciiTheme="majorHAnsi" w:eastAsia="Times New Roman" w:hAnsiTheme="majorHAnsi" w:cstheme="majorHAnsi"/>
                <w:i/>
                <w:lang w:val="bs-Latn-BA"/>
              </w:rPr>
              <w:t>bodova</w:t>
            </w:r>
          </w:p>
          <w:p w:rsidR="00A969A8" w:rsidRPr="00F350AC" w:rsidRDefault="00D23C8B" w:rsidP="004F4B97">
            <w:pPr>
              <w:pStyle w:val="ListParagraph"/>
              <w:numPr>
                <w:ilvl w:val="0"/>
                <w:numId w:val="34"/>
              </w:numPr>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v</w:t>
            </w:r>
            <w:r w:rsidR="00A969A8" w:rsidRPr="00F350AC">
              <w:rPr>
                <w:rFonts w:asciiTheme="majorHAnsi" w:eastAsia="Times New Roman" w:hAnsiTheme="majorHAnsi" w:cstheme="majorHAnsi"/>
                <w:i/>
                <w:lang w:val="bs-Latn-BA"/>
              </w:rPr>
              <w:t xml:space="preserve">iše od 40% a manje od  80% pojedinačnih </w:t>
            </w:r>
            <w:r w:rsidR="008A223E" w:rsidRPr="00F350AC">
              <w:rPr>
                <w:rFonts w:asciiTheme="majorHAnsi" w:eastAsia="Times New Roman" w:hAnsiTheme="majorHAnsi" w:cstheme="majorHAnsi"/>
                <w:i/>
                <w:lang w:val="bs-Latn-BA"/>
              </w:rPr>
              <w:t xml:space="preserve">direktnih </w:t>
            </w:r>
            <w:r w:rsidR="00A969A8" w:rsidRPr="00F350AC">
              <w:rPr>
                <w:rFonts w:asciiTheme="majorHAnsi" w:eastAsia="Times New Roman" w:hAnsiTheme="majorHAnsi" w:cstheme="majorHAnsi"/>
                <w:i/>
                <w:lang w:val="bs-Latn-BA"/>
              </w:rPr>
              <w:t xml:space="preserve">korisnika su žene - </w:t>
            </w:r>
            <w:r w:rsidR="00385877" w:rsidRPr="00F350AC">
              <w:rPr>
                <w:rFonts w:asciiTheme="majorHAnsi" w:eastAsia="Times New Roman" w:hAnsiTheme="majorHAnsi" w:cstheme="majorHAnsi"/>
                <w:i/>
                <w:lang w:val="bs-Latn-BA"/>
              </w:rPr>
              <w:t xml:space="preserve">7 </w:t>
            </w:r>
            <w:r w:rsidR="00A969A8" w:rsidRPr="00F350AC">
              <w:rPr>
                <w:rFonts w:asciiTheme="majorHAnsi" w:eastAsia="Times New Roman" w:hAnsiTheme="majorHAnsi" w:cstheme="majorHAnsi"/>
                <w:i/>
                <w:lang w:val="bs-Latn-BA"/>
              </w:rPr>
              <w:t>bodova</w:t>
            </w:r>
          </w:p>
          <w:p w:rsidR="00A969A8" w:rsidRPr="00F350AC" w:rsidRDefault="00A969A8" w:rsidP="004F4B97">
            <w:pPr>
              <w:pStyle w:val="ListParagraph"/>
              <w:numPr>
                <w:ilvl w:val="0"/>
                <w:numId w:val="34"/>
              </w:numPr>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 xml:space="preserve">80% i više pojedinačnih </w:t>
            </w:r>
            <w:r w:rsidR="008A223E" w:rsidRPr="00F350AC">
              <w:rPr>
                <w:rFonts w:asciiTheme="majorHAnsi" w:eastAsia="Times New Roman" w:hAnsiTheme="majorHAnsi" w:cstheme="majorHAnsi"/>
                <w:i/>
                <w:lang w:val="bs-Latn-BA"/>
              </w:rPr>
              <w:t xml:space="preserve">direktnih </w:t>
            </w:r>
            <w:r w:rsidRPr="00F350AC">
              <w:rPr>
                <w:rFonts w:asciiTheme="majorHAnsi" w:eastAsia="Times New Roman" w:hAnsiTheme="majorHAnsi" w:cstheme="majorHAnsi"/>
                <w:i/>
                <w:lang w:val="bs-Latn-BA"/>
              </w:rPr>
              <w:t xml:space="preserve">korisnika su žene – </w:t>
            </w:r>
            <w:r w:rsidR="00385877" w:rsidRPr="00F350AC">
              <w:rPr>
                <w:rFonts w:asciiTheme="majorHAnsi" w:eastAsia="Times New Roman" w:hAnsiTheme="majorHAnsi" w:cstheme="majorHAnsi"/>
                <w:i/>
                <w:lang w:val="bs-Latn-BA"/>
              </w:rPr>
              <w:t xml:space="preserve">10 </w:t>
            </w:r>
            <w:r w:rsidRPr="00F350AC">
              <w:rPr>
                <w:rFonts w:asciiTheme="majorHAnsi" w:eastAsia="Times New Roman" w:hAnsiTheme="majorHAnsi" w:cstheme="majorHAnsi"/>
                <w:i/>
                <w:lang w:val="bs-Latn-BA"/>
              </w:rPr>
              <w:t>bodova</w:t>
            </w:r>
          </w:p>
          <w:p w:rsidR="00A969A8" w:rsidRPr="00F350AC" w:rsidRDefault="00A969A8" w:rsidP="00ED0AC4">
            <w:pPr>
              <w:jc w:val="both"/>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Dokaz: za pravna lica posljednja registracija, za fizička kopija lične karte i potvrda iz registra poljoprivrednih gazdinstva;</w:t>
            </w:r>
          </w:p>
        </w:tc>
        <w:tc>
          <w:tcPr>
            <w:tcW w:w="1265" w:type="dxa"/>
          </w:tcPr>
          <w:p w:rsidR="00A969A8" w:rsidRPr="00F350AC" w:rsidRDefault="00385877" w:rsidP="00571DC1">
            <w:pPr>
              <w:jc w:val="right"/>
              <w:rPr>
                <w:rFonts w:asciiTheme="majorHAnsi" w:eastAsia="Times New Roman" w:hAnsiTheme="majorHAnsi" w:cstheme="majorHAnsi"/>
                <w:lang w:val="bs-Latn-BA"/>
              </w:rPr>
            </w:pPr>
            <w:r w:rsidRPr="00F350AC">
              <w:rPr>
                <w:rFonts w:asciiTheme="majorHAnsi" w:eastAsia="Times New Roman" w:hAnsiTheme="majorHAnsi" w:cstheme="majorHAnsi"/>
                <w:lang w:val="bs-Latn-BA"/>
              </w:rPr>
              <w:t>10</w:t>
            </w:r>
          </w:p>
        </w:tc>
      </w:tr>
      <w:tr w:rsidR="00A969A8" w:rsidRPr="00F350AC" w:rsidTr="00E24AC1">
        <w:trPr>
          <w:jc w:val="center"/>
        </w:trPr>
        <w:tc>
          <w:tcPr>
            <w:tcW w:w="8920" w:type="dxa"/>
          </w:tcPr>
          <w:p w:rsidR="00A969A8" w:rsidRPr="00F350AC" w:rsidRDefault="00A969A8" w:rsidP="00ED0AC4">
            <w:pPr>
              <w:jc w:val="both"/>
              <w:rPr>
                <w:rFonts w:asciiTheme="majorHAnsi" w:eastAsia="Times New Roman" w:hAnsiTheme="majorHAnsi" w:cstheme="majorHAnsi"/>
                <w:lang w:val="bs-Latn-BA"/>
              </w:rPr>
            </w:pPr>
            <w:r w:rsidRPr="00F350AC">
              <w:rPr>
                <w:rFonts w:asciiTheme="majorHAnsi" w:eastAsia="Times New Roman" w:hAnsiTheme="majorHAnsi" w:cstheme="majorHAnsi"/>
                <w:lang w:val="bs-Latn-BA"/>
              </w:rPr>
              <w:t>Nosilac gazdinstva, vlasnik ili odgovorno lice obrta/SP, preduzeća ili zadruga, udruženja ili ustanova korisnika sredstava su mladi</w:t>
            </w:r>
            <w:r w:rsidRPr="00F350AC">
              <w:rPr>
                <w:rStyle w:val="FootnoteReference"/>
                <w:rFonts w:asciiTheme="majorHAnsi" w:eastAsia="Times New Roman" w:hAnsiTheme="majorHAnsi" w:cstheme="majorHAnsi"/>
                <w:lang w:val="bs-Latn-BA"/>
              </w:rPr>
              <w:footnoteReference w:id="29"/>
            </w:r>
          </w:p>
          <w:p w:rsidR="00A969A8" w:rsidRPr="00F350AC" w:rsidRDefault="00A969A8" w:rsidP="004F4B97">
            <w:pPr>
              <w:pStyle w:val="ListParagraph"/>
              <w:numPr>
                <w:ilvl w:val="0"/>
                <w:numId w:val="33"/>
              </w:numPr>
              <w:jc w:val="both"/>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 xml:space="preserve">40% i manje pojedinačnih </w:t>
            </w:r>
            <w:r w:rsidR="008A223E" w:rsidRPr="00F350AC">
              <w:rPr>
                <w:rFonts w:asciiTheme="majorHAnsi" w:eastAsia="Times New Roman" w:hAnsiTheme="majorHAnsi" w:cstheme="majorHAnsi"/>
                <w:i/>
                <w:lang w:val="bs-Latn-BA"/>
              </w:rPr>
              <w:t xml:space="preserve">direktnih </w:t>
            </w:r>
            <w:r w:rsidRPr="00F350AC">
              <w:rPr>
                <w:rFonts w:asciiTheme="majorHAnsi" w:eastAsia="Times New Roman" w:hAnsiTheme="majorHAnsi" w:cstheme="majorHAnsi"/>
                <w:i/>
                <w:lang w:val="bs-Latn-BA"/>
              </w:rPr>
              <w:t xml:space="preserve">korisnika su mladi - </w:t>
            </w:r>
            <w:r w:rsidR="00385877" w:rsidRPr="00F350AC">
              <w:rPr>
                <w:rFonts w:asciiTheme="majorHAnsi" w:eastAsia="Times New Roman" w:hAnsiTheme="majorHAnsi" w:cstheme="majorHAnsi"/>
                <w:i/>
                <w:lang w:val="bs-Latn-BA"/>
              </w:rPr>
              <w:t xml:space="preserve">3 </w:t>
            </w:r>
            <w:r w:rsidRPr="00F350AC">
              <w:rPr>
                <w:rFonts w:asciiTheme="majorHAnsi" w:eastAsia="Times New Roman" w:hAnsiTheme="majorHAnsi" w:cstheme="majorHAnsi"/>
                <w:i/>
                <w:lang w:val="bs-Latn-BA"/>
              </w:rPr>
              <w:t>bodova</w:t>
            </w:r>
          </w:p>
          <w:p w:rsidR="00A969A8" w:rsidRPr="00F350AC" w:rsidRDefault="00D23C8B" w:rsidP="004F4B97">
            <w:pPr>
              <w:pStyle w:val="ListParagraph"/>
              <w:numPr>
                <w:ilvl w:val="0"/>
                <w:numId w:val="33"/>
              </w:numPr>
              <w:jc w:val="both"/>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v</w:t>
            </w:r>
            <w:r w:rsidR="00A969A8" w:rsidRPr="00F350AC">
              <w:rPr>
                <w:rFonts w:asciiTheme="majorHAnsi" w:eastAsia="Times New Roman" w:hAnsiTheme="majorHAnsi" w:cstheme="majorHAnsi"/>
                <w:i/>
                <w:lang w:val="bs-Latn-BA"/>
              </w:rPr>
              <w:t xml:space="preserve">iše od 40% a manje od  80% pojedinačnih korisnika su mladi - </w:t>
            </w:r>
            <w:r w:rsidR="00385877" w:rsidRPr="00F350AC">
              <w:rPr>
                <w:rFonts w:asciiTheme="majorHAnsi" w:eastAsia="Times New Roman" w:hAnsiTheme="majorHAnsi" w:cstheme="majorHAnsi"/>
                <w:i/>
                <w:lang w:val="bs-Latn-BA"/>
              </w:rPr>
              <w:t xml:space="preserve">7 </w:t>
            </w:r>
            <w:r w:rsidR="00A969A8" w:rsidRPr="00F350AC">
              <w:rPr>
                <w:rFonts w:asciiTheme="majorHAnsi" w:eastAsia="Times New Roman" w:hAnsiTheme="majorHAnsi" w:cstheme="majorHAnsi"/>
                <w:i/>
                <w:lang w:val="bs-Latn-BA"/>
              </w:rPr>
              <w:t>bodova</w:t>
            </w:r>
          </w:p>
          <w:p w:rsidR="00A969A8" w:rsidRPr="00F350AC" w:rsidRDefault="00A969A8" w:rsidP="004F4B97">
            <w:pPr>
              <w:pStyle w:val="ListParagraph"/>
              <w:numPr>
                <w:ilvl w:val="0"/>
                <w:numId w:val="33"/>
              </w:numPr>
              <w:jc w:val="both"/>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 xml:space="preserve">80% i više pojedinačnih </w:t>
            </w:r>
            <w:r w:rsidR="008A223E" w:rsidRPr="00F350AC">
              <w:rPr>
                <w:rFonts w:asciiTheme="majorHAnsi" w:eastAsia="Times New Roman" w:hAnsiTheme="majorHAnsi" w:cstheme="majorHAnsi"/>
                <w:i/>
                <w:lang w:val="bs-Latn-BA"/>
              </w:rPr>
              <w:t xml:space="preserve">direktnih </w:t>
            </w:r>
            <w:r w:rsidRPr="00F350AC">
              <w:rPr>
                <w:rFonts w:asciiTheme="majorHAnsi" w:eastAsia="Times New Roman" w:hAnsiTheme="majorHAnsi" w:cstheme="majorHAnsi"/>
                <w:i/>
                <w:lang w:val="bs-Latn-BA"/>
              </w:rPr>
              <w:t>korisnika su mladi – 1</w:t>
            </w:r>
            <w:r w:rsidR="00385877" w:rsidRPr="00F350AC">
              <w:rPr>
                <w:rFonts w:asciiTheme="majorHAnsi" w:eastAsia="Times New Roman" w:hAnsiTheme="majorHAnsi" w:cstheme="majorHAnsi"/>
                <w:i/>
                <w:lang w:val="bs-Latn-BA"/>
              </w:rPr>
              <w:t>0</w:t>
            </w:r>
            <w:r w:rsidRPr="00F350AC">
              <w:rPr>
                <w:rFonts w:asciiTheme="majorHAnsi" w:eastAsia="Times New Roman" w:hAnsiTheme="majorHAnsi" w:cstheme="majorHAnsi"/>
                <w:i/>
                <w:lang w:val="bs-Latn-BA"/>
              </w:rPr>
              <w:t xml:space="preserve"> bodova</w:t>
            </w:r>
          </w:p>
          <w:p w:rsidR="00A969A8" w:rsidRPr="00F350AC" w:rsidRDefault="00A969A8" w:rsidP="00ED0AC4">
            <w:pPr>
              <w:jc w:val="both"/>
              <w:rPr>
                <w:rFonts w:asciiTheme="majorHAnsi" w:eastAsia="Times New Roman" w:hAnsiTheme="majorHAnsi" w:cstheme="majorHAnsi"/>
                <w:b/>
                <w:lang w:val="bs-Latn-BA"/>
              </w:rPr>
            </w:pPr>
            <w:r w:rsidRPr="00F350AC">
              <w:rPr>
                <w:rFonts w:asciiTheme="majorHAnsi" w:eastAsia="Times New Roman" w:hAnsiTheme="majorHAnsi" w:cstheme="majorHAnsi"/>
                <w:i/>
                <w:lang w:val="bs-Latn-BA"/>
              </w:rPr>
              <w:t>Dokaz: kopija lične karte fizičkog lica ili odgovornog lica u pravnom licu</w:t>
            </w:r>
          </w:p>
        </w:tc>
        <w:tc>
          <w:tcPr>
            <w:tcW w:w="1265" w:type="dxa"/>
          </w:tcPr>
          <w:p w:rsidR="00A969A8" w:rsidRPr="00F350AC" w:rsidRDefault="00385877" w:rsidP="00571DC1">
            <w:pPr>
              <w:jc w:val="right"/>
              <w:rPr>
                <w:rFonts w:asciiTheme="majorHAnsi" w:eastAsia="Times New Roman" w:hAnsiTheme="majorHAnsi" w:cstheme="majorHAnsi"/>
                <w:lang w:val="bs-Latn-BA"/>
              </w:rPr>
            </w:pPr>
            <w:r w:rsidRPr="00F350AC">
              <w:rPr>
                <w:rFonts w:asciiTheme="majorHAnsi" w:hAnsiTheme="majorHAnsi" w:cstheme="majorHAnsi"/>
                <w:lang w:val="bs-Latn-BA"/>
              </w:rPr>
              <w:t>10</w:t>
            </w:r>
          </w:p>
        </w:tc>
      </w:tr>
      <w:tr w:rsidR="00A969A8" w:rsidRPr="00F350AC" w:rsidTr="00E24AC1">
        <w:trPr>
          <w:jc w:val="center"/>
        </w:trPr>
        <w:tc>
          <w:tcPr>
            <w:tcW w:w="8920" w:type="dxa"/>
          </w:tcPr>
          <w:p w:rsidR="00A969A8" w:rsidRPr="00F350AC" w:rsidRDefault="00A969A8" w:rsidP="00ED0AC4">
            <w:pPr>
              <w:jc w:val="both"/>
              <w:rPr>
                <w:rFonts w:asciiTheme="majorHAnsi" w:eastAsia="Times New Roman" w:hAnsiTheme="majorHAnsi" w:cstheme="majorHAnsi"/>
                <w:lang w:val="bs-Latn-BA"/>
              </w:rPr>
            </w:pPr>
            <w:r w:rsidRPr="00F350AC">
              <w:rPr>
                <w:rFonts w:asciiTheme="majorHAnsi" w:eastAsia="Times New Roman" w:hAnsiTheme="majorHAnsi" w:cstheme="majorHAnsi"/>
                <w:lang w:val="bs-Latn-BA"/>
              </w:rPr>
              <w:t xml:space="preserve">Nosilac gazdinstva, vlasnik ili odgovorno lice obrta/SP, preduzeća ili zadruga, udruženja ili ustanova korisnika sredstava su osoba sa invaliditetom </w:t>
            </w:r>
          </w:p>
          <w:p w:rsidR="00A969A8" w:rsidRPr="00F350AC" w:rsidRDefault="00A969A8" w:rsidP="004F4B97">
            <w:pPr>
              <w:pStyle w:val="ListParagraph"/>
              <w:numPr>
                <w:ilvl w:val="0"/>
                <w:numId w:val="31"/>
              </w:numPr>
              <w:jc w:val="both"/>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40% i manje pojedinčanih</w:t>
            </w:r>
            <w:r w:rsidR="008A223E" w:rsidRPr="00F350AC">
              <w:rPr>
                <w:rFonts w:asciiTheme="majorHAnsi" w:eastAsia="Times New Roman" w:hAnsiTheme="majorHAnsi" w:cstheme="majorHAnsi"/>
                <w:i/>
                <w:lang w:val="bs-Latn-BA"/>
              </w:rPr>
              <w:t xml:space="preserve">direktnih </w:t>
            </w:r>
            <w:r w:rsidRPr="00F350AC">
              <w:rPr>
                <w:rFonts w:asciiTheme="majorHAnsi" w:eastAsia="Times New Roman" w:hAnsiTheme="majorHAnsi" w:cstheme="majorHAnsi"/>
                <w:i/>
                <w:lang w:val="bs-Latn-BA"/>
              </w:rPr>
              <w:t xml:space="preserve">korisnika su osobe sa invaliditetom - </w:t>
            </w:r>
            <w:r w:rsidR="00CA3AB3" w:rsidRPr="00F350AC">
              <w:rPr>
                <w:rFonts w:asciiTheme="majorHAnsi" w:eastAsia="Times New Roman" w:hAnsiTheme="majorHAnsi" w:cstheme="majorHAnsi"/>
                <w:i/>
                <w:lang w:val="bs-Latn-BA"/>
              </w:rPr>
              <w:t xml:space="preserve">3 </w:t>
            </w:r>
            <w:r w:rsidRPr="00F350AC">
              <w:rPr>
                <w:rFonts w:asciiTheme="majorHAnsi" w:eastAsia="Times New Roman" w:hAnsiTheme="majorHAnsi" w:cstheme="majorHAnsi"/>
                <w:i/>
                <w:lang w:val="bs-Latn-BA"/>
              </w:rPr>
              <w:t>bodova</w:t>
            </w:r>
          </w:p>
          <w:p w:rsidR="00A969A8" w:rsidRPr="00F350AC" w:rsidRDefault="00D23C8B" w:rsidP="004F4B97">
            <w:pPr>
              <w:pStyle w:val="ListParagraph"/>
              <w:numPr>
                <w:ilvl w:val="0"/>
                <w:numId w:val="31"/>
              </w:numPr>
              <w:jc w:val="both"/>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v</w:t>
            </w:r>
            <w:r w:rsidR="00A969A8" w:rsidRPr="00F350AC">
              <w:rPr>
                <w:rFonts w:asciiTheme="majorHAnsi" w:eastAsia="Times New Roman" w:hAnsiTheme="majorHAnsi" w:cstheme="majorHAnsi"/>
                <w:i/>
                <w:lang w:val="bs-Latn-BA"/>
              </w:rPr>
              <w:t xml:space="preserve">iše od 40% a manje od  80% pojedinačnih </w:t>
            </w:r>
            <w:r w:rsidR="008A223E" w:rsidRPr="00F350AC">
              <w:rPr>
                <w:rFonts w:asciiTheme="majorHAnsi" w:eastAsia="Times New Roman" w:hAnsiTheme="majorHAnsi" w:cstheme="majorHAnsi"/>
                <w:i/>
                <w:lang w:val="bs-Latn-BA"/>
              </w:rPr>
              <w:t xml:space="preserve">direktnih </w:t>
            </w:r>
            <w:r w:rsidR="00A969A8" w:rsidRPr="00F350AC">
              <w:rPr>
                <w:rFonts w:asciiTheme="majorHAnsi" w:eastAsia="Times New Roman" w:hAnsiTheme="majorHAnsi" w:cstheme="majorHAnsi"/>
                <w:i/>
                <w:lang w:val="bs-Latn-BA"/>
              </w:rPr>
              <w:t xml:space="preserve">korisnika su osobe sa invaliditetom - </w:t>
            </w:r>
            <w:r w:rsidR="00CA3AB3" w:rsidRPr="00F350AC">
              <w:rPr>
                <w:rFonts w:asciiTheme="majorHAnsi" w:eastAsia="Times New Roman" w:hAnsiTheme="majorHAnsi" w:cstheme="majorHAnsi"/>
                <w:i/>
                <w:lang w:val="bs-Latn-BA"/>
              </w:rPr>
              <w:t>7</w:t>
            </w:r>
            <w:r w:rsidR="00A969A8" w:rsidRPr="00F350AC">
              <w:rPr>
                <w:rFonts w:asciiTheme="majorHAnsi" w:eastAsia="Times New Roman" w:hAnsiTheme="majorHAnsi" w:cstheme="majorHAnsi"/>
                <w:i/>
                <w:lang w:val="bs-Latn-BA"/>
              </w:rPr>
              <w:t xml:space="preserve"> bodova</w:t>
            </w:r>
          </w:p>
          <w:p w:rsidR="00A969A8" w:rsidRPr="00F350AC" w:rsidRDefault="00A969A8" w:rsidP="004F4B97">
            <w:pPr>
              <w:pStyle w:val="ListParagraph"/>
              <w:numPr>
                <w:ilvl w:val="0"/>
                <w:numId w:val="31"/>
              </w:numPr>
              <w:jc w:val="both"/>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lastRenderedPageBreak/>
              <w:t xml:space="preserve">80% i više pojedinačnih </w:t>
            </w:r>
            <w:r w:rsidR="008A223E" w:rsidRPr="00F350AC">
              <w:rPr>
                <w:rFonts w:asciiTheme="majorHAnsi" w:eastAsia="Times New Roman" w:hAnsiTheme="majorHAnsi" w:cstheme="majorHAnsi"/>
                <w:i/>
                <w:lang w:val="bs-Latn-BA"/>
              </w:rPr>
              <w:t xml:space="preserve">direktnih </w:t>
            </w:r>
            <w:r w:rsidRPr="00F350AC">
              <w:rPr>
                <w:rFonts w:asciiTheme="majorHAnsi" w:eastAsia="Times New Roman" w:hAnsiTheme="majorHAnsi" w:cstheme="majorHAnsi"/>
                <w:i/>
                <w:lang w:val="bs-Latn-BA"/>
              </w:rPr>
              <w:t>korisnika su osobe sa invaliditetom – 1</w:t>
            </w:r>
            <w:r w:rsidR="00CA3AB3" w:rsidRPr="00F350AC">
              <w:rPr>
                <w:rFonts w:asciiTheme="majorHAnsi" w:eastAsia="Times New Roman" w:hAnsiTheme="majorHAnsi" w:cstheme="majorHAnsi"/>
                <w:i/>
                <w:lang w:val="bs-Latn-BA"/>
              </w:rPr>
              <w:t>0</w:t>
            </w:r>
            <w:r w:rsidRPr="00F350AC">
              <w:rPr>
                <w:rFonts w:asciiTheme="majorHAnsi" w:eastAsia="Times New Roman" w:hAnsiTheme="majorHAnsi" w:cstheme="majorHAnsi"/>
                <w:i/>
                <w:lang w:val="bs-Latn-BA"/>
              </w:rPr>
              <w:t xml:space="preserve"> bodova</w:t>
            </w:r>
          </w:p>
          <w:p w:rsidR="00A969A8" w:rsidRPr="00F350AC" w:rsidRDefault="00A969A8" w:rsidP="00ED0AC4">
            <w:pPr>
              <w:jc w:val="both"/>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 xml:space="preserve">Dokaz: kopija potvrda o invaliditetu izdata od ovlaštenog organa; </w:t>
            </w:r>
          </w:p>
        </w:tc>
        <w:tc>
          <w:tcPr>
            <w:tcW w:w="1265" w:type="dxa"/>
          </w:tcPr>
          <w:p w:rsidR="00A969A8" w:rsidRPr="00F350AC" w:rsidRDefault="00CA3AB3" w:rsidP="00571DC1">
            <w:pPr>
              <w:jc w:val="right"/>
              <w:rPr>
                <w:rFonts w:asciiTheme="majorHAnsi" w:eastAsia="Times New Roman" w:hAnsiTheme="majorHAnsi" w:cstheme="majorHAnsi"/>
                <w:b/>
                <w:lang w:val="bs-Latn-BA"/>
              </w:rPr>
            </w:pPr>
            <w:r w:rsidRPr="00F350AC">
              <w:rPr>
                <w:rFonts w:asciiTheme="majorHAnsi" w:hAnsiTheme="majorHAnsi" w:cstheme="majorHAnsi"/>
                <w:lang w:val="bs-Latn-BA"/>
              </w:rPr>
              <w:lastRenderedPageBreak/>
              <w:t>10</w:t>
            </w:r>
          </w:p>
        </w:tc>
      </w:tr>
      <w:tr w:rsidR="00A969A8" w:rsidRPr="00F350AC" w:rsidTr="00E24AC1">
        <w:trPr>
          <w:jc w:val="center"/>
        </w:trPr>
        <w:tc>
          <w:tcPr>
            <w:tcW w:w="8920" w:type="dxa"/>
          </w:tcPr>
          <w:p w:rsidR="00A969A8" w:rsidRPr="00F350AC" w:rsidRDefault="00A969A8" w:rsidP="00502832">
            <w:pPr>
              <w:rPr>
                <w:rFonts w:asciiTheme="majorHAnsi" w:eastAsia="Times New Roman" w:hAnsiTheme="majorHAnsi" w:cstheme="majorHAnsi"/>
                <w:lang w:val="bs-Latn-BA"/>
              </w:rPr>
            </w:pPr>
            <w:r w:rsidRPr="00F350AC">
              <w:rPr>
                <w:rFonts w:asciiTheme="majorHAnsi" w:eastAsia="Times New Roman" w:hAnsiTheme="majorHAnsi" w:cstheme="majorHAnsi"/>
                <w:lang w:val="bs-Latn-BA"/>
              </w:rPr>
              <w:lastRenderedPageBreak/>
              <w:t xml:space="preserve">Broj pojedinačnih korisnika </w:t>
            </w:r>
          </w:p>
          <w:p w:rsidR="00A969A8" w:rsidRPr="00F350AC" w:rsidRDefault="00545F68" w:rsidP="004F4B97">
            <w:pPr>
              <w:pStyle w:val="ListParagraph"/>
              <w:numPr>
                <w:ilvl w:val="0"/>
                <w:numId w:val="32"/>
              </w:numPr>
              <w:rPr>
                <w:rFonts w:asciiTheme="majorHAnsi" w:eastAsia="Times New Roman" w:hAnsiTheme="majorHAnsi" w:cstheme="majorHAnsi"/>
                <w:lang w:val="bs-Latn-BA"/>
              </w:rPr>
            </w:pPr>
            <w:r w:rsidRPr="00F350AC">
              <w:rPr>
                <w:rFonts w:asciiTheme="majorHAnsi" w:eastAsia="Times New Roman" w:hAnsiTheme="majorHAnsi" w:cstheme="majorHAnsi"/>
                <w:lang w:val="bs-Latn-BA"/>
              </w:rPr>
              <w:t>o</w:t>
            </w:r>
            <w:r w:rsidR="00A969A8" w:rsidRPr="00F350AC">
              <w:rPr>
                <w:rFonts w:asciiTheme="majorHAnsi" w:eastAsia="Times New Roman" w:hAnsiTheme="majorHAnsi" w:cstheme="majorHAnsi"/>
                <w:lang w:val="bs-Latn-BA"/>
              </w:rPr>
              <w:t xml:space="preserve">d 6- 8 </w:t>
            </w:r>
            <w:r w:rsidR="008A223E" w:rsidRPr="00F350AC">
              <w:rPr>
                <w:rFonts w:asciiTheme="majorHAnsi" w:eastAsia="Times New Roman" w:hAnsiTheme="majorHAnsi" w:cstheme="majorHAnsi"/>
                <w:lang w:val="bs-Latn-BA"/>
              </w:rPr>
              <w:t xml:space="preserve">direktnih </w:t>
            </w:r>
            <w:r w:rsidR="00A969A8" w:rsidRPr="00F350AC">
              <w:rPr>
                <w:rFonts w:asciiTheme="majorHAnsi" w:eastAsia="Times New Roman" w:hAnsiTheme="majorHAnsi" w:cstheme="majorHAnsi"/>
                <w:lang w:val="bs-Latn-BA"/>
              </w:rPr>
              <w:t>korisnika 5 bodova</w:t>
            </w:r>
          </w:p>
          <w:p w:rsidR="00A969A8" w:rsidRPr="00F350AC" w:rsidRDefault="00545F68" w:rsidP="004F4B97">
            <w:pPr>
              <w:pStyle w:val="ListParagraph"/>
              <w:numPr>
                <w:ilvl w:val="0"/>
                <w:numId w:val="32"/>
              </w:numPr>
              <w:rPr>
                <w:rFonts w:asciiTheme="majorHAnsi" w:eastAsia="Times New Roman" w:hAnsiTheme="majorHAnsi" w:cstheme="majorHAnsi"/>
                <w:lang w:val="bs-Latn-BA"/>
              </w:rPr>
            </w:pPr>
            <w:r w:rsidRPr="00F350AC">
              <w:rPr>
                <w:rFonts w:asciiTheme="majorHAnsi" w:eastAsia="Times New Roman" w:hAnsiTheme="majorHAnsi" w:cstheme="majorHAnsi"/>
                <w:lang w:val="bs-Latn-BA"/>
              </w:rPr>
              <w:t>o</w:t>
            </w:r>
            <w:r w:rsidR="00A969A8" w:rsidRPr="00F350AC">
              <w:rPr>
                <w:rFonts w:asciiTheme="majorHAnsi" w:eastAsia="Times New Roman" w:hAnsiTheme="majorHAnsi" w:cstheme="majorHAnsi"/>
                <w:lang w:val="bs-Latn-BA"/>
              </w:rPr>
              <w:t>d 9-10</w:t>
            </w:r>
            <w:r w:rsidR="008A223E" w:rsidRPr="00F350AC">
              <w:rPr>
                <w:rFonts w:asciiTheme="majorHAnsi" w:eastAsia="Times New Roman" w:hAnsiTheme="majorHAnsi" w:cstheme="majorHAnsi"/>
                <w:lang w:val="bs-Latn-BA"/>
              </w:rPr>
              <w:t xml:space="preserve"> direktnih</w:t>
            </w:r>
            <w:r w:rsidR="00A969A8" w:rsidRPr="00F350AC">
              <w:rPr>
                <w:rFonts w:asciiTheme="majorHAnsi" w:eastAsia="Times New Roman" w:hAnsiTheme="majorHAnsi" w:cstheme="majorHAnsi"/>
                <w:lang w:val="bs-Latn-BA"/>
              </w:rPr>
              <w:t xml:space="preserve"> korisnika 10 bodova</w:t>
            </w:r>
          </w:p>
          <w:p w:rsidR="00A969A8" w:rsidRPr="00F350AC" w:rsidRDefault="00545F68" w:rsidP="004F4B97">
            <w:pPr>
              <w:pStyle w:val="ListParagraph"/>
              <w:numPr>
                <w:ilvl w:val="0"/>
                <w:numId w:val="32"/>
              </w:numPr>
              <w:rPr>
                <w:rFonts w:asciiTheme="majorHAnsi" w:eastAsia="Times New Roman" w:hAnsiTheme="majorHAnsi" w:cstheme="majorHAnsi"/>
                <w:lang w:val="bs-Latn-BA"/>
              </w:rPr>
            </w:pPr>
            <w:r w:rsidRPr="00F350AC">
              <w:rPr>
                <w:rFonts w:asciiTheme="majorHAnsi" w:eastAsia="Times New Roman" w:hAnsiTheme="majorHAnsi" w:cstheme="majorHAnsi"/>
                <w:lang w:val="bs-Latn-BA"/>
              </w:rPr>
              <w:t>p</w:t>
            </w:r>
            <w:r w:rsidR="00A969A8" w:rsidRPr="00F350AC">
              <w:rPr>
                <w:rFonts w:asciiTheme="majorHAnsi" w:eastAsia="Times New Roman" w:hAnsiTheme="majorHAnsi" w:cstheme="majorHAnsi"/>
                <w:lang w:val="bs-Latn-BA"/>
              </w:rPr>
              <w:t xml:space="preserve">reko 10 </w:t>
            </w:r>
            <w:r w:rsidR="008A223E" w:rsidRPr="00F350AC">
              <w:rPr>
                <w:rFonts w:asciiTheme="majorHAnsi" w:eastAsia="Times New Roman" w:hAnsiTheme="majorHAnsi" w:cstheme="majorHAnsi"/>
                <w:lang w:val="bs-Latn-BA"/>
              </w:rPr>
              <w:t xml:space="preserve">direktnih  </w:t>
            </w:r>
            <w:r w:rsidR="00A969A8" w:rsidRPr="00F350AC">
              <w:rPr>
                <w:rFonts w:asciiTheme="majorHAnsi" w:eastAsia="Times New Roman" w:hAnsiTheme="majorHAnsi" w:cstheme="majorHAnsi"/>
                <w:lang w:val="bs-Latn-BA"/>
              </w:rPr>
              <w:t>korisnika 15 bodova</w:t>
            </w:r>
          </w:p>
        </w:tc>
        <w:tc>
          <w:tcPr>
            <w:tcW w:w="1265" w:type="dxa"/>
          </w:tcPr>
          <w:p w:rsidR="00A969A8" w:rsidRPr="00F350AC" w:rsidRDefault="00A969A8" w:rsidP="00571DC1">
            <w:pPr>
              <w:jc w:val="right"/>
              <w:rPr>
                <w:rFonts w:asciiTheme="majorHAnsi" w:hAnsiTheme="majorHAnsi" w:cstheme="majorHAnsi"/>
                <w:lang w:val="bs-Latn-BA"/>
              </w:rPr>
            </w:pPr>
            <w:r w:rsidRPr="00F350AC">
              <w:rPr>
                <w:rFonts w:asciiTheme="majorHAnsi" w:hAnsiTheme="majorHAnsi" w:cstheme="majorHAnsi"/>
                <w:lang w:val="bs-Latn-BA"/>
              </w:rPr>
              <w:t>15</w:t>
            </w:r>
          </w:p>
        </w:tc>
      </w:tr>
      <w:tr w:rsidR="004024F0" w:rsidRPr="00F350AC" w:rsidTr="00E24AC1">
        <w:trPr>
          <w:jc w:val="center"/>
        </w:trPr>
        <w:tc>
          <w:tcPr>
            <w:tcW w:w="8920" w:type="dxa"/>
          </w:tcPr>
          <w:p w:rsidR="004024F0" w:rsidRPr="00F350AC" w:rsidRDefault="004024F0" w:rsidP="00345318">
            <w:pPr>
              <w:jc w:val="both"/>
              <w:rPr>
                <w:rFonts w:asciiTheme="majorHAnsi" w:eastAsia="Times New Roman" w:hAnsiTheme="majorHAnsi" w:cstheme="majorHAnsi"/>
                <w:lang w:val="bs-Latn-BA"/>
              </w:rPr>
            </w:pPr>
            <w:r w:rsidRPr="00F350AC">
              <w:rPr>
                <w:rFonts w:asciiTheme="majorHAnsi" w:eastAsia="Times New Roman" w:hAnsiTheme="majorHAnsi" w:cstheme="majorHAnsi"/>
                <w:lang w:val="bs-Latn-BA"/>
              </w:rPr>
              <w:t>Struktura direktnih korisnika koji će biti podržani kroz projektni prijedlog</w:t>
            </w:r>
            <w:r w:rsidR="00D84A86" w:rsidRPr="00F350AC">
              <w:rPr>
                <w:rFonts w:asciiTheme="majorHAnsi" w:eastAsia="Times New Roman" w:hAnsiTheme="majorHAnsi" w:cstheme="majorHAnsi"/>
                <w:lang w:val="bs-Latn-BA"/>
              </w:rPr>
              <w:t>:</w:t>
            </w:r>
          </w:p>
          <w:p w:rsidR="004024F0" w:rsidRPr="00F350AC" w:rsidRDefault="004024F0" w:rsidP="004F4B97">
            <w:pPr>
              <w:pStyle w:val="ListParagraph"/>
              <w:numPr>
                <w:ilvl w:val="0"/>
                <w:numId w:val="47"/>
              </w:numPr>
              <w:jc w:val="both"/>
              <w:rPr>
                <w:rFonts w:asciiTheme="majorHAnsi" w:eastAsia="Times New Roman" w:hAnsiTheme="majorHAnsi" w:cstheme="majorHAnsi"/>
                <w:lang w:val="bs-Latn-BA"/>
              </w:rPr>
            </w:pPr>
            <w:r w:rsidRPr="00F350AC">
              <w:rPr>
                <w:rFonts w:asciiTheme="majorHAnsi" w:eastAsia="Times New Roman" w:hAnsiTheme="majorHAnsi" w:cstheme="majorHAnsi"/>
                <w:lang w:val="bs-Latn-BA"/>
              </w:rPr>
              <w:t xml:space="preserve">Od </w:t>
            </w:r>
            <w:r w:rsidR="00AA123F" w:rsidRPr="00F350AC">
              <w:rPr>
                <w:rFonts w:asciiTheme="majorHAnsi" w:eastAsia="Times New Roman" w:hAnsiTheme="majorHAnsi" w:cstheme="majorHAnsi"/>
                <w:lang w:val="bs-Latn-BA"/>
              </w:rPr>
              <w:t>3</w:t>
            </w:r>
            <w:r w:rsidRPr="00F350AC">
              <w:rPr>
                <w:rFonts w:asciiTheme="majorHAnsi" w:eastAsia="Times New Roman" w:hAnsiTheme="majorHAnsi" w:cstheme="majorHAnsi"/>
                <w:lang w:val="bs-Latn-BA"/>
              </w:rPr>
              <w:t xml:space="preserve">0% do 60% (uključuje 60%) </w:t>
            </w:r>
            <w:r w:rsidR="002355BC" w:rsidRPr="00F350AC">
              <w:rPr>
                <w:rFonts w:asciiTheme="majorHAnsi" w:eastAsia="Times New Roman" w:hAnsiTheme="majorHAnsi" w:cstheme="majorHAnsi"/>
                <w:lang w:val="bs-Latn-BA"/>
              </w:rPr>
              <w:t xml:space="preserve">prihvatljivih </w:t>
            </w:r>
            <w:r w:rsidRPr="00F350AC">
              <w:rPr>
                <w:rFonts w:asciiTheme="majorHAnsi" w:eastAsia="Times New Roman" w:hAnsiTheme="majorHAnsi" w:cstheme="majorHAnsi"/>
                <w:lang w:val="bs-Latn-BA"/>
              </w:rPr>
              <w:t>direktnih korisnika su iz grupe malih poljoprivrednih proizvođača</w:t>
            </w:r>
            <w:r w:rsidR="00D84A86" w:rsidRPr="00F350AC">
              <w:rPr>
                <w:rFonts w:asciiTheme="majorHAnsi" w:eastAsia="Times New Roman" w:hAnsiTheme="majorHAnsi" w:cstheme="majorHAnsi"/>
                <w:lang w:val="bs-Latn-BA"/>
              </w:rPr>
              <w:t>–5 bodova</w:t>
            </w:r>
          </w:p>
          <w:p w:rsidR="004024F0" w:rsidRPr="00F350AC" w:rsidRDefault="004024F0" w:rsidP="004F4B97">
            <w:pPr>
              <w:pStyle w:val="ListParagraph"/>
              <w:numPr>
                <w:ilvl w:val="0"/>
                <w:numId w:val="47"/>
              </w:numPr>
              <w:jc w:val="both"/>
              <w:rPr>
                <w:rFonts w:asciiTheme="majorHAnsi" w:eastAsia="Times New Roman" w:hAnsiTheme="majorHAnsi" w:cstheme="majorHAnsi"/>
                <w:lang w:val="bs-Latn-BA"/>
              </w:rPr>
            </w:pPr>
            <w:r w:rsidRPr="00F350AC">
              <w:rPr>
                <w:rFonts w:asciiTheme="majorHAnsi" w:eastAsia="Times New Roman" w:hAnsiTheme="majorHAnsi" w:cstheme="majorHAnsi"/>
                <w:lang w:val="bs-Latn-BA"/>
              </w:rPr>
              <w:t>Više od 60% a manje ili jednako 80% direktnih korisnika su iz grupe malih poljoprivrednih proizvođača</w:t>
            </w:r>
            <w:r w:rsidR="00D84A86" w:rsidRPr="00F350AC">
              <w:rPr>
                <w:rFonts w:asciiTheme="majorHAnsi" w:eastAsia="Times New Roman" w:hAnsiTheme="majorHAnsi" w:cstheme="majorHAnsi"/>
                <w:lang w:val="bs-Latn-BA"/>
              </w:rPr>
              <w:t>– 10 bodova</w:t>
            </w:r>
          </w:p>
          <w:p w:rsidR="004024F0" w:rsidRPr="00F350AC" w:rsidRDefault="004024F0" w:rsidP="004F4B97">
            <w:pPr>
              <w:pStyle w:val="ListParagraph"/>
              <w:numPr>
                <w:ilvl w:val="0"/>
                <w:numId w:val="47"/>
              </w:numPr>
              <w:jc w:val="both"/>
              <w:rPr>
                <w:rFonts w:asciiTheme="majorHAnsi" w:eastAsia="Times New Roman" w:hAnsiTheme="majorHAnsi" w:cstheme="majorHAnsi"/>
                <w:lang w:val="bs-Latn-BA"/>
              </w:rPr>
            </w:pPr>
            <w:r w:rsidRPr="00F350AC">
              <w:rPr>
                <w:rFonts w:asciiTheme="majorHAnsi" w:eastAsia="Times New Roman" w:hAnsiTheme="majorHAnsi" w:cstheme="majorHAnsi"/>
                <w:lang w:val="bs-Latn-BA"/>
              </w:rPr>
              <w:t>Više od 80% direktnih korisnika su iz grupe malih poljoprivrednih proizvođača</w:t>
            </w:r>
            <w:r w:rsidR="00D84A86" w:rsidRPr="00F350AC">
              <w:rPr>
                <w:rFonts w:asciiTheme="majorHAnsi" w:eastAsia="Times New Roman" w:hAnsiTheme="majorHAnsi" w:cstheme="majorHAnsi"/>
                <w:lang w:val="bs-Latn-BA"/>
              </w:rPr>
              <w:t xml:space="preserve"> – 15 bodova</w:t>
            </w:r>
          </w:p>
          <w:p w:rsidR="00293514" w:rsidRPr="00F350AC" w:rsidRDefault="00293514" w:rsidP="00345318">
            <w:pPr>
              <w:jc w:val="both"/>
              <w:rPr>
                <w:rFonts w:asciiTheme="majorHAnsi" w:eastAsia="Times New Roman" w:hAnsiTheme="majorHAnsi" w:cstheme="majorHAnsi"/>
                <w:lang w:val="bs-Latn-BA"/>
              </w:rPr>
            </w:pPr>
          </w:p>
          <w:p w:rsidR="00293514" w:rsidRPr="00F350AC" w:rsidRDefault="00293514" w:rsidP="00345318">
            <w:pPr>
              <w:jc w:val="both"/>
              <w:rPr>
                <w:rFonts w:asciiTheme="majorHAnsi" w:eastAsia="Times New Roman" w:hAnsiTheme="majorHAnsi" w:cstheme="majorHAnsi"/>
                <w:lang w:val="bs-Latn-BA"/>
              </w:rPr>
            </w:pPr>
            <w:r w:rsidRPr="00F350AC">
              <w:rPr>
                <w:rFonts w:asciiTheme="majorHAnsi" w:eastAsia="Times New Roman" w:hAnsiTheme="majorHAnsi" w:cstheme="majorHAnsi"/>
                <w:lang w:val="bs-Latn-BA"/>
              </w:rPr>
              <w:t xml:space="preserve">Napomena: </w:t>
            </w:r>
            <w:r w:rsidR="00895518" w:rsidRPr="00F350AC">
              <w:rPr>
                <w:rFonts w:asciiTheme="majorHAnsi" w:eastAsia="Times New Roman" w:hAnsiTheme="majorHAnsi" w:cstheme="majorHAnsi"/>
                <w:lang w:val="bs-Latn-BA"/>
              </w:rPr>
              <w:t xml:space="preserve">Pod malim poljoprivrednim </w:t>
            </w:r>
            <w:r w:rsidR="00712BBD" w:rsidRPr="00F350AC">
              <w:rPr>
                <w:rFonts w:asciiTheme="majorHAnsi" w:eastAsia="Times New Roman" w:hAnsiTheme="majorHAnsi" w:cstheme="majorHAnsi"/>
                <w:lang w:val="bs-Latn-BA"/>
              </w:rPr>
              <w:t>proizvođačem</w:t>
            </w:r>
            <w:r w:rsidR="00E6145C" w:rsidRPr="00F350AC">
              <w:rPr>
                <w:rFonts w:asciiTheme="majorHAnsi" w:eastAsia="Times New Roman" w:hAnsiTheme="majorHAnsi" w:cstheme="majorHAnsi"/>
                <w:lang w:val="bs-Latn-BA"/>
              </w:rPr>
              <w:t xml:space="preserve">u sklopu ovog Javnog poziva </w:t>
            </w:r>
            <w:r w:rsidR="00895518" w:rsidRPr="00F350AC">
              <w:rPr>
                <w:rFonts w:asciiTheme="majorHAnsi" w:eastAsia="Times New Roman" w:hAnsiTheme="majorHAnsi" w:cstheme="majorHAnsi"/>
                <w:lang w:val="bs-Latn-BA"/>
              </w:rPr>
              <w:t xml:space="preserve">se </w:t>
            </w:r>
            <w:r w:rsidR="00F41C2E" w:rsidRPr="00F350AC">
              <w:rPr>
                <w:rFonts w:asciiTheme="majorHAnsi" w:eastAsia="Times New Roman" w:hAnsiTheme="majorHAnsi" w:cstheme="majorHAnsi"/>
                <w:lang w:val="bs-Latn-BA"/>
              </w:rPr>
              <w:t>podrazumijeva</w:t>
            </w:r>
            <w:r w:rsidR="00712BBD" w:rsidRPr="00F350AC">
              <w:rPr>
                <w:rFonts w:asciiTheme="majorHAnsi" w:eastAsia="Times New Roman" w:hAnsiTheme="majorHAnsi" w:cstheme="majorHAnsi"/>
                <w:lang w:val="bs-Latn-BA"/>
              </w:rPr>
              <w:t xml:space="preserve">prihvatljivi direktni </w:t>
            </w:r>
            <w:r w:rsidR="003C7E68" w:rsidRPr="00F350AC">
              <w:rPr>
                <w:rFonts w:asciiTheme="majorHAnsi" w:eastAsia="Times New Roman" w:hAnsiTheme="majorHAnsi" w:cstheme="majorHAnsi"/>
                <w:lang w:val="bs-Latn-BA"/>
              </w:rPr>
              <w:t xml:space="preserve">krajnji </w:t>
            </w:r>
            <w:r w:rsidR="00712BBD" w:rsidRPr="00F350AC">
              <w:rPr>
                <w:rFonts w:asciiTheme="majorHAnsi" w:eastAsia="Times New Roman" w:hAnsiTheme="majorHAnsi" w:cstheme="majorHAnsi"/>
                <w:lang w:val="bs-Latn-BA"/>
              </w:rPr>
              <w:t>korisnik</w:t>
            </w:r>
            <w:r w:rsidR="00847C9A" w:rsidRPr="00F350AC">
              <w:rPr>
                <w:rFonts w:asciiTheme="majorHAnsi" w:eastAsia="Times New Roman" w:hAnsiTheme="majorHAnsi" w:cstheme="majorHAnsi"/>
                <w:lang w:val="bs-Latn-BA"/>
              </w:rPr>
              <w:t xml:space="preserve">koji je </w:t>
            </w:r>
            <w:r w:rsidR="006A36ED" w:rsidRPr="00F350AC">
              <w:rPr>
                <w:rFonts w:asciiTheme="majorHAnsi" w:eastAsia="Times New Roman" w:hAnsiTheme="majorHAnsi" w:cstheme="majorHAnsi"/>
                <w:lang w:val="bs-Latn-BA"/>
              </w:rPr>
              <w:t xml:space="preserve">upisan u </w:t>
            </w:r>
            <w:r w:rsidR="00710EE9" w:rsidRPr="00F350AC">
              <w:rPr>
                <w:rFonts w:asciiTheme="majorHAnsi" w:hAnsiTheme="majorHAnsi" w:cstheme="majorHAnsi"/>
                <w:lang w:val="bs-Latn-BA"/>
              </w:rPr>
              <w:t>registar poljoprivrednih gazdinstva najkasnije do 01.01.2021</w:t>
            </w:r>
            <w:r w:rsidR="006A36ED" w:rsidRPr="00F350AC">
              <w:rPr>
                <w:rFonts w:asciiTheme="majorHAnsi" w:hAnsiTheme="majorHAnsi" w:cstheme="majorHAnsi"/>
                <w:lang w:val="bs-Latn-BA"/>
              </w:rPr>
              <w:t xml:space="preserve">. godini </w:t>
            </w:r>
            <w:r w:rsidR="006A36ED" w:rsidRPr="00F350AC">
              <w:rPr>
                <w:rFonts w:asciiTheme="majorHAnsi" w:eastAsia="Times New Roman" w:hAnsiTheme="majorHAnsi" w:cstheme="majorHAnsi"/>
                <w:lang w:val="bs-Latn-BA"/>
              </w:rPr>
              <w:t xml:space="preserve">a </w:t>
            </w:r>
            <w:r w:rsidR="00554E12" w:rsidRPr="00F350AC">
              <w:rPr>
                <w:rFonts w:asciiTheme="majorHAnsi" w:eastAsia="Times New Roman" w:hAnsiTheme="majorHAnsi" w:cstheme="majorHAnsi"/>
                <w:lang w:val="bs-Latn-BA"/>
              </w:rPr>
              <w:t>koj</w:t>
            </w:r>
            <w:r w:rsidR="00847C9A" w:rsidRPr="00F350AC">
              <w:rPr>
                <w:rFonts w:asciiTheme="majorHAnsi" w:eastAsia="Times New Roman" w:hAnsiTheme="majorHAnsi" w:cstheme="majorHAnsi"/>
                <w:lang w:val="bs-Latn-BA"/>
              </w:rPr>
              <w:t>i</w:t>
            </w:r>
            <w:r w:rsidR="00554E12" w:rsidRPr="00F350AC">
              <w:rPr>
                <w:rFonts w:asciiTheme="majorHAnsi" w:eastAsia="Times New Roman" w:hAnsiTheme="majorHAnsi" w:cstheme="majorHAnsi"/>
                <w:lang w:val="bs-Latn-BA"/>
              </w:rPr>
              <w:t xml:space="preserve"> nije u sistemu PDV-a. </w:t>
            </w:r>
          </w:p>
          <w:p w:rsidR="000E1AED" w:rsidRPr="00F350AC" w:rsidRDefault="000E1AED" w:rsidP="00345318">
            <w:pPr>
              <w:jc w:val="both"/>
              <w:rPr>
                <w:rFonts w:asciiTheme="majorHAnsi" w:eastAsia="Times New Roman" w:hAnsiTheme="majorHAnsi" w:cstheme="majorHAnsi"/>
                <w:lang w:val="bs-Latn-BA"/>
              </w:rPr>
            </w:pPr>
          </w:p>
          <w:p w:rsidR="00277E2A" w:rsidRPr="00F350AC" w:rsidRDefault="000E1AED" w:rsidP="00345318">
            <w:pPr>
              <w:jc w:val="both"/>
              <w:rPr>
                <w:rFonts w:asciiTheme="majorHAnsi" w:eastAsia="Times New Roman" w:hAnsiTheme="majorHAnsi" w:cstheme="majorHAnsi"/>
                <w:lang w:val="bs-Latn-BA"/>
              </w:rPr>
            </w:pPr>
            <w:r w:rsidRPr="00F350AC">
              <w:rPr>
                <w:rFonts w:asciiTheme="majorHAnsi" w:eastAsia="Times New Roman" w:hAnsiTheme="majorHAnsi" w:cstheme="majorHAnsi"/>
                <w:lang w:val="bs-Latn-BA"/>
              </w:rPr>
              <w:t xml:space="preserve">Dokaz: </w:t>
            </w:r>
          </w:p>
          <w:p w:rsidR="000E1AED" w:rsidRPr="00F350AC" w:rsidRDefault="000E1AED" w:rsidP="00345318">
            <w:pPr>
              <w:jc w:val="both"/>
              <w:rPr>
                <w:rFonts w:asciiTheme="majorHAnsi" w:eastAsia="Times New Roman" w:hAnsiTheme="majorHAnsi" w:cstheme="majorHAnsi"/>
                <w:lang w:val="bs-Latn-BA"/>
              </w:rPr>
            </w:pPr>
            <w:r w:rsidRPr="00F350AC">
              <w:rPr>
                <w:rFonts w:asciiTheme="majorHAnsi" w:eastAsia="Times New Roman" w:hAnsiTheme="majorHAnsi" w:cstheme="majorHAnsi"/>
                <w:lang w:val="bs-Latn-BA"/>
              </w:rPr>
              <w:t xml:space="preserve">Izjava </w:t>
            </w:r>
            <w:r w:rsidR="003C7E68" w:rsidRPr="00F350AC">
              <w:rPr>
                <w:rFonts w:asciiTheme="majorHAnsi" w:eastAsia="Times New Roman" w:hAnsiTheme="majorHAnsi" w:cstheme="majorHAnsi"/>
                <w:lang w:val="bs-Latn-BA"/>
              </w:rPr>
              <w:t xml:space="preserve">prihvatljivog </w:t>
            </w:r>
            <w:r w:rsidR="00CD3E8E" w:rsidRPr="00F350AC">
              <w:rPr>
                <w:rFonts w:asciiTheme="majorHAnsi" w:eastAsia="Times New Roman" w:hAnsiTheme="majorHAnsi" w:cstheme="majorHAnsi"/>
                <w:lang w:val="bs-Latn-BA"/>
              </w:rPr>
              <w:t xml:space="preserve">direktnog krajnjeg korisnika da nije upisan u </w:t>
            </w:r>
            <w:r w:rsidR="00724126" w:rsidRPr="00F350AC">
              <w:rPr>
                <w:rFonts w:asciiTheme="majorHAnsi" w:eastAsia="Times New Roman" w:hAnsiTheme="majorHAnsi" w:cstheme="majorHAnsi"/>
                <w:lang w:val="bs-Latn-BA"/>
              </w:rPr>
              <w:t xml:space="preserve">jedinstveni </w:t>
            </w:r>
            <w:r w:rsidR="00CD3E8E" w:rsidRPr="00F350AC">
              <w:rPr>
                <w:rFonts w:asciiTheme="majorHAnsi" w:eastAsia="Times New Roman" w:hAnsiTheme="majorHAnsi" w:cstheme="majorHAnsi"/>
                <w:lang w:val="bs-Latn-BA"/>
              </w:rPr>
              <w:t>registar</w:t>
            </w:r>
            <w:r w:rsidR="00724126" w:rsidRPr="00F350AC">
              <w:rPr>
                <w:rFonts w:asciiTheme="majorHAnsi" w:eastAsia="Times New Roman" w:hAnsiTheme="majorHAnsi" w:cstheme="majorHAnsi"/>
                <w:lang w:val="bs-Latn-BA"/>
              </w:rPr>
              <w:t xml:space="preserve"> obveznika </w:t>
            </w:r>
            <w:r w:rsidR="00277E2A" w:rsidRPr="00F350AC">
              <w:rPr>
                <w:rFonts w:asciiTheme="majorHAnsi" w:eastAsia="Times New Roman" w:hAnsiTheme="majorHAnsi" w:cstheme="majorHAnsi"/>
                <w:lang w:val="bs-Latn-BA"/>
              </w:rPr>
              <w:t>indirektnih poreza.</w:t>
            </w:r>
          </w:p>
          <w:p w:rsidR="00277E2A" w:rsidRPr="00F350AC" w:rsidRDefault="00144BCA" w:rsidP="00345318">
            <w:pPr>
              <w:jc w:val="both"/>
              <w:rPr>
                <w:rFonts w:asciiTheme="majorHAnsi" w:eastAsia="Times New Roman" w:hAnsiTheme="majorHAnsi" w:cstheme="majorHAnsi"/>
                <w:lang w:val="bs-Latn-BA"/>
              </w:rPr>
            </w:pPr>
            <w:r w:rsidRPr="00F350AC">
              <w:rPr>
                <w:rFonts w:asciiTheme="majorHAnsi" w:eastAsia="Times New Roman" w:hAnsiTheme="majorHAnsi" w:cstheme="majorHAnsi"/>
                <w:lang w:val="bs-Latn-BA"/>
              </w:rPr>
              <w:t xml:space="preserve">Ukoliko se prijava pozitivno </w:t>
            </w:r>
            <w:r w:rsidR="008C0036" w:rsidRPr="00F350AC">
              <w:rPr>
                <w:rFonts w:asciiTheme="majorHAnsi" w:eastAsia="Times New Roman" w:hAnsiTheme="majorHAnsi" w:cstheme="majorHAnsi"/>
                <w:lang w:val="bs-Latn-BA"/>
              </w:rPr>
              <w:t xml:space="preserve">ocjeni podnosilac prijave će u roku od 10 dana </w:t>
            </w:r>
            <w:r w:rsidR="00553EAF" w:rsidRPr="00F350AC">
              <w:rPr>
                <w:rFonts w:asciiTheme="majorHAnsi" w:eastAsia="Times New Roman" w:hAnsiTheme="majorHAnsi" w:cstheme="majorHAnsi"/>
                <w:lang w:val="bs-Latn-BA"/>
              </w:rPr>
              <w:t>biti obavezan dostaviti Potvrde izdate od nadležnog organa da direktni krajnji korisnicikoji su označeni kao mali poljopr</w:t>
            </w:r>
            <w:r w:rsidR="00916AAC" w:rsidRPr="00F350AC">
              <w:rPr>
                <w:rFonts w:asciiTheme="majorHAnsi" w:eastAsia="Times New Roman" w:hAnsiTheme="majorHAnsi" w:cstheme="majorHAnsi"/>
                <w:lang w:val="bs-Latn-BA"/>
              </w:rPr>
              <w:t xml:space="preserve">ivredni proizvođači nisu PDV obveznici. Ukoliko se navedeno ne dostavi u </w:t>
            </w:r>
            <w:r w:rsidR="00821492" w:rsidRPr="00F350AC">
              <w:rPr>
                <w:rFonts w:asciiTheme="majorHAnsi" w:eastAsia="Times New Roman" w:hAnsiTheme="majorHAnsi" w:cstheme="majorHAnsi"/>
                <w:lang w:val="bs-Latn-BA"/>
              </w:rPr>
              <w:t>datom roku prijava će biti diskvalifikovana.</w:t>
            </w:r>
          </w:p>
        </w:tc>
        <w:tc>
          <w:tcPr>
            <w:tcW w:w="1265" w:type="dxa"/>
          </w:tcPr>
          <w:p w:rsidR="004024F0" w:rsidRPr="00F350AC" w:rsidRDefault="00D84A86" w:rsidP="00571DC1">
            <w:pPr>
              <w:jc w:val="right"/>
              <w:rPr>
                <w:rFonts w:asciiTheme="majorHAnsi" w:hAnsiTheme="majorHAnsi" w:cstheme="majorHAnsi"/>
                <w:lang w:val="bs-Latn-BA"/>
              </w:rPr>
            </w:pPr>
            <w:r w:rsidRPr="00F350AC">
              <w:rPr>
                <w:rFonts w:asciiTheme="majorHAnsi" w:hAnsiTheme="majorHAnsi" w:cstheme="majorHAnsi"/>
                <w:lang w:val="bs-Latn-BA"/>
              </w:rPr>
              <w:t>15</w:t>
            </w:r>
          </w:p>
        </w:tc>
      </w:tr>
      <w:tr w:rsidR="00DA06AF" w:rsidRPr="00F350AC" w:rsidTr="00E24AC1">
        <w:trPr>
          <w:jc w:val="center"/>
        </w:trPr>
        <w:tc>
          <w:tcPr>
            <w:tcW w:w="8920" w:type="dxa"/>
          </w:tcPr>
          <w:p w:rsidR="00DA06AF" w:rsidRPr="00F350AC" w:rsidRDefault="00DA06AF" w:rsidP="00502832">
            <w:pPr>
              <w:rPr>
                <w:rFonts w:asciiTheme="majorHAnsi" w:eastAsia="Times New Roman" w:hAnsiTheme="majorHAnsi" w:cstheme="majorHAnsi"/>
                <w:b/>
                <w:bCs/>
                <w:lang w:val="bs-Latn-BA"/>
              </w:rPr>
            </w:pPr>
            <w:r w:rsidRPr="00F350AC">
              <w:rPr>
                <w:rFonts w:asciiTheme="majorHAnsi" w:eastAsia="Times New Roman" w:hAnsiTheme="majorHAnsi" w:cstheme="majorHAnsi"/>
                <w:b/>
                <w:bCs/>
                <w:lang w:val="bs-Latn-BA"/>
              </w:rPr>
              <w:t>Iznos ukupnog sufinansiranja</w:t>
            </w:r>
          </w:p>
          <w:p w:rsidR="00162668" w:rsidRPr="00F350AC" w:rsidRDefault="00545F68" w:rsidP="004F4B97">
            <w:pPr>
              <w:pStyle w:val="ListParagraph"/>
              <w:numPr>
                <w:ilvl w:val="0"/>
                <w:numId w:val="23"/>
              </w:numPr>
              <w:jc w:val="both"/>
              <w:rPr>
                <w:rFonts w:asciiTheme="majorHAnsi" w:eastAsia="Times New Roman" w:hAnsiTheme="majorHAnsi" w:cstheme="majorHAnsi"/>
                <w:lang w:val="bs-Latn-BA"/>
              </w:rPr>
            </w:pPr>
            <w:r w:rsidRPr="00F350AC">
              <w:rPr>
                <w:rFonts w:asciiTheme="majorHAnsi" w:eastAsia="Times New Roman" w:hAnsiTheme="majorHAnsi" w:cstheme="majorHAnsi"/>
                <w:i/>
                <w:lang w:val="bs-Latn-BA"/>
              </w:rPr>
              <w:t>v</w:t>
            </w:r>
            <w:r w:rsidR="00DA06AF" w:rsidRPr="00F350AC">
              <w:rPr>
                <w:rFonts w:asciiTheme="majorHAnsi" w:eastAsia="Times New Roman" w:hAnsiTheme="majorHAnsi" w:cstheme="majorHAnsi"/>
                <w:i/>
                <w:lang w:val="bs-Latn-BA"/>
              </w:rPr>
              <w:t>iše od 35% a manje ili jednako 50% 5 bodova</w:t>
            </w:r>
          </w:p>
          <w:p w:rsidR="00DA06AF" w:rsidRPr="00F350AC" w:rsidRDefault="00DA06AF" w:rsidP="004F4B97">
            <w:pPr>
              <w:pStyle w:val="ListParagraph"/>
              <w:numPr>
                <w:ilvl w:val="0"/>
                <w:numId w:val="23"/>
              </w:numPr>
              <w:jc w:val="both"/>
              <w:rPr>
                <w:rFonts w:asciiTheme="majorHAnsi" w:eastAsia="Times New Roman" w:hAnsiTheme="majorHAnsi" w:cstheme="majorHAnsi"/>
                <w:lang w:val="bs-Latn-BA"/>
              </w:rPr>
            </w:pPr>
            <w:r w:rsidRPr="00F350AC">
              <w:rPr>
                <w:rFonts w:asciiTheme="majorHAnsi" w:eastAsia="Times New Roman" w:hAnsiTheme="majorHAnsi" w:cstheme="majorHAnsi"/>
                <w:i/>
                <w:lang w:val="bs-Latn-BA"/>
              </w:rPr>
              <w:t>više od 50% 10 bodova</w:t>
            </w:r>
          </w:p>
        </w:tc>
        <w:tc>
          <w:tcPr>
            <w:tcW w:w="1265" w:type="dxa"/>
          </w:tcPr>
          <w:p w:rsidR="00DA06AF" w:rsidRPr="00F350AC" w:rsidRDefault="00DA06AF" w:rsidP="00571DC1">
            <w:pPr>
              <w:jc w:val="right"/>
              <w:rPr>
                <w:rFonts w:asciiTheme="majorHAnsi" w:hAnsiTheme="majorHAnsi" w:cstheme="majorHAnsi"/>
                <w:lang w:val="bs-Latn-BA"/>
              </w:rPr>
            </w:pPr>
            <w:r w:rsidRPr="00F350AC">
              <w:rPr>
                <w:rFonts w:asciiTheme="majorHAnsi" w:hAnsiTheme="majorHAnsi" w:cstheme="majorHAnsi"/>
                <w:lang w:val="bs-Latn-BA"/>
              </w:rPr>
              <w:t>10</w:t>
            </w:r>
          </w:p>
        </w:tc>
      </w:tr>
      <w:tr w:rsidR="00DA06AF" w:rsidRPr="00F350AC" w:rsidTr="00E24AC1">
        <w:trPr>
          <w:jc w:val="center"/>
        </w:trPr>
        <w:tc>
          <w:tcPr>
            <w:tcW w:w="8920" w:type="dxa"/>
          </w:tcPr>
          <w:p w:rsidR="00DA06AF" w:rsidRPr="00F350AC" w:rsidRDefault="00DA06AF" w:rsidP="00502832">
            <w:pPr>
              <w:rPr>
                <w:rFonts w:asciiTheme="majorHAnsi" w:eastAsia="Times New Roman" w:hAnsiTheme="majorHAnsi" w:cstheme="majorHAnsi"/>
                <w:b/>
                <w:bCs/>
                <w:lang w:val="bs-Latn-BA"/>
              </w:rPr>
            </w:pPr>
            <w:r w:rsidRPr="00F350AC">
              <w:rPr>
                <w:rFonts w:asciiTheme="majorHAnsi" w:eastAsia="Times New Roman" w:hAnsiTheme="majorHAnsi" w:cstheme="majorHAnsi"/>
                <w:b/>
                <w:bCs/>
                <w:lang w:val="bs-Latn-BA"/>
              </w:rPr>
              <w:t>Investicija će rezultirati kreiranjem radnih mjesta (ukupno)</w:t>
            </w:r>
          </w:p>
          <w:p w:rsidR="00DA06AF" w:rsidRPr="00F350AC" w:rsidRDefault="00DA06AF" w:rsidP="004F4B97">
            <w:pPr>
              <w:pStyle w:val="ListParagraph"/>
              <w:numPr>
                <w:ilvl w:val="0"/>
                <w:numId w:val="24"/>
              </w:numPr>
              <w:rPr>
                <w:rFonts w:asciiTheme="majorHAnsi" w:eastAsia="Times New Roman" w:hAnsiTheme="majorHAnsi" w:cstheme="majorHAnsi"/>
                <w:lang w:val="bs-Latn-BA"/>
              </w:rPr>
            </w:pPr>
            <w:r w:rsidRPr="00F350AC">
              <w:rPr>
                <w:rFonts w:asciiTheme="majorHAnsi" w:eastAsia="Times New Roman" w:hAnsiTheme="majorHAnsi" w:cstheme="majorHAnsi"/>
                <w:lang w:val="bs-Latn-BA"/>
              </w:rPr>
              <w:t>1 radno mjesto 10 bodova</w:t>
            </w:r>
          </w:p>
          <w:p w:rsidR="00162668" w:rsidRPr="00F350AC" w:rsidRDefault="00DA06AF" w:rsidP="004F4B97">
            <w:pPr>
              <w:pStyle w:val="ListParagraph"/>
              <w:numPr>
                <w:ilvl w:val="0"/>
                <w:numId w:val="24"/>
              </w:numPr>
              <w:rPr>
                <w:rFonts w:asciiTheme="majorHAnsi" w:eastAsia="Times New Roman" w:hAnsiTheme="majorHAnsi" w:cstheme="majorHAnsi"/>
                <w:lang w:val="bs-Latn-BA"/>
              </w:rPr>
            </w:pPr>
            <w:r w:rsidRPr="00F350AC">
              <w:rPr>
                <w:rFonts w:asciiTheme="majorHAnsi" w:eastAsia="Times New Roman" w:hAnsiTheme="majorHAnsi" w:cstheme="majorHAnsi"/>
                <w:lang w:val="bs-Latn-BA"/>
              </w:rPr>
              <w:t>2 radna mjesta 15 bodova</w:t>
            </w:r>
          </w:p>
          <w:p w:rsidR="00DA06AF" w:rsidRPr="00F350AC" w:rsidRDefault="00DA06AF" w:rsidP="004F4B97">
            <w:pPr>
              <w:pStyle w:val="ListParagraph"/>
              <w:numPr>
                <w:ilvl w:val="0"/>
                <w:numId w:val="24"/>
              </w:numPr>
              <w:rPr>
                <w:rFonts w:asciiTheme="majorHAnsi" w:eastAsia="Times New Roman" w:hAnsiTheme="majorHAnsi" w:cstheme="majorHAnsi"/>
                <w:lang w:val="bs-Latn-BA"/>
              </w:rPr>
            </w:pPr>
            <w:r w:rsidRPr="00F350AC">
              <w:rPr>
                <w:rFonts w:asciiTheme="majorHAnsi" w:eastAsia="Times New Roman" w:hAnsiTheme="majorHAnsi" w:cstheme="majorHAnsi"/>
                <w:lang w:val="bs-Latn-BA"/>
              </w:rPr>
              <w:t>3 i više radnih mjesta 20 bodova</w:t>
            </w:r>
          </w:p>
        </w:tc>
        <w:tc>
          <w:tcPr>
            <w:tcW w:w="1265" w:type="dxa"/>
            <w:shd w:val="clear" w:color="auto" w:fill="auto"/>
          </w:tcPr>
          <w:p w:rsidR="00DA06AF" w:rsidRPr="00F350AC" w:rsidRDefault="00DA06AF" w:rsidP="00571DC1">
            <w:pPr>
              <w:jc w:val="right"/>
              <w:rPr>
                <w:rFonts w:asciiTheme="majorHAnsi" w:hAnsiTheme="majorHAnsi" w:cstheme="majorHAnsi"/>
                <w:lang w:val="bs-Latn-BA"/>
              </w:rPr>
            </w:pPr>
            <w:r w:rsidRPr="00F350AC">
              <w:rPr>
                <w:rFonts w:asciiTheme="majorHAnsi" w:eastAsia="Times New Roman" w:hAnsiTheme="majorHAnsi" w:cstheme="majorHAnsi"/>
                <w:lang w:val="bs-Latn-BA"/>
              </w:rPr>
              <w:t>20</w:t>
            </w:r>
          </w:p>
        </w:tc>
      </w:tr>
      <w:tr w:rsidR="00A969A8" w:rsidRPr="00F350AC" w:rsidDel="00581572" w:rsidTr="00E24AC1">
        <w:trPr>
          <w:jc w:val="center"/>
        </w:trPr>
        <w:tc>
          <w:tcPr>
            <w:tcW w:w="8920" w:type="dxa"/>
            <w:shd w:val="clear" w:color="auto" w:fill="D9E2F3" w:themeFill="accent1" w:themeFillTint="33"/>
          </w:tcPr>
          <w:p w:rsidR="00A969A8" w:rsidRPr="00F350AC" w:rsidDel="00690482" w:rsidRDefault="0069578D" w:rsidP="00502832">
            <w:pPr>
              <w:jc w:val="right"/>
              <w:rPr>
                <w:rFonts w:asciiTheme="majorHAnsi" w:eastAsia="Times New Roman" w:hAnsiTheme="majorHAnsi" w:cstheme="majorHAnsi"/>
                <w:b/>
                <w:bCs/>
                <w:lang w:val="bs-Latn-BA"/>
              </w:rPr>
            </w:pPr>
            <w:r w:rsidRPr="00F350AC">
              <w:rPr>
                <w:rFonts w:asciiTheme="majorHAnsi" w:eastAsia="Times New Roman" w:hAnsiTheme="majorHAnsi" w:cstheme="majorHAnsi"/>
                <w:b/>
                <w:bCs/>
                <w:lang w:val="bs-Latn-BA"/>
              </w:rPr>
              <w:t>Ukupno</w:t>
            </w:r>
          </w:p>
        </w:tc>
        <w:tc>
          <w:tcPr>
            <w:tcW w:w="1265" w:type="dxa"/>
            <w:shd w:val="clear" w:color="auto" w:fill="D9E2F3" w:themeFill="accent1" w:themeFillTint="33"/>
          </w:tcPr>
          <w:p w:rsidR="00A969A8" w:rsidRPr="00F350AC" w:rsidDel="00581572" w:rsidRDefault="0069578D" w:rsidP="00571DC1">
            <w:pPr>
              <w:jc w:val="right"/>
              <w:rPr>
                <w:rFonts w:asciiTheme="majorHAnsi" w:hAnsiTheme="majorHAnsi" w:cstheme="majorHAnsi"/>
                <w:b/>
                <w:bCs/>
                <w:lang w:val="bs-Latn-BA"/>
              </w:rPr>
            </w:pPr>
            <w:r w:rsidRPr="00F350AC">
              <w:rPr>
                <w:rFonts w:asciiTheme="majorHAnsi" w:hAnsiTheme="majorHAnsi" w:cstheme="majorHAnsi"/>
                <w:b/>
                <w:bCs/>
                <w:lang w:val="bs-Latn-BA"/>
              </w:rPr>
              <w:t>100</w:t>
            </w:r>
          </w:p>
        </w:tc>
      </w:tr>
    </w:tbl>
    <w:p w:rsidR="005B0206" w:rsidRPr="00F350AC" w:rsidRDefault="005B0206" w:rsidP="00502832">
      <w:pPr>
        <w:spacing w:after="0" w:line="240" w:lineRule="auto"/>
        <w:rPr>
          <w:rFonts w:asciiTheme="majorHAnsi" w:eastAsia="Calibri" w:hAnsiTheme="majorHAnsi" w:cstheme="majorHAnsi"/>
          <w:lang w:val="bs-Latn-BA"/>
        </w:rPr>
      </w:pPr>
    </w:p>
    <w:p w:rsidR="00A969A8" w:rsidRPr="00F350AC" w:rsidRDefault="005B0206" w:rsidP="000B56CB">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b/>
          <w:bCs/>
          <w:lang w:val="bs-Latn-BA"/>
        </w:rPr>
        <w:t>Primjer:</w:t>
      </w:r>
      <w:r w:rsidR="007547C3" w:rsidRPr="00F350AC">
        <w:rPr>
          <w:rFonts w:asciiTheme="majorHAnsi" w:eastAsia="Calibri" w:hAnsiTheme="majorHAnsi" w:cstheme="majorHAnsi"/>
          <w:i/>
          <w:iCs/>
          <w:lang w:val="bs-Latn-BA"/>
        </w:rPr>
        <w:t>Prijava koju je podnijela JLS uključuje 6 direktnih krajnji</w:t>
      </w:r>
      <w:r w:rsidR="00327AE6" w:rsidRPr="00F350AC">
        <w:rPr>
          <w:rFonts w:asciiTheme="majorHAnsi" w:eastAsia="Calibri" w:hAnsiTheme="majorHAnsi" w:cstheme="majorHAnsi"/>
          <w:i/>
          <w:iCs/>
          <w:lang w:val="bs-Latn-BA"/>
        </w:rPr>
        <w:t>h korisnika</w:t>
      </w:r>
      <w:r w:rsidR="007E69AD" w:rsidRPr="00F350AC">
        <w:rPr>
          <w:rFonts w:asciiTheme="majorHAnsi" w:eastAsia="Calibri" w:hAnsiTheme="majorHAnsi" w:cstheme="majorHAnsi"/>
          <w:i/>
          <w:iCs/>
          <w:lang w:val="bs-Latn-BA"/>
        </w:rPr>
        <w:t xml:space="preserve"> od koji </w:t>
      </w:r>
      <w:r w:rsidR="00D13E4F" w:rsidRPr="00F350AC">
        <w:rPr>
          <w:rFonts w:asciiTheme="majorHAnsi" w:eastAsia="Calibri" w:hAnsiTheme="majorHAnsi" w:cstheme="majorHAnsi"/>
          <w:i/>
          <w:iCs/>
          <w:lang w:val="bs-Latn-BA"/>
        </w:rPr>
        <w:t>su 2 iz grupe malih poljoprivrednih proizvođača</w:t>
      </w:r>
      <w:r w:rsidR="00327AE6" w:rsidRPr="00F350AC">
        <w:rPr>
          <w:rFonts w:asciiTheme="majorHAnsi" w:eastAsia="Calibri" w:hAnsiTheme="majorHAnsi" w:cstheme="majorHAnsi"/>
          <w:i/>
          <w:iCs/>
          <w:lang w:val="bs-Latn-BA"/>
        </w:rPr>
        <w:t xml:space="preserve">, </w:t>
      </w:r>
      <w:r w:rsidR="00A92852" w:rsidRPr="00F350AC">
        <w:rPr>
          <w:rFonts w:asciiTheme="majorHAnsi" w:eastAsia="Calibri" w:hAnsiTheme="majorHAnsi" w:cstheme="majorHAnsi"/>
          <w:i/>
          <w:iCs/>
          <w:lang w:val="bs-Latn-BA"/>
        </w:rPr>
        <w:t xml:space="preserve">čiji projekti će se realizovati na njenom području, a JLS spada u </w:t>
      </w:r>
      <w:r w:rsidR="00F82D36" w:rsidRPr="00F350AC">
        <w:rPr>
          <w:rFonts w:asciiTheme="majorHAnsi" w:eastAsia="Calibri" w:hAnsiTheme="majorHAnsi" w:cstheme="majorHAnsi"/>
          <w:i/>
          <w:iCs/>
          <w:lang w:val="bs-Latn-BA"/>
        </w:rPr>
        <w:t xml:space="preserve">nerazvijene opštine, JLS je osigurala </w:t>
      </w:r>
      <w:r w:rsidR="005B6B19" w:rsidRPr="00F350AC">
        <w:rPr>
          <w:rFonts w:asciiTheme="majorHAnsi" w:eastAsia="Calibri" w:hAnsiTheme="majorHAnsi" w:cstheme="majorHAnsi"/>
          <w:i/>
          <w:iCs/>
          <w:lang w:val="bs-Latn-BA"/>
        </w:rPr>
        <w:t xml:space="preserve">sufinanciranje u iznosu većem od 50% ukupnih prihvatljivih troškova, </w:t>
      </w:r>
      <w:r w:rsidR="008A223E" w:rsidRPr="00F350AC">
        <w:rPr>
          <w:rFonts w:asciiTheme="majorHAnsi" w:eastAsia="Calibri" w:hAnsiTheme="majorHAnsi" w:cstheme="majorHAnsi"/>
          <w:i/>
          <w:iCs/>
          <w:lang w:val="bs-Latn-BA"/>
        </w:rPr>
        <w:t xml:space="preserve">a više od 80% </w:t>
      </w:r>
      <w:r w:rsidR="00FB366F" w:rsidRPr="00F350AC">
        <w:rPr>
          <w:rFonts w:asciiTheme="majorHAnsi" w:eastAsia="Calibri" w:hAnsiTheme="majorHAnsi" w:cstheme="majorHAnsi"/>
          <w:i/>
          <w:iCs/>
          <w:lang w:val="bs-Latn-BA"/>
        </w:rPr>
        <w:t>direktnih korisnika su mlade žene.</w:t>
      </w:r>
      <w:r w:rsidR="00063E3C" w:rsidRPr="00F350AC">
        <w:rPr>
          <w:rFonts w:asciiTheme="majorHAnsi" w:eastAsia="Calibri" w:hAnsiTheme="majorHAnsi" w:cstheme="majorHAnsi"/>
          <w:i/>
          <w:iCs/>
          <w:lang w:val="bs-Latn-BA"/>
        </w:rPr>
        <w:t xml:space="preserve"> Kroz koncepte uključene u prijavu će biti kreirana 2 nova radna mjesta. </w:t>
      </w:r>
      <w:r w:rsidR="00414389" w:rsidRPr="00F350AC">
        <w:rPr>
          <w:rFonts w:asciiTheme="majorHAnsi" w:eastAsia="Calibri" w:hAnsiTheme="majorHAnsi" w:cstheme="majorHAnsi"/>
          <w:i/>
          <w:iCs/>
          <w:lang w:val="bs-Latn-BA"/>
        </w:rPr>
        <w:t xml:space="preserve">Ocjenjujući ovu prijavu u skladu sa kriterijima u tabeli 2 slijedi da će prijava osvojiti </w:t>
      </w:r>
      <w:r w:rsidR="00944B20" w:rsidRPr="00F350AC">
        <w:rPr>
          <w:rFonts w:asciiTheme="majorHAnsi" w:eastAsia="Calibri" w:hAnsiTheme="majorHAnsi" w:cstheme="majorHAnsi"/>
          <w:i/>
          <w:iCs/>
          <w:lang w:val="bs-Latn-BA"/>
        </w:rPr>
        <w:t xml:space="preserve">75 </w:t>
      </w:r>
      <w:r w:rsidR="00414389" w:rsidRPr="00F350AC">
        <w:rPr>
          <w:rFonts w:asciiTheme="majorHAnsi" w:eastAsia="Calibri" w:hAnsiTheme="majorHAnsi" w:cstheme="majorHAnsi"/>
          <w:i/>
          <w:iCs/>
          <w:lang w:val="bs-Latn-BA"/>
        </w:rPr>
        <w:t>bodova.</w:t>
      </w:r>
    </w:p>
    <w:p w:rsidR="00712152" w:rsidRDefault="00712152" w:rsidP="00502832">
      <w:pPr>
        <w:spacing w:after="0" w:line="240" w:lineRule="auto"/>
        <w:rPr>
          <w:rFonts w:asciiTheme="majorHAnsi" w:eastAsia="Calibri" w:hAnsiTheme="majorHAnsi" w:cstheme="majorHAnsi"/>
          <w:b/>
          <w:bCs/>
          <w:lang w:val="bs-Latn-BA"/>
        </w:rPr>
      </w:pPr>
    </w:p>
    <w:p w:rsidR="007230D2" w:rsidRPr="00F350AC" w:rsidRDefault="007230D2" w:rsidP="00502832">
      <w:pPr>
        <w:spacing w:after="0" w:line="240" w:lineRule="auto"/>
        <w:rPr>
          <w:rFonts w:asciiTheme="majorHAnsi" w:eastAsia="Calibri" w:hAnsiTheme="majorHAnsi" w:cstheme="majorHAnsi"/>
          <w:b/>
          <w:bCs/>
          <w:lang w:val="bs-Latn-BA"/>
        </w:rPr>
      </w:pPr>
      <w:r w:rsidRPr="00F350AC">
        <w:rPr>
          <w:rFonts w:asciiTheme="majorHAnsi" w:eastAsia="Calibri" w:hAnsiTheme="majorHAnsi" w:cstheme="majorHAnsi"/>
          <w:b/>
          <w:bCs/>
          <w:lang w:val="bs-Latn-BA"/>
        </w:rPr>
        <w:t>Konačan broj bodova po LOT1</w:t>
      </w:r>
      <w:r w:rsidR="00E33220" w:rsidRPr="00F350AC">
        <w:rPr>
          <w:rFonts w:asciiTheme="majorHAnsi" w:eastAsia="Calibri" w:hAnsiTheme="majorHAnsi" w:cstheme="majorHAnsi"/>
          <w:b/>
          <w:bCs/>
          <w:lang w:val="bs-Latn-BA"/>
        </w:rPr>
        <w:t xml:space="preserve"> (KBB</w:t>
      </w:r>
      <w:r w:rsidR="002A039E" w:rsidRPr="00F350AC">
        <w:rPr>
          <w:rFonts w:asciiTheme="majorHAnsi" w:eastAsia="Calibri" w:hAnsiTheme="majorHAnsi" w:cstheme="majorHAnsi"/>
          <w:b/>
          <w:bCs/>
          <w:lang w:val="bs-Latn-BA"/>
        </w:rPr>
        <w:t>L</w:t>
      </w:r>
      <w:r w:rsidR="00E33220" w:rsidRPr="00F350AC">
        <w:rPr>
          <w:rFonts w:asciiTheme="majorHAnsi" w:eastAsia="Calibri" w:hAnsiTheme="majorHAnsi" w:cstheme="majorHAnsi"/>
          <w:b/>
          <w:bCs/>
          <w:lang w:val="bs-Latn-BA"/>
        </w:rPr>
        <w:t>OT1)</w:t>
      </w:r>
    </w:p>
    <w:p w:rsidR="00960930" w:rsidRPr="00F350AC" w:rsidRDefault="00960930" w:rsidP="00502832">
      <w:pPr>
        <w:spacing w:after="0" w:line="240" w:lineRule="auto"/>
        <w:rPr>
          <w:rFonts w:asciiTheme="majorHAnsi" w:eastAsia="Calibri" w:hAnsiTheme="majorHAnsi" w:cstheme="majorHAnsi"/>
          <w:lang w:val="bs-Latn-BA"/>
        </w:rPr>
      </w:pPr>
    </w:p>
    <w:p w:rsidR="0069578D" w:rsidRPr="00F350AC" w:rsidRDefault="00EE751C" w:rsidP="000B56CB">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Konačan broj bodova prijave se dobije na način da se </w:t>
      </w:r>
      <w:r w:rsidR="008E1E7E" w:rsidRPr="00F350AC">
        <w:rPr>
          <w:rFonts w:asciiTheme="majorHAnsi" w:eastAsia="Calibri" w:hAnsiTheme="majorHAnsi" w:cstheme="majorHAnsi"/>
          <w:lang w:val="bs-Latn-BA"/>
        </w:rPr>
        <w:t xml:space="preserve">prosječna vrijednost bodova koncepata direktnih krajnjih korisnika (PVK) </w:t>
      </w:r>
      <w:r w:rsidR="007230D2" w:rsidRPr="00F350AC">
        <w:rPr>
          <w:rFonts w:asciiTheme="majorHAnsi" w:eastAsia="Calibri" w:hAnsiTheme="majorHAnsi" w:cstheme="majorHAnsi"/>
          <w:lang w:val="bs-Latn-BA"/>
        </w:rPr>
        <w:t>koj</w:t>
      </w:r>
      <w:r w:rsidR="005B0206" w:rsidRPr="00F350AC">
        <w:rPr>
          <w:rFonts w:asciiTheme="majorHAnsi" w:eastAsia="Calibri" w:hAnsiTheme="majorHAnsi" w:cstheme="majorHAnsi"/>
          <w:lang w:val="bs-Latn-BA"/>
        </w:rPr>
        <w:t>a</w:t>
      </w:r>
      <w:r w:rsidR="007230D2" w:rsidRPr="00F350AC">
        <w:rPr>
          <w:rFonts w:asciiTheme="majorHAnsi" w:eastAsia="Calibri" w:hAnsiTheme="majorHAnsi" w:cstheme="majorHAnsi"/>
          <w:lang w:val="bs-Latn-BA"/>
        </w:rPr>
        <w:t xml:space="preserve"> se dobije u podkoraku a) </w:t>
      </w:r>
      <w:r w:rsidR="005B0206" w:rsidRPr="00F350AC">
        <w:rPr>
          <w:rFonts w:asciiTheme="majorHAnsi" w:eastAsia="Calibri" w:hAnsiTheme="majorHAnsi" w:cstheme="majorHAnsi"/>
          <w:lang w:val="bs-Latn-BA"/>
        </w:rPr>
        <w:t xml:space="preserve">sabere </w:t>
      </w:r>
      <w:r w:rsidR="008E1E7E" w:rsidRPr="00F350AC">
        <w:rPr>
          <w:rFonts w:asciiTheme="majorHAnsi" w:eastAsia="Calibri" w:hAnsiTheme="majorHAnsi" w:cstheme="majorHAnsi"/>
          <w:lang w:val="bs-Latn-BA"/>
        </w:rPr>
        <w:t xml:space="preserve">sa brojem bodova koje je prijava </w:t>
      </w:r>
      <w:r w:rsidR="005B0206" w:rsidRPr="00F350AC">
        <w:rPr>
          <w:rFonts w:asciiTheme="majorHAnsi" w:eastAsia="Calibri" w:hAnsiTheme="majorHAnsi" w:cstheme="majorHAnsi"/>
          <w:lang w:val="bs-Latn-BA"/>
        </w:rPr>
        <w:t xml:space="preserve">koju podnosi JLS </w:t>
      </w:r>
      <w:r w:rsidR="008E1E7E" w:rsidRPr="00F350AC">
        <w:rPr>
          <w:rFonts w:asciiTheme="majorHAnsi" w:eastAsia="Calibri" w:hAnsiTheme="majorHAnsi" w:cstheme="majorHAnsi"/>
          <w:lang w:val="bs-Latn-BA"/>
        </w:rPr>
        <w:t xml:space="preserve">osvojila u </w:t>
      </w:r>
      <w:r w:rsidR="005B0206" w:rsidRPr="00F350AC">
        <w:rPr>
          <w:rFonts w:asciiTheme="majorHAnsi" w:eastAsia="Calibri" w:hAnsiTheme="majorHAnsi" w:cstheme="majorHAnsi"/>
          <w:lang w:val="bs-Latn-BA"/>
        </w:rPr>
        <w:t>podkoraku b).</w:t>
      </w:r>
    </w:p>
    <w:p w:rsidR="00AB0C9B" w:rsidRPr="00F350AC" w:rsidRDefault="00AB0C9B" w:rsidP="000B56CB">
      <w:pPr>
        <w:spacing w:after="0" w:line="240" w:lineRule="auto"/>
        <w:jc w:val="both"/>
        <w:rPr>
          <w:rFonts w:asciiTheme="majorHAnsi" w:eastAsia="Calibri" w:hAnsiTheme="majorHAnsi" w:cstheme="majorHAnsi"/>
          <w:b/>
          <w:bCs/>
          <w:lang w:val="bs-Latn-BA"/>
        </w:rPr>
      </w:pPr>
    </w:p>
    <w:p w:rsidR="008E1E7E" w:rsidRPr="00F350AC" w:rsidRDefault="008E1E7E" w:rsidP="00502832">
      <w:pPr>
        <w:spacing w:after="0" w:line="240" w:lineRule="auto"/>
        <w:rPr>
          <w:rFonts w:asciiTheme="majorHAnsi" w:eastAsia="Calibri" w:hAnsiTheme="majorHAnsi" w:cstheme="majorHAnsi"/>
          <w:i/>
          <w:iCs/>
          <w:lang w:val="bs-Latn-BA"/>
        </w:rPr>
      </w:pPr>
      <w:r w:rsidRPr="00F350AC">
        <w:rPr>
          <w:rFonts w:asciiTheme="majorHAnsi" w:eastAsia="Calibri" w:hAnsiTheme="majorHAnsi" w:cstheme="majorHAnsi"/>
          <w:b/>
          <w:bCs/>
          <w:lang w:val="bs-Latn-BA"/>
        </w:rPr>
        <w:t>Primj</w:t>
      </w:r>
      <w:r w:rsidR="00531BF7" w:rsidRPr="00F350AC">
        <w:rPr>
          <w:rFonts w:asciiTheme="majorHAnsi" w:eastAsia="Calibri" w:hAnsiTheme="majorHAnsi" w:cstheme="majorHAnsi"/>
          <w:b/>
          <w:bCs/>
          <w:lang w:val="bs-Latn-BA"/>
        </w:rPr>
        <w:t>er:</w:t>
      </w:r>
      <w:r w:rsidR="00414389" w:rsidRPr="00F350AC">
        <w:rPr>
          <w:rFonts w:asciiTheme="majorHAnsi" w:eastAsia="Calibri" w:hAnsiTheme="majorHAnsi" w:cstheme="majorHAnsi"/>
          <w:i/>
          <w:iCs/>
          <w:lang w:val="bs-Latn-BA"/>
        </w:rPr>
        <w:t xml:space="preserve">U skladu sa navedenim, prijava iz primjera u stavu a) i b) </w:t>
      </w:r>
      <w:r w:rsidR="00FB1527" w:rsidRPr="00F350AC">
        <w:rPr>
          <w:rFonts w:asciiTheme="majorHAnsi" w:eastAsia="Calibri" w:hAnsiTheme="majorHAnsi" w:cstheme="majorHAnsi"/>
          <w:i/>
          <w:iCs/>
          <w:lang w:val="bs-Latn-BA"/>
        </w:rPr>
        <w:t>će biti ocjenjena sa ukupno 19</w:t>
      </w:r>
      <w:r w:rsidR="00293514" w:rsidRPr="00F350AC">
        <w:rPr>
          <w:rFonts w:asciiTheme="majorHAnsi" w:eastAsia="Calibri" w:hAnsiTheme="majorHAnsi" w:cstheme="majorHAnsi"/>
          <w:i/>
          <w:iCs/>
          <w:lang w:val="bs-Latn-BA"/>
        </w:rPr>
        <w:t>8</w:t>
      </w:r>
      <w:r w:rsidR="00FB1527" w:rsidRPr="00F350AC">
        <w:rPr>
          <w:rFonts w:asciiTheme="majorHAnsi" w:eastAsia="Calibri" w:hAnsiTheme="majorHAnsi" w:cstheme="majorHAnsi"/>
          <w:i/>
          <w:iCs/>
          <w:lang w:val="bs-Latn-BA"/>
        </w:rPr>
        <w:t>,33 b</w:t>
      </w:r>
      <w:r w:rsidR="005F267E" w:rsidRPr="00F350AC">
        <w:rPr>
          <w:rFonts w:asciiTheme="majorHAnsi" w:eastAsia="Calibri" w:hAnsiTheme="majorHAnsi" w:cstheme="majorHAnsi"/>
          <w:i/>
          <w:iCs/>
          <w:lang w:val="bs-Latn-BA"/>
        </w:rPr>
        <w:t>oda.</w:t>
      </w:r>
    </w:p>
    <w:p w:rsidR="0059225E" w:rsidRPr="00F350AC" w:rsidRDefault="0059225E" w:rsidP="00502832">
      <w:pPr>
        <w:spacing w:after="0" w:line="240" w:lineRule="auto"/>
        <w:rPr>
          <w:rFonts w:asciiTheme="majorHAnsi" w:eastAsia="Calibri" w:hAnsiTheme="majorHAnsi" w:cstheme="majorHAnsi"/>
          <w:lang w:val="bs-Latn-BA"/>
        </w:rPr>
      </w:pPr>
    </w:p>
    <w:p w:rsidR="00AB0C9B" w:rsidRPr="00F350AC" w:rsidRDefault="00AB0C9B" w:rsidP="00502832">
      <w:pPr>
        <w:spacing w:after="0" w:line="240" w:lineRule="auto"/>
        <w:rPr>
          <w:rFonts w:asciiTheme="majorHAnsi" w:eastAsia="Calibri" w:hAnsiTheme="majorHAnsi" w:cstheme="majorHAnsi"/>
          <w:lang w:val="bs-Latn-BA"/>
        </w:rPr>
      </w:pPr>
    </w:p>
    <w:p w:rsidR="006F601B" w:rsidRPr="00F350AC" w:rsidRDefault="00CD6E2C" w:rsidP="00B62EB8">
      <w:pPr>
        <w:pStyle w:val="Heading3"/>
        <w:numPr>
          <w:ilvl w:val="2"/>
          <w:numId w:val="54"/>
        </w:numPr>
        <w:spacing w:before="0" w:line="240" w:lineRule="auto"/>
        <w:rPr>
          <w:rFonts w:cstheme="majorHAnsi"/>
          <w:lang w:val="bs-Latn-BA"/>
        </w:rPr>
      </w:pPr>
      <w:bookmarkStart w:id="57" w:name="_Toc114229679"/>
      <w:r w:rsidRPr="00F350AC">
        <w:rPr>
          <w:rFonts w:cstheme="majorHAnsi"/>
          <w:lang w:val="bs-Latn-BA"/>
        </w:rPr>
        <w:t xml:space="preserve">Bodovanje po </w:t>
      </w:r>
      <w:r w:rsidR="00C205CC" w:rsidRPr="00F350AC">
        <w:rPr>
          <w:rFonts w:cstheme="majorHAnsi"/>
          <w:lang w:val="bs-Latn-BA"/>
        </w:rPr>
        <w:t>LOT 2</w:t>
      </w:r>
      <w:bookmarkEnd w:id="57"/>
    </w:p>
    <w:p w:rsidR="008B509C" w:rsidRPr="00F350AC" w:rsidRDefault="008B509C" w:rsidP="00502832">
      <w:pPr>
        <w:spacing w:after="0" w:line="240" w:lineRule="auto"/>
        <w:jc w:val="both"/>
        <w:rPr>
          <w:rFonts w:asciiTheme="majorHAnsi" w:hAnsiTheme="majorHAnsi" w:cstheme="majorHAnsi"/>
          <w:lang w:val="bs-Latn-BA"/>
        </w:rPr>
      </w:pPr>
    </w:p>
    <w:p w:rsidR="002A4CA8" w:rsidRPr="00F350AC" w:rsidRDefault="002A4CA8" w:rsidP="00502832">
      <w:pPr>
        <w:spacing w:after="0" w:line="240" w:lineRule="auto"/>
        <w:jc w:val="both"/>
        <w:rPr>
          <w:rFonts w:asciiTheme="majorHAnsi" w:eastAsia="Calibri" w:hAnsiTheme="majorHAnsi" w:cstheme="majorHAnsi"/>
          <w:i/>
          <w:lang w:val="bs-Latn-BA"/>
        </w:rPr>
      </w:pPr>
      <w:r w:rsidRPr="00F350AC">
        <w:rPr>
          <w:rFonts w:asciiTheme="majorHAnsi" w:eastAsia="Calibri" w:hAnsiTheme="majorHAnsi" w:cstheme="majorHAnsi"/>
          <w:lang w:val="bs-Latn-BA"/>
        </w:rPr>
        <w:t xml:space="preserve">Prijave koje su  JLS podnijele u sklopu LOT2 a zadovoljile su administrativnu provjeru, i ispunile opće kriterije i kriterije prihvatljivosti podnosioca zahtjeva i krajnjih korisnika ocjenjuju se na osnovu kriterija definisanih u nastavku - </w:t>
      </w:r>
      <w:r w:rsidRPr="00F350AC">
        <w:rPr>
          <w:rFonts w:asciiTheme="majorHAnsi" w:eastAsia="Calibri" w:hAnsiTheme="majorHAnsi" w:cstheme="majorHAnsi"/>
          <w:i/>
          <w:lang w:val="bs-Latn-BA"/>
        </w:rPr>
        <w:t>Kvalitativni Kriteriji za bodovanje dostavljenih prijava.</w:t>
      </w:r>
    </w:p>
    <w:p w:rsidR="00AB0C9B" w:rsidRPr="00F350AC" w:rsidRDefault="00AB0C9B" w:rsidP="00502832">
      <w:pPr>
        <w:spacing w:after="0" w:line="240" w:lineRule="auto"/>
        <w:jc w:val="both"/>
        <w:rPr>
          <w:rFonts w:asciiTheme="majorHAnsi" w:eastAsia="Calibri" w:hAnsiTheme="majorHAnsi" w:cstheme="majorHAnsi"/>
          <w:iCs/>
          <w:lang w:val="bs-Latn-BA"/>
        </w:rPr>
      </w:pPr>
    </w:p>
    <w:p w:rsidR="002A4CA8" w:rsidRDefault="002A4CA8" w:rsidP="00502832">
      <w:pPr>
        <w:spacing w:after="0" w:line="240" w:lineRule="auto"/>
        <w:jc w:val="both"/>
        <w:rPr>
          <w:rFonts w:asciiTheme="majorHAnsi" w:eastAsia="Calibri" w:hAnsiTheme="majorHAnsi" w:cstheme="majorHAnsi"/>
          <w:iCs/>
          <w:lang w:val="bs-Latn-BA"/>
        </w:rPr>
      </w:pPr>
      <w:r w:rsidRPr="00F350AC">
        <w:rPr>
          <w:rFonts w:asciiTheme="majorHAnsi" w:eastAsia="Calibri" w:hAnsiTheme="majorHAnsi" w:cstheme="majorHAnsi"/>
          <w:iCs/>
          <w:lang w:val="bs-Latn-BA"/>
        </w:rPr>
        <w:t>Prijava (u zadatom obra</w:t>
      </w:r>
      <w:r w:rsidR="00214D0A">
        <w:rPr>
          <w:rFonts w:asciiTheme="majorHAnsi" w:eastAsia="Calibri" w:hAnsiTheme="majorHAnsi" w:cstheme="majorHAnsi"/>
          <w:iCs/>
          <w:lang w:val="bs-Latn-BA"/>
        </w:rPr>
        <w:t>s</w:t>
      </w:r>
      <w:r w:rsidRPr="00F350AC">
        <w:rPr>
          <w:rFonts w:asciiTheme="majorHAnsi" w:eastAsia="Calibri" w:hAnsiTheme="majorHAnsi" w:cstheme="majorHAnsi"/>
          <w:iCs/>
          <w:lang w:val="bs-Latn-BA"/>
        </w:rPr>
        <w:t>cu) koju podnosi JLS se sastoji od prijavnog obra</w:t>
      </w:r>
      <w:r w:rsidR="00214D0A">
        <w:rPr>
          <w:rFonts w:asciiTheme="majorHAnsi" w:eastAsia="Calibri" w:hAnsiTheme="majorHAnsi" w:cstheme="majorHAnsi"/>
          <w:iCs/>
          <w:lang w:val="bs-Latn-BA"/>
        </w:rPr>
        <w:t>s</w:t>
      </w:r>
      <w:r w:rsidRPr="00F350AC">
        <w:rPr>
          <w:rFonts w:asciiTheme="majorHAnsi" w:eastAsia="Calibri" w:hAnsiTheme="majorHAnsi" w:cstheme="majorHAnsi"/>
          <w:iCs/>
          <w:lang w:val="bs-Latn-BA"/>
        </w:rPr>
        <w:t xml:space="preserve">ca koji popunjava JLS na osnovu podataka </w:t>
      </w:r>
      <w:r w:rsidR="006C22B6" w:rsidRPr="00F350AC">
        <w:rPr>
          <w:rFonts w:asciiTheme="majorHAnsi" w:eastAsia="Calibri" w:hAnsiTheme="majorHAnsi" w:cstheme="majorHAnsi"/>
          <w:iCs/>
          <w:lang w:val="bs-Latn-BA"/>
        </w:rPr>
        <w:t xml:space="preserve">direktnih </w:t>
      </w:r>
      <w:r w:rsidRPr="00F350AC">
        <w:rPr>
          <w:rFonts w:asciiTheme="majorHAnsi" w:eastAsia="Calibri" w:hAnsiTheme="majorHAnsi" w:cstheme="majorHAnsi"/>
          <w:iCs/>
          <w:lang w:val="bs-Latn-BA"/>
        </w:rPr>
        <w:t>krajnjih korisnika i pojedinačnih koncepata prijava direktnih krajnjih korisnika (u zadatom formatu). Ocjena se vrši kroz dva podkoraka:</w:t>
      </w:r>
    </w:p>
    <w:p w:rsidR="00787E81" w:rsidRPr="00F350AC" w:rsidRDefault="00787E81" w:rsidP="00502832">
      <w:pPr>
        <w:spacing w:after="0" w:line="240" w:lineRule="auto"/>
        <w:jc w:val="both"/>
        <w:rPr>
          <w:rFonts w:asciiTheme="majorHAnsi" w:eastAsia="Calibri" w:hAnsiTheme="majorHAnsi" w:cstheme="majorHAnsi"/>
          <w:iCs/>
          <w:lang w:val="bs-Latn-BA"/>
        </w:rPr>
      </w:pPr>
    </w:p>
    <w:p w:rsidR="002A4CA8" w:rsidRPr="00F350AC" w:rsidRDefault="002A4CA8" w:rsidP="004F4B97">
      <w:pPr>
        <w:pStyle w:val="ListParagraph"/>
        <w:numPr>
          <w:ilvl w:val="0"/>
          <w:numId w:val="43"/>
        </w:numPr>
        <w:spacing w:after="0" w:line="240" w:lineRule="auto"/>
        <w:jc w:val="both"/>
        <w:rPr>
          <w:rFonts w:asciiTheme="majorHAnsi" w:eastAsia="Calibri" w:hAnsiTheme="majorHAnsi" w:cstheme="majorHAnsi"/>
          <w:i/>
          <w:lang w:val="bs-Latn-BA"/>
        </w:rPr>
      </w:pPr>
      <w:r w:rsidRPr="00F350AC">
        <w:rPr>
          <w:rFonts w:asciiTheme="majorHAnsi" w:eastAsia="Calibri" w:hAnsiTheme="majorHAnsi" w:cstheme="majorHAnsi"/>
          <w:iCs/>
          <w:lang w:val="bs-Latn-BA"/>
        </w:rPr>
        <w:t xml:space="preserve">Ocjena pojedinačnih koncepata </w:t>
      </w:r>
      <w:r w:rsidR="00F34D2D" w:rsidRPr="00F350AC">
        <w:rPr>
          <w:rFonts w:asciiTheme="majorHAnsi" w:eastAsia="Calibri" w:hAnsiTheme="majorHAnsi" w:cstheme="majorHAnsi"/>
          <w:iCs/>
          <w:lang w:val="bs-Latn-BA"/>
        </w:rPr>
        <w:t xml:space="preserve">direktnih krajnjih korisnika </w:t>
      </w:r>
      <w:r w:rsidRPr="00F350AC">
        <w:rPr>
          <w:rFonts w:asciiTheme="majorHAnsi" w:eastAsia="Calibri" w:hAnsiTheme="majorHAnsi" w:cstheme="majorHAnsi"/>
          <w:iCs/>
          <w:lang w:val="bs-Latn-BA"/>
        </w:rPr>
        <w:t xml:space="preserve">uključenih u prijavu koju podnosi JLS </w:t>
      </w:r>
    </w:p>
    <w:p w:rsidR="00787E81" w:rsidRDefault="00787E81" w:rsidP="00502832">
      <w:pPr>
        <w:spacing w:after="0" w:line="240" w:lineRule="auto"/>
        <w:ind w:left="360"/>
        <w:jc w:val="both"/>
        <w:rPr>
          <w:rFonts w:asciiTheme="majorHAnsi" w:eastAsia="Calibri" w:hAnsiTheme="majorHAnsi" w:cstheme="majorHAnsi"/>
          <w:iCs/>
          <w:lang w:val="bs-Latn-BA"/>
        </w:rPr>
      </w:pPr>
    </w:p>
    <w:p w:rsidR="002A4CA8" w:rsidRPr="00F350AC" w:rsidRDefault="002A4CA8" w:rsidP="00502832">
      <w:pPr>
        <w:spacing w:after="0" w:line="240" w:lineRule="auto"/>
        <w:ind w:left="360"/>
        <w:jc w:val="both"/>
        <w:rPr>
          <w:rFonts w:asciiTheme="majorHAnsi" w:eastAsia="Calibri" w:hAnsiTheme="majorHAnsi" w:cstheme="majorHAnsi"/>
          <w:iCs/>
          <w:lang w:val="bs-Latn-BA"/>
        </w:rPr>
      </w:pPr>
      <w:r w:rsidRPr="00F350AC">
        <w:rPr>
          <w:rFonts w:asciiTheme="majorHAnsi" w:eastAsia="Calibri" w:hAnsiTheme="majorHAnsi" w:cstheme="majorHAnsi"/>
          <w:iCs/>
          <w:lang w:val="bs-Latn-BA"/>
        </w:rPr>
        <w:t xml:space="preserve">Ocjena se vrši u skladu sa kriterijima pobrojanim u </w:t>
      </w:r>
      <w:r w:rsidR="00F34D2D" w:rsidRPr="00F350AC">
        <w:rPr>
          <w:rFonts w:asciiTheme="majorHAnsi" w:eastAsia="Calibri" w:hAnsiTheme="majorHAnsi" w:cstheme="majorHAnsi"/>
          <w:iCs/>
          <w:lang w:val="bs-Latn-BA"/>
        </w:rPr>
        <w:t>T</w:t>
      </w:r>
      <w:r w:rsidRPr="00F350AC">
        <w:rPr>
          <w:rFonts w:asciiTheme="majorHAnsi" w:eastAsia="Calibri" w:hAnsiTheme="majorHAnsi" w:cstheme="majorHAnsi"/>
          <w:iCs/>
          <w:lang w:val="bs-Latn-BA"/>
        </w:rPr>
        <w:t xml:space="preserve">abeli </w:t>
      </w:r>
      <w:r w:rsidR="00D37EFA" w:rsidRPr="00F350AC">
        <w:rPr>
          <w:rFonts w:asciiTheme="majorHAnsi" w:eastAsia="Calibri" w:hAnsiTheme="majorHAnsi" w:cstheme="majorHAnsi"/>
          <w:iCs/>
          <w:lang w:val="bs-Latn-BA"/>
        </w:rPr>
        <w:t>3</w:t>
      </w:r>
      <w:r w:rsidRPr="00F350AC">
        <w:rPr>
          <w:rFonts w:asciiTheme="majorHAnsi" w:eastAsia="Calibri" w:hAnsiTheme="majorHAnsi" w:cstheme="majorHAnsi"/>
          <w:iCs/>
          <w:lang w:val="bs-Latn-BA"/>
        </w:rPr>
        <w:t xml:space="preserve"> i na način opisan u nastavku.</w:t>
      </w:r>
    </w:p>
    <w:p w:rsidR="00AB0C9B" w:rsidRPr="00F350AC" w:rsidRDefault="00AB0C9B" w:rsidP="00502832">
      <w:pPr>
        <w:spacing w:after="0" w:line="240" w:lineRule="auto"/>
        <w:rPr>
          <w:rFonts w:asciiTheme="majorHAnsi" w:hAnsiTheme="majorHAnsi" w:cstheme="majorHAnsi"/>
          <w:lang w:val="bs-Latn-BA"/>
        </w:rPr>
      </w:pPr>
    </w:p>
    <w:p w:rsidR="009875D4" w:rsidRPr="00F350AC" w:rsidRDefault="009875D4" w:rsidP="00502832">
      <w:pPr>
        <w:spacing w:after="0" w:line="240" w:lineRule="auto"/>
        <w:rPr>
          <w:rFonts w:asciiTheme="majorHAnsi" w:hAnsiTheme="majorHAnsi" w:cstheme="majorHAnsi"/>
          <w:lang w:val="bs-Latn-BA"/>
        </w:rPr>
      </w:pPr>
    </w:p>
    <w:p w:rsidR="005A0C25" w:rsidRDefault="005A0C25" w:rsidP="00502832">
      <w:pPr>
        <w:spacing w:after="0" w:line="240" w:lineRule="auto"/>
        <w:rPr>
          <w:rFonts w:asciiTheme="majorHAnsi" w:hAnsiTheme="majorHAnsi" w:cstheme="majorHAnsi"/>
          <w:lang w:val="bs-Latn-BA"/>
        </w:rPr>
      </w:pPr>
    </w:p>
    <w:p w:rsidR="005A0C25" w:rsidRDefault="005A0C25" w:rsidP="00502832">
      <w:pPr>
        <w:spacing w:after="0" w:line="240" w:lineRule="auto"/>
        <w:rPr>
          <w:rFonts w:asciiTheme="majorHAnsi" w:hAnsiTheme="majorHAnsi" w:cstheme="majorHAnsi"/>
          <w:lang w:val="bs-Latn-BA"/>
        </w:rPr>
      </w:pPr>
    </w:p>
    <w:p w:rsidR="005A0C25" w:rsidRDefault="005A0C25" w:rsidP="00502832">
      <w:pPr>
        <w:spacing w:after="0" w:line="240" w:lineRule="auto"/>
        <w:rPr>
          <w:rFonts w:asciiTheme="majorHAnsi" w:hAnsiTheme="majorHAnsi" w:cstheme="majorHAnsi"/>
          <w:lang w:val="bs-Latn-BA"/>
        </w:rPr>
      </w:pPr>
    </w:p>
    <w:p w:rsidR="005A0C25" w:rsidRDefault="005A0C25" w:rsidP="00502832">
      <w:pPr>
        <w:spacing w:after="0" w:line="240" w:lineRule="auto"/>
        <w:rPr>
          <w:rFonts w:asciiTheme="majorHAnsi" w:hAnsiTheme="majorHAnsi" w:cstheme="majorHAnsi"/>
          <w:lang w:val="bs-Latn-BA"/>
        </w:rPr>
      </w:pPr>
    </w:p>
    <w:p w:rsidR="005A0C25" w:rsidRDefault="005A0C25" w:rsidP="00502832">
      <w:pPr>
        <w:spacing w:after="0" w:line="240" w:lineRule="auto"/>
        <w:rPr>
          <w:rFonts w:asciiTheme="majorHAnsi" w:hAnsiTheme="majorHAnsi" w:cstheme="majorHAnsi"/>
          <w:lang w:val="bs-Latn-BA"/>
        </w:rPr>
      </w:pPr>
    </w:p>
    <w:p w:rsidR="005A0C25" w:rsidRDefault="005A0C25" w:rsidP="00502832">
      <w:pPr>
        <w:spacing w:after="0" w:line="240" w:lineRule="auto"/>
        <w:rPr>
          <w:rFonts w:asciiTheme="majorHAnsi" w:hAnsiTheme="majorHAnsi" w:cstheme="majorHAnsi"/>
          <w:lang w:val="bs-Latn-BA"/>
        </w:rPr>
      </w:pPr>
    </w:p>
    <w:p w:rsidR="005A0C25" w:rsidRPr="00F350AC" w:rsidRDefault="005A0C25" w:rsidP="00502832">
      <w:pPr>
        <w:spacing w:after="0" w:line="240" w:lineRule="auto"/>
        <w:rPr>
          <w:rFonts w:asciiTheme="majorHAnsi" w:hAnsiTheme="majorHAnsi" w:cstheme="majorHAnsi"/>
          <w:lang w:val="bs-Latn-BA"/>
        </w:rPr>
      </w:pPr>
    </w:p>
    <w:p w:rsidR="002A4CA8" w:rsidRPr="005A0C25" w:rsidRDefault="00D37EFA" w:rsidP="00502832">
      <w:pPr>
        <w:spacing w:after="0" w:line="240" w:lineRule="auto"/>
        <w:rPr>
          <w:rFonts w:asciiTheme="majorHAnsi" w:hAnsiTheme="majorHAnsi" w:cstheme="majorHAnsi"/>
          <w:i/>
          <w:lang w:val="bs-Latn-BA"/>
        </w:rPr>
      </w:pPr>
      <w:r w:rsidRPr="005A0C25">
        <w:rPr>
          <w:rFonts w:asciiTheme="majorHAnsi" w:hAnsiTheme="majorHAnsi" w:cstheme="majorHAnsi"/>
          <w:i/>
          <w:lang w:val="bs-Latn-BA"/>
        </w:rPr>
        <w:t>Tabela 3</w:t>
      </w:r>
    </w:p>
    <w:tbl>
      <w:tblPr>
        <w:tblStyle w:val="TableGrid"/>
        <w:tblW w:w="10260" w:type="dxa"/>
        <w:jc w:val="center"/>
        <w:tblLayout w:type="fixed"/>
        <w:tblLook w:val="04A0"/>
      </w:tblPr>
      <w:tblGrid>
        <w:gridCol w:w="9000"/>
        <w:gridCol w:w="1260"/>
      </w:tblGrid>
      <w:tr w:rsidR="006F601B" w:rsidRPr="00F350AC" w:rsidTr="000B2A08">
        <w:trPr>
          <w:trHeight w:val="377"/>
          <w:jc w:val="center"/>
        </w:trPr>
        <w:tc>
          <w:tcPr>
            <w:tcW w:w="9000" w:type="dxa"/>
            <w:shd w:val="clear" w:color="auto" w:fill="B4C6E7" w:themeFill="accent1" w:themeFillTint="66"/>
          </w:tcPr>
          <w:p w:rsidR="006F601B" w:rsidRPr="00F350AC" w:rsidRDefault="00582C8F" w:rsidP="00502832">
            <w:pPr>
              <w:rPr>
                <w:rFonts w:asciiTheme="majorHAnsi" w:eastAsia="Times New Roman" w:hAnsiTheme="majorHAnsi" w:cstheme="majorHAnsi"/>
                <w:b/>
                <w:lang w:val="bs-Latn-BA"/>
              </w:rPr>
            </w:pPr>
            <w:r w:rsidRPr="00F350AC">
              <w:rPr>
                <w:rFonts w:asciiTheme="majorHAnsi" w:eastAsia="Times New Roman" w:hAnsiTheme="majorHAnsi" w:cstheme="majorHAnsi"/>
                <w:b/>
                <w:lang w:val="bs-Latn-BA"/>
              </w:rPr>
              <w:t>Osnovni kvalitativni kriteriji za ocjenu koncepta projektnog prijedloga direktnog krajnjeg korisnika</w:t>
            </w:r>
          </w:p>
        </w:tc>
        <w:tc>
          <w:tcPr>
            <w:tcW w:w="1260" w:type="dxa"/>
            <w:shd w:val="clear" w:color="auto" w:fill="B4C6E7" w:themeFill="accent1" w:themeFillTint="66"/>
          </w:tcPr>
          <w:p w:rsidR="006F601B" w:rsidRPr="00F350AC" w:rsidRDefault="006F601B" w:rsidP="00502832">
            <w:pPr>
              <w:rPr>
                <w:rFonts w:asciiTheme="majorHAnsi" w:eastAsia="Times New Roman" w:hAnsiTheme="majorHAnsi" w:cstheme="majorHAnsi"/>
                <w:b/>
                <w:lang w:val="bs-Latn-BA"/>
              </w:rPr>
            </w:pPr>
            <w:r w:rsidRPr="00F350AC">
              <w:rPr>
                <w:rFonts w:asciiTheme="majorHAnsi" w:eastAsia="Times New Roman" w:hAnsiTheme="majorHAnsi" w:cstheme="majorHAnsi"/>
                <w:b/>
                <w:lang w:val="bs-Latn-BA"/>
              </w:rPr>
              <w:t>Maksimalan broj bodova</w:t>
            </w:r>
          </w:p>
        </w:tc>
      </w:tr>
      <w:tr w:rsidR="006F601B" w:rsidRPr="00F350AC" w:rsidTr="000B2A08">
        <w:trPr>
          <w:trHeight w:val="377"/>
          <w:jc w:val="center"/>
        </w:trPr>
        <w:tc>
          <w:tcPr>
            <w:tcW w:w="9000" w:type="dxa"/>
            <w:shd w:val="clear" w:color="auto" w:fill="auto"/>
          </w:tcPr>
          <w:p w:rsidR="00957CA5" w:rsidRPr="00F350AC" w:rsidRDefault="00957CA5" w:rsidP="00345318">
            <w:pPr>
              <w:jc w:val="both"/>
              <w:rPr>
                <w:rFonts w:asciiTheme="majorHAnsi" w:hAnsiTheme="majorHAnsi" w:cstheme="majorHAnsi"/>
                <w:b/>
                <w:bCs/>
                <w:lang w:val="bs-Latn-BA"/>
              </w:rPr>
            </w:pPr>
            <w:r w:rsidRPr="00F350AC">
              <w:rPr>
                <w:rFonts w:asciiTheme="majorHAnsi" w:hAnsiTheme="majorHAnsi" w:cstheme="majorHAnsi"/>
                <w:b/>
                <w:bCs/>
                <w:lang w:val="bs-Latn-BA"/>
              </w:rPr>
              <w:t>Sadržaj koncept projektnog prijedloga krajnjih korisnika je jasan, logičan i relevantan u odnosu na očekivane rezultate.</w:t>
            </w:r>
          </w:p>
          <w:p w:rsidR="00957CA5" w:rsidRPr="00F350AC" w:rsidRDefault="00957CA5" w:rsidP="004F4B97">
            <w:pPr>
              <w:pStyle w:val="ListParagraph"/>
              <w:numPr>
                <w:ilvl w:val="0"/>
                <w:numId w:val="25"/>
              </w:numPr>
              <w:jc w:val="both"/>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 xml:space="preserve">koncept je i jasan i logičan i relevantan (jasno je odgovoreno na sva pitanja i u potpunosti odgovara na potrebe identifikovane javnim pozivom) – 40 bodova; </w:t>
            </w:r>
          </w:p>
          <w:p w:rsidR="00957CA5" w:rsidRPr="00F350AC" w:rsidRDefault="00957CA5" w:rsidP="004F4B97">
            <w:pPr>
              <w:pStyle w:val="ListParagraph"/>
              <w:numPr>
                <w:ilvl w:val="0"/>
                <w:numId w:val="25"/>
              </w:numPr>
              <w:jc w:val="both"/>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 xml:space="preserve">koncept nije u potpunosti jasan ali ima jasnu logiku i relevantan je za javni poziv 20 – 35 bodova; </w:t>
            </w:r>
          </w:p>
          <w:p w:rsidR="00957CA5" w:rsidRPr="00F350AC" w:rsidRDefault="00957CA5" w:rsidP="004F4B97">
            <w:pPr>
              <w:pStyle w:val="ListParagraph"/>
              <w:numPr>
                <w:ilvl w:val="0"/>
                <w:numId w:val="25"/>
              </w:numPr>
              <w:jc w:val="both"/>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 xml:space="preserve">koncept nije u potpunosti jasan, ne slijedi zadatu formu ali je djelimično relevantan za javni poziv 5 – 25 bodova; </w:t>
            </w:r>
          </w:p>
          <w:p w:rsidR="006F601B" w:rsidRPr="00F350AC" w:rsidRDefault="00957CA5" w:rsidP="004F4B97">
            <w:pPr>
              <w:pStyle w:val="ListParagraph"/>
              <w:numPr>
                <w:ilvl w:val="0"/>
                <w:numId w:val="36"/>
              </w:numPr>
              <w:jc w:val="both"/>
              <w:rPr>
                <w:rFonts w:asciiTheme="majorHAnsi" w:eastAsia="Times New Roman" w:hAnsiTheme="majorHAnsi" w:cstheme="majorHAnsi"/>
                <w:lang w:val="bs-Latn-BA"/>
              </w:rPr>
            </w:pPr>
            <w:r w:rsidRPr="00F350AC">
              <w:rPr>
                <w:rFonts w:asciiTheme="majorHAnsi" w:eastAsia="Times New Roman" w:hAnsiTheme="majorHAnsi" w:cstheme="majorHAnsi"/>
                <w:i/>
                <w:iCs/>
                <w:lang w:val="bs-Latn-BA"/>
              </w:rPr>
              <w:t>koncept nije jasan niti logičan niti relevantan 0 bodova.</w:t>
            </w:r>
          </w:p>
        </w:tc>
        <w:tc>
          <w:tcPr>
            <w:tcW w:w="1260" w:type="dxa"/>
            <w:shd w:val="clear" w:color="auto" w:fill="auto"/>
          </w:tcPr>
          <w:p w:rsidR="006F601B" w:rsidRPr="00F350AC" w:rsidRDefault="006F601B" w:rsidP="00571DC1">
            <w:pPr>
              <w:jc w:val="right"/>
              <w:rPr>
                <w:rFonts w:asciiTheme="majorHAnsi" w:eastAsia="Times New Roman" w:hAnsiTheme="majorHAnsi" w:cstheme="majorHAnsi"/>
                <w:bCs/>
                <w:lang w:val="bs-Latn-BA"/>
              </w:rPr>
            </w:pPr>
            <w:r w:rsidRPr="00F350AC">
              <w:rPr>
                <w:rFonts w:asciiTheme="majorHAnsi" w:eastAsia="Times New Roman" w:hAnsiTheme="majorHAnsi" w:cstheme="majorHAnsi"/>
                <w:bCs/>
                <w:lang w:val="bs-Latn-BA"/>
              </w:rPr>
              <w:t>40</w:t>
            </w:r>
          </w:p>
        </w:tc>
      </w:tr>
      <w:tr w:rsidR="006F601B" w:rsidRPr="00F350AC" w:rsidTr="000B2A08">
        <w:trPr>
          <w:trHeight w:val="377"/>
          <w:jc w:val="center"/>
        </w:trPr>
        <w:tc>
          <w:tcPr>
            <w:tcW w:w="9000" w:type="dxa"/>
            <w:shd w:val="clear" w:color="auto" w:fill="auto"/>
          </w:tcPr>
          <w:p w:rsidR="006F601B" w:rsidRPr="00F350AC" w:rsidRDefault="006F601B" w:rsidP="00502832">
            <w:pPr>
              <w:rPr>
                <w:rFonts w:asciiTheme="majorHAnsi" w:hAnsiTheme="majorHAnsi" w:cstheme="majorHAnsi"/>
                <w:lang w:val="bs-Latn-BA"/>
              </w:rPr>
            </w:pPr>
            <w:r w:rsidRPr="00F350AC">
              <w:rPr>
                <w:rFonts w:asciiTheme="majorHAnsi" w:hAnsiTheme="majorHAnsi" w:cstheme="majorHAnsi"/>
                <w:b/>
                <w:bCs/>
                <w:lang w:val="bs-Latn-BA"/>
              </w:rPr>
              <w:t>Predloženi koncepti projektnih prijedloga doprinose diverzifikaciji izvora prihoda ruralnom stanovništvu</w:t>
            </w:r>
            <w:r w:rsidR="00967AEF" w:rsidRPr="00F350AC">
              <w:rPr>
                <w:rFonts w:asciiTheme="majorHAnsi" w:hAnsiTheme="majorHAnsi" w:cstheme="majorHAnsi"/>
                <w:b/>
                <w:bCs/>
                <w:lang w:val="bs-Latn-BA"/>
              </w:rPr>
              <w:t xml:space="preserve"> (osigurava širu </w:t>
            </w:r>
            <w:r w:rsidR="00165690" w:rsidRPr="00F350AC">
              <w:rPr>
                <w:rFonts w:asciiTheme="majorHAnsi" w:hAnsiTheme="majorHAnsi" w:cstheme="majorHAnsi"/>
                <w:b/>
                <w:bCs/>
                <w:lang w:val="bs-Latn-BA"/>
              </w:rPr>
              <w:t>društvenu korist)</w:t>
            </w:r>
            <w:r w:rsidRPr="00F350AC">
              <w:rPr>
                <w:rFonts w:asciiTheme="majorHAnsi" w:hAnsiTheme="majorHAnsi" w:cstheme="majorHAnsi"/>
                <w:lang w:val="bs-Latn-BA"/>
              </w:rPr>
              <w:t>.</w:t>
            </w:r>
          </w:p>
          <w:p w:rsidR="00A07332" w:rsidRPr="00F350AC" w:rsidRDefault="00CF0BA5" w:rsidP="004F4B97">
            <w:pPr>
              <w:pStyle w:val="ListParagraph"/>
              <w:numPr>
                <w:ilvl w:val="0"/>
                <w:numId w:val="37"/>
              </w:numPr>
              <w:jc w:val="both"/>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k</w:t>
            </w:r>
            <w:r w:rsidR="00A1069D" w:rsidRPr="00F350AC">
              <w:rPr>
                <w:rFonts w:asciiTheme="majorHAnsi" w:eastAsia="Times New Roman" w:hAnsiTheme="majorHAnsi" w:cstheme="majorHAnsi"/>
                <w:i/>
                <w:iCs/>
                <w:lang w:val="bs-Latn-BA"/>
              </w:rPr>
              <w:t>oncept u</w:t>
            </w:r>
            <w:r w:rsidR="006F601B" w:rsidRPr="00F350AC">
              <w:rPr>
                <w:rFonts w:asciiTheme="majorHAnsi" w:eastAsia="Times New Roman" w:hAnsiTheme="majorHAnsi" w:cstheme="majorHAnsi"/>
                <w:i/>
                <w:iCs/>
                <w:lang w:val="bs-Latn-BA"/>
              </w:rPr>
              <w:t xml:space="preserve"> potpunosti </w:t>
            </w:r>
            <w:r w:rsidR="00A1069D" w:rsidRPr="00F350AC">
              <w:rPr>
                <w:rFonts w:asciiTheme="majorHAnsi" w:eastAsia="Times New Roman" w:hAnsiTheme="majorHAnsi" w:cstheme="majorHAnsi"/>
                <w:i/>
                <w:iCs/>
                <w:lang w:val="bs-Latn-BA"/>
              </w:rPr>
              <w:t xml:space="preserve">doprinosi kreiranju uslova (socijalnih i </w:t>
            </w:r>
            <w:r w:rsidR="004B303F">
              <w:rPr>
                <w:rFonts w:asciiTheme="majorHAnsi" w:eastAsia="Times New Roman" w:hAnsiTheme="majorHAnsi" w:cstheme="majorHAnsi"/>
                <w:i/>
                <w:iCs/>
                <w:lang w:val="bs-Latn-BA"/>
              </w:rPr>
              <w:t>ekonomskih</w:t>
            </w:r>
            <w:r w:rsidR="002574DE" w:rsidRPr="00F350AC">
              <w:rPr>
                <w:rFonts w:asciiTheme="majorHAnsi" w:eastAsia="Times New Roman" w:hAnsiTheme="majorHAnsi" w:cstheme="majorHAnsi"/>
                <w:i/>
                <w:iCs/>
                <w:lang w:val="bs-Latn-BA"/>
              </w:rPr>
              <w:t>) koji omogućavajudiverzifikaciju</w:t>
            </w:r>
            <w:r w:rsidR="008F141D" w:rsidRPr="00F350AC">
              <w:rPr>
                <w:rFonts w:asciiTheme="majorHAnsi" w:eastAsia="Times New Roman" w:hAnsiTheme="majorHAnsi" w:cstheme="majorHAnsi"/>
                <w:i/>
                <w:iCs/>
                <w:lang w:val="bs-Latn-BA"/>
              </w:rPr>
              <w:t>izvora prihoda u ruralnim prodručjima</w:t>
            </w:r>
            <w:r w:rsidR="006F601B" w:rsidRPr="00F350AC">
              <w:rPr>
                <w:rFonts w:asciiTheme="majorHAnsi" w:eastAsia="Times New Roman" w:hAnsiTheme="majorHAnsi" w:cstheme="majorHAnsi"/>
                <w:i/>
                <w:iCs/>
                <w:lang w:val="bs-Latn-BA"/>
              </w:rPr>
              <w:t xml:space="preserve">– </w:t>
            </w:r>
            <w:r w:rsidR="006707C5" w:rsidRPr="00F350AC">
              <w:rPr>
                <w:rFonts w:asciiTheme="majorHAnsi" w:eastAsia="Times New Roman" w:hAnsiTheme="majorHAnsi" w:cstheme="majorHAnsi"/>
                <w:i/>
                <w:iCs/>
                <w:lang w:val="bs-Latn-BA"/>
              </w:rPr>
              <w:t>15</w:t>
            </w:r>
            <w:r w:rsidR="008B509C" w:rsidRPr="00F350AC">
              <w:rPr>
                <w:rFonts w:asciiTheme="majorHAnsi" w:eastAsia="Times New Roman" w:hAnsiTheme="majorHAnsi" w:cstheme="majorHAnsi"/>
                <w:i/>
                <w:iCs/>
                <w:lang w:val="bs-Latn-BA"/>
              </w:rPr>
              <w:t xml:space="preserve"> bodova</w:t>
            </w:r>
            <w:r w:rsidR="006F601B" w:rsidRPr="00F350AC">
              <w:rPr>
                <w:rFonts w:asciiTheme="majorHAnsi" w:eastAsia="Times New Roman" w:hAnsiTheme="majorHAnsi" w:cstheme="majorHAnsi"/>
                <w:i/>
                <w:iCs/>
                <w:lang w:val="bs-Latn-BA"/>
              </w:rPr>
              <w:t xml:space="preserve">; </w:t>
            </w:r>
          </w:p>
          <w:p w:rsidR="004B6BCE" w:rsidRPr="00F350AC" w:rsidRDefault="006F601B" w:rsidP="004F4B97">
            <w:pPr>
              <w:pStyle w:val="ListParagraph"/>
              <w:numPr>
                <w:ilvl w:val="0"/>
                <w:numId w:val="37"/>
              </w:numPr>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 xml:space="preserve">djelimično </w:t>
            </w:r>
            <w:r w:rsidR="008B509C" w:rsidRPr="00F350AC">
              <w:rPr>
                <w:rFonts w:asciiTheme="majorHAnsi" w:eastAsia="Times New Roman" w:hAnsiTheme="majorHAnsi" w:cstheme="majorHAnsi"/>
                <w:i/>
                <w:iCs/>
                <w:lang w:val="bs-Latn-BA"/>
              </w:rPr>
              <w:t xml:space="preserve">– 5 do </w:t>
            </w:r>
            <w:r w:rsidR="006707C5" w:rsidRPr="00F350AC">
              <w:rPr>
                <w:rFonts w:asciiTheme="majorHAnsi" w:eastAsia="Times New Roman" w:hAnsiTheme="majorHAnsi" w:cstheme="majorHAnsi"/>
                <w:i/>
                <w:iCs/>
                <w:lang w:val="bs-Latn-BA"/>
              </w:rPr>
              <w:t>10</w:t>
            </w:r>
            <w:r w:rsidR="008B509C" w:rsidRPr="00F350AC">
              <w:rPr>
                <w:rFonts w:asciiTheme="majorHAnsi" w:eastAsia="Times New Roman" w:hAnsiTheme="majorHAnsi" w:cstheme="majorHAnsi"/>
                <w:i/>
                <w:iCs/>
                <w:lang w:val="bs-Latn-BA"/>
              </w:rPr>
              <w:t xml:space="preserve"> bodova</w:t>
            </w:r>
            <w:r w:rsidRPr="00F350AC">
              <w:rPr>
                <w:rFonts w:asciiTheme="majorHAnsi" w:eastAsia="Times New Roman" w:hAnsiTheme="majorHAnsi" w:cstheme="majorHAnsi"/>
                <w:i/>
                <w:iCs/>
                <w:lang w:val="bs-Latn-BA"/>
              </w:rPr>
              <w:t xml:space="preserve">; </w:t>
            </w:r>
          </w:p>
          <w:p w:rsidR="006F601B" w:rsidRPr="00F350AC" w:rsidRDefault="006F601B" w:rsidP="004F4B97">
            <w:pPr>
              <w:pStyle w:val="ListParagraph"/>
              <w:numPr>
                <w:ilvl w:val="0"/>
                <w:numId w:val="37"/>
              </w:numPr>
              <w:rPr>
                <w:rFonts w:asciiTheme="majorHAnsi" w:eastAsia="Times New Roman" w:hAnsiTheme="majorHAnsi" w:cstheme="majorHAnsi"/>
                <w:lang w:val="bs-Latn-BA"/>
              </w:rPr>
            </w:pPr>
            <w:r w:rsidRPr="00F350AC">
              <w:rPr>
                <w:rFonts w:asciiTheme="majorHAnsi" w:eastAsia="Times New Roman" w:hAnsiTheme="majorHAnsi" w:cstheme="majorHAnsi"/>
                <w:i/>
                <w:iCs/>
                <w:lang w:val="bs-Latn-BA"/>
              </w:rPr>
              <w:t>NE - 0 bodova.</w:t>
            </w:r>
          </w:p>
        </w:tc>
        <w:tc>
          <w:tcPr>
            <w:tcW w:w="1260" w:type="dxa"/>
            <w:shd w:val="clear" w:color="auto" w:fill="auto"/>
          </w:tcPr>
          <w:p w:rsidR="006F601B" w:rsidRPr="00F350AC" w:rsidRDefault="006707C5" w:rsidP="00571DC1">
            <w:pPr>
              <w:jc w:val="right"/>
              <w:rPr>
                <w:rFonts w:asciiTheme="majorHAnsi" w:eastAsia="Times New Roman" w:hAnsiTheme="majorHAnsi" w:cstheme="majorHAnsi"/>
                <w:bCs/>
                <w:lang w:val="bs-Latn-BA"/>
              </w:rPr>
            </w:pPr>
            <w:r w:rsidRPr="00F350AC">
              <w:rPr>
                <w:rFonts w:asciiTheme="majorHAnsi" w:eastAsia="Times New Roman" w:hAnsiTheme="majorHAnsi" w:cstheme="majorHAnsi"/>
                <w:bCs/>
                <w:lang w:val="bs-Latn-BA"/>
              </w:rPr>
              <w:t>15</w:t>
            </w:r>
          </w:p>
        </w:tc>
      </w:tr>
      <w:tr w:rsidR="00FD70B8" w:rsidRPr="00F350AC" w:rsidTr="000B2A08">
        <w:trPr>
          <w:trHeight w:val="377"/>
          <w:jc w:val="center"/>
        </w:trPr>
        <w:tc>
          <w:tcPr>
            <w:tcW w:w="9000" w:type="dxa"/>
            <w:shd w:val="clear" w:color="auto" w:fill="auto"/>
          </w:tcPr>
          <w:p w:rsidR="00FD70B8" w:rsidRPr="00F350AC" w:rsidRDefault="00FD70B8" w:rsidP="00502832">
            <w:pPr>
              <w:rPr>
                <w:rFonts w:asciiTheme="majorHAnsi" w:hAnsiTheme="majorHAnsi" w:cstheme="majorHAnsi"/>
                <w:b/>
                <w:lang w:val="bs-Latn-BA"/>
              </w:rPr>
            </w:pPr>
            <w:r w:rsidRPr="00F350AC">
              <w:rPr>
                <w:rFonts w:asciiTheme="majorHAnsi" w:hAnsiTheme="majorHAnsi" w:cstheme="majorHAnsi"/>
                <w:b/>
                <w:lang w:val="bs-Latn-BA"/>
              </w:rPr>
              <w:t>Broj kra</w:t>
            </w:r>
            <w:r w:rsidR="000A31B8" w:rsidRPr="00F350AC">
              <w:rPr>
                <w:rFonts w:asciiTheme="majorHAnsi" w:hAnsiTheme="majorHAnsi" w:cstheme="majorHAnsi"/>
                <w:b/>
                <w:lang w:val="bs-Latn-BA"/>
              </w:rPr>
              <w:t>jnjih korisnika razvijenih usluga</w:t>
            </w:r>
            <w:r w:rsidR="00E470A7" w:rsidRPr="00F350AC">
              <w:rPr>
                <w:rFonts w:asciiTheme="majorHAnsi" w:hAnsiTheme="majorHAnsi" w:cstheme="majorHAnsi"/>
                <w:b/>
                <w:lang w:val="bs-Latn-BA"/>
              </w:rPr>
              <w:t xml:space="preserve"> u toku trajanja </w:t>
            </w:r>
            <w:r w:rsidR="00E470A7" w:rsidRPr="00F350AC">
              <w:rPr>
                <w:rFonts w:asciiTheme="majorHAnsi" w:hAnsiTheme="majorHAnsi" w:cstheme="majorHAnsi"/>
                <w:b/>
                <w:bCs/>
                <w:lang w:val="bs-Latn-BA"/>
              </w:rPr>
              <w:t>projekta</w:t>
            </w:r>
          </w:p>
          <w:p w:rsidR="000A31B8" w:rsidRPr="00F350AC" w:rsidRDefault="000A31B8" w:rsidP="00502832">
            <w:pPr>
              <w:rPr>
                <w:rFonts w:asciiTheme="majorHAnsi" w:hAnsiTheme="majorHAnsi" w:cstheme="majorHAnsi"/>
                <w:i/>
                <w:iCs/>
                <w:lang w:val="bs-Latn-BA"/>
              </w:rPr>
            </w:pPr>
            <w:r w:rsidRPr="00F350AC">
              <w:rPr>
                <w:rFonts w:asciiTheme="majorHAnsi" w:hAnsiTheme="majorHAnsi" w:cstheme="majorHAnsi"/>
                <w:i/>
                <w:iCs/>
                <w:lang w:val="bs-Latn-BA"/>
              </w:rPr>
              <w:t xml:space="preserve">(Instrukcija: </w:t>
            </w:r>
            <w:r w:rsidR="00E470A7" w:rsidRPr="00F350AC">
              <w:rPr>
                <w:rFonts w:asciiTheme="majorHAnsi" w:hAnsiTheme="majorHAnsi" w:cstheme="majorHAnsi"/>
                <w:i/>
                <w:iCs/>
                <w:lang w:val="bs-Latn-BA"/>
              </w:rPr>
              <w:t xml:space="preserve">do 10 korisnika </w:t>
            </w:r>
            <w:r w:rsidR="00BB1804" w:rsidRPr="00F350AC">
              <w:rPr>
                <w:rFonts w:asciiTheme="majorHAnsi" w:hAnsiTheme="majorHAnsi" w:cstheme="majorHAnsi"/>
                <w:i/>
                <w:iCs/>
                <w:lang w:val="bs-Latn-BA"/>
              </w:rPr>
              <w:t>–</w:t>
            </w:r>
            <w:r w:rsidR="006707C5" w:rsidRPr="00F350AC">
              <w:rPr>
                <w:rFonts w:asciiTheme="majorHAnsi" w:hAnsiTheme="majorHAnsi" w:cstheme="majorHAnsi"/>
                <w:i/>
                <w:iCs/>
                <w:lang w:val="bs-Latn-BA"/>
              </w:rPr>
              <w:t>5</w:t>
            </w:r>
            <w:r w:rsidR="00BB1804" w:rsidRPr="00F350AC">
              <w:rPr>
                <w:rFonts w:asciiTheme="majorHAnsi" w:hAnsiTheme="majorHAnsi" w:cstheme="majorHAnsi"/>
                <w:i/>
                <w:iCs/>
                <w:lang w:val="bs-Latn-BA"/>
              </w:rPr>
              <w:t xml:space="preserve"> bodova; 11-20 korisnika – </w:t>
            </w:r>
            <w:r w:rsidR="00CD6BEC" w:rsidRPr="00F350AC">
              <w:rPr>
                <w:rFonts w:asciiTheme="majorHAnsi" w:hAnsiTheme="majorHAnsi" w:cstheme="majorHAnsi"/>
                <w:i/>
                <w:iCs/>
                <w:lang w:val="bs-Latn-BA"/>
              </w:rPr>
              <w:t>1</w:t>
            </w:r>
            <w:r w:rsidR="006707C5" w:rsidRPr="00F350AC">
              <w:rPr>
                <w:rFonts w:asciiTheme="majorHAnsi" w:hAnsiTheme="majorHAnsi" w:cstheme="majorHAnsi"/>
                <w:i/>
                <w:iCs/>
                <w:lang w:val="bs-Latn-BA"/>
              </w:rPr>
              <w:t>0</w:t>
            </w:r>
            <w:r w:rsidR="00BB1804" w:rsidRPr="00F350AC">
              <w:rPr>
                <w:rFonts w:asciiTheme="majorHAnsi" w:hAnsiTheme="majorHAnsi" w:cstheme="majorHAnsi"/>
                <w:i/>
                <w:iCs/>
                <w:lang w:val="bs-Latn-BA"/>
              </w:rPr>
              <w:t xml:space="preserve"> bodova;  </w:t>
            </w:r>
            <w:r w:rsidR="002C29BE" w:rsidRPr="00F350AC">
              <w:rPr>
                <w:rFonts w:asciiTheme="majorHAnsi" w:hAnsiTheme="majorHAnsi" w:cstheme="majorHAnsi"/>
                <w:i/>
                <w:iCs/>
                <w:lang w:val="bs-Latn-BA"/>
              </w:rPr>
              <w:t xml:space="preserve">više od 20 korisnika </w:t>
            </w:r>
            <w:r w:rsidR="006707C5" w:rsidRPr="00F350AC">
              <w:rPr>
                <w:rFonts w:asciiTheme="majorHAnsi" w:hAnsiTheme="majorHAnsi" w:cstheme="majorHAnsi"/>
                <w:i/>
                <w:iCs/>
                <w:lang w:val="bs-Latn-BA"/>
              </w:rPr>
              <w:t>15</w:t>
            </w:r>
            <w:r w:rsidR="002C29BE" w:rsidRPr="00F350AC">
              <w:rPr>
                <w:rFonts w:asciiTheme="majorHAnsi" w:hAnsiTheme="majorHAnsi" w:cstheme="majorHAnsi"/>
                <w:i/>
                <w:iCs/>
                <w:lang w:val="bs-Latn-BA"/>
              </w:rPr>
              <w:t xml:space="preserve"> bodova</w:t>
            </w:r>
          </w:p>
        </w:tc>
        <w:tc>
          <w:tcPr>
            <w:tcW w:w="1260" w:type="dxa"/>
            <w:shd w:val="clear" w:color="auto" w:fill="auto"/>
          </w:tcPr>
          <w:p w:rsidR="00FD70B8" w:rsidRPr="00F350AC" w:rsidRDefault="006707C5" w:rsidP="00571DC1">
            <w:pPr>
              <w:jc w:val="right"/>
              <w:rPr>
                <w:rFonts w:asciiTheme="majorHAnsi" w:eastAsia="Times New Roman" w:hAnsiTheme="majorHAnsi" w:cstheme="majorHAnsi"/>
                <w:bCs/>
                <w:lang w:val="bs-Latn-BA"/>
              </w:rPr>
            </w:pPr>
            <w:r w:rsidRPr="00F350AC">
              <w:rPr>
                <w:rFonts w:asciiTheme="majorHAnsi" w:eastAsia="Times New Roman" w:hAnsiTheme="majorHAnsi" w:cstheme="majorHAnsi"/>
                <w:bCs/>
                <w:lang w:val="bs-Latn-BA"/>
              </w:rPr>
              <w:t>15</w:t>
            </w:r>
          </w:p>
        </w:tc>
      </w:tr>
      <w:tr w:rsidR="00D40044" w:rsidRPr="00F350AC" w:rsidTr="000B2A08">
        <w:trPr>
          <w:trHeight w:val="377"/>
          <w:jc w:val="center"/>
        </w:trPr>
        <w:tc>
          <w:tcPr>
            <w:tcW w:w="9000" w:type="dxa"/>
          </w:tcPr>
          <w:p w:rsidR="00D40044" w:rsidRPr="00F350AC" w:rsidRDefault="00D40044" w:rsidP="00502832">
            <w:pPr>
              <w:rPr>
                <w:rFonts w:asciiTheme="majorHAnsi" w:eastAsia="Times New Roman" w:hAnsiTheme="majorHAnsi" w:cstheme="majorHAnsi"/>
                <w:b/>
                <w:bCs/>
                <w:lang w:val="bs-Latn-BA"/>
              </w:rPr>
            </w:pPr>
            <w:r w:rsidRPr="00F350AC">
              <w:rPr>
                <w:rFonts w:asciiTheme="majorHAnsi" w:eastAsia="Times New Roman" w:hAnsiTheme="majorHAnsi" w:cstheme="majorHAnsi"/>
                <w:b/>
                <w:bCs/>
                <w:lang w:val="bs-Latn-BA"/>
              </w:rPr>
              <w:t xml:space="preserve">Dinamika realizacije podnesene prijave je realna </w:t>
            </w:r>
          </w:p>
          <w:p w:rsidR="00CD6BEC" w:rsidRPr="00F350AC" w:rsidRDefault="00D40044" w:rsidP="004F4B97">
            <w:pPr>
              <w:pStyle w:val="ListParagraph"/>
              <w:numPr>
                <w:ilvl w:val="0"/>
                <w:numId w:val="28"/>
              </w:numPr>
              <w:rPr>
                <w:rFonts w:asciiTheme="majorHAnsi" w:hAnsiTheme="majorHAnsi" w:cstheme="majorHAnsi"/>
                <w:b/>
                <w:lang w:val="bs-Latn-BA"/>
              </w:rPr>
            </w:pPr>
            <w:r w:rsidRPr="00F350AC">
              <w:rPr>
                <w:rFonts w:asciiTheme="majorHAnsi" w:eastAsia="Times New Roman" w:hAnsiTheme="majorHAnsi" w:cstheme="majorHAnsi"/>
                <w:i/>
                <w:lang w:val="bs-Latn-BA"/>
              </w:rPr>
              <w:t>DA – 20 bodova</w:t>
            </w:r>
          </w:p>
          <w:p w:rsidR="00D40044" w:rsidRPr="00F350AC" w:rsidRDefault="00D40044" w:rsidP="004F4B97">
            <w:pPr>
              <w:pStyle w:val="ListParagraph"/>
              <w:numPr>
                <w:ilvl w:val="0"/>
                <w:numId w:val="28"/>
              </w:numPr>
              <w:rPr>
                <w:rFonts w:asciiTheme="majorHAnsi" w:hAnsiTheme="majorHAnsi" w:cstheme="majorHAnsi"/>
                <w:b/>
                <w:lang w:val="bs-Latn-BA"/>
              </w:rPr>
            </w:pPr>
            <w:r w:rsidRPr="00F350AC">
              <w:rPr>
                <w:rFonts w:asciiTheme="majorHAnsi" w:eastAsia="Times New Roman" w:hAnsiTheme="majorHAnsi" w:cstheme="majorHAnsi"/>
                <w:i/>
                <w:lang w:val="bs-Latn-BA"/>
              </w:rPr>
              <w:t>NE – 0 bodova</w:t>
            </w:r>
          </w:p>
        </w:tc>
        <w:tc>
          <w:tcPr>
            <w:tcW w:w="1260" w:type="dxa"/>
            <w:shd w:val="clear" w:color="auto" w:fill="auto"/>
          </w:tcPr>
          <w:p w:rsidR="00D40044" w:rsidRPr="00F350AC" w:rsidRDefault="00D40044" w:rsidP="00571DC1">
            <w:pPr>
              <w:jc w:val="right"/>
              <w:rPr>
                <w:rFonts w:asciiTheme="majorHAnsi" w:eastAsia="Times New Roman" w:hAnsiTheme="majorHAnsi" w:cstheme="majorHAnsi"/>
                <w:bCs/>
                <w:lang w:val="bs-Latn-BA"/>
              </w:rPr>
            </w:pPr>
            <w:r w:rsidRPr="00F350AC">
              <w:rPr>
                <w:rFonts w:asciiTheme="majorHAnsi" w:hAnsiTheme="majorHAnsi" w:cstheme="majorHAnsi"/>
                <w:lang w:val="bs-Latn-BA"/>
              </w:rPr>
              <w:t>20</w:t>
            </w:r>
          </w:p>
        </w:tc>
      </w:tr>
      <w:tr w:rsidR="006F601B" w:rsidRPr="00F350AC" w:rsidTr="000B2A08">
        <w:trPr>
          <w:trHeight w:val="377"/>
          <w:jc w:val="center"/>
        </w:trPr>
        <w:tc>
          <w:tcPr>
            <w:tcW w:w="9000" w:type="dxa"/>
          </w:tcPr>
          <w:p w:rsidR="00A929DF" w:rsidRPr="00F350AC" w:rsidRDefault="00A929DF" w:rsidP="0036004F">
            <w:pPr>
              <w:jc w:val="both"/>
              <w:rPr>
                <w:rFonts w:asciiTheme="majorHAnsi" w:hAnsiTheme="majorHAnsi" w:cstheme="majorHAnsi"/>
                <w:b/>
                <w:lang w:val="bs-Latn-BA"/>
              </w:rPr>
            </w:pPr>
            <w:r w:rsidRPr="00F350AC">
              <w:rPr>
                <w:rFonts w:asciiTheme="majorHAnsi" w:hAnsiTheme="majorHAnsi" w:cstheme="majorHAnsi"/>
                <w:b/>
                <w:lang w:val="bs-Latn-BA"/>
              </w:rPr>
              <w:t>Kapaciteti</w:t>
            </w:r>
            <w:r w:rsidR="006E10CE" w:rsidRPr="00F350AC">
              <w:rPr>
                <w:rFonts w:asciiTheme="majorHAnsi" w:hAnsiTheme="majorHAnsi" w:cstheme="majorHAnsi"/>
                <w:b/>
                <w:lang w:val="bs-Latn-BA"/>
              </w:rPr>
              <w:t xml:space="preserve"> direktnog </w:t>
            </w:r>
            <w:r w:rsidRPr="00F350AC">
              <w:rPr>
                <w:rFonts w:asciiTheme="majorHAnsi" w:hAnsiTheme="majorHAnsi" w:cstheme="majorHAnsi"/>
                <w:b/>
                <w:lang w:val="bs-Latn-BA"/>
              </w:rPr>
              <w:t xml:space="preserve"> krajnjeg korisnika za realizaciju predloženog koncepta (znanja, vještine, </w:t>
            </w:r>
            <w:r w:rsidR="0073181A" w:rsidRPr="00F350AC">
              <w:rPr>
                <w:rFonts w:asciiTheme="majorHAnsi" w:hAnsiTheme="majorHAnsi" w:cstheme="majorHAnsi"/>
                <w:b/>
                <w:lang w:val="bs-Latn-BA"/>
              </w:rPr>
              <w:t>iskustvo</w:t>
            </w:r>
            <w:r w:rsidR="00A37522" w:rsidRPr="00F350AC">
              <w:rPr>
                <w:rFonts w:asciiTheme="majorHAnsi" w:hAnsiTheme="majorHAnsi" w:cstheme="majorHAnsi"/>
                <w:b/>
                <w:lang w:val="bs-Latn-BA"/>
              </w:rPr>
              <w:t>, finansijski kapacitet</w:t>
            </w:r>
            <w:r w:rsidRPr="00F350AC">
              <w:rPr>
                <w:rFonts w:asciiTheme="majorHAnsi" w:hAnsiTheme="majorHAnsi" w:cstheme="majorHAnsi"/>
                <w:b/>
                <w:lang w:val="bs-Latn-BA"/>
              </w:rPr>
              <w:t>).</w:t>
            </w:r>
          </w:p>
          <w:p w:rsidR="001260A0" w:rsidRPr="00F350AC" w:rsidRDefault="00A929DF" w:rsidP="004F4B97">
            <w:pPr>
              <w:pStyle w:val="ListParagraph"/>
              <w:numPr>
                <w:ilvl w:val="0"/>
                <w:numId w:val="38"/>
              </w:numPr>
              <w:jc w:val="both"/>
              <w:rPr>
                <w:rFonts w:asciiTheme="majorHAnsi" w:hAnsiTheme="majorHAnsi" w:cstheme="majorHAnsi"/>
                <w:i/>
                <w:iCs/>
                <w:lang w:val="bs-Latn-BA"/>
              </w:rPr>
            </w:pPr>
            <w:r w:rsidRPr="00F350AC">
              <w:rPr>
                <w:rFonts w:asciiTheme="majorHAnsi" w:eastAsia="Times New Roman" w:hAnsiTheme="majorHAnsi" w:cstheme="majorHAnsi"/>
                <w:i/>
                <w:iCs/>
                <w:lang w:val="bs-Latn-BA"/>
              </w:rPr>
              <w:t>korisnik posjeduje značajn</w:t>
            </w:r>
            <w:r w:rsidR="00D84942" w:rsidRPr="00F350AC">
              <w:rPr>
                <w:rFonts w:asciiTheme="majorHAnsi" w:eastAsia="Times New Roman" w:hAnsiTheme="majorHAnsi" w:cstheme="majorHAnsi"/>
                <w:i/>
                <w:iCs/>
                <w:lang w:val="bs-Latn-BA"/>
              </w:rPr>
              <w:t xml:space="preserve">e finansijske kapacitete, </w:t>
            </w:r>
            <w:r w:rsidRPr="00F350AC">
              <w:rPr>
                <w:rFonts w:asciiTheme="majorHAnsi" w:eastAsia="Times New Roman" w:hAnsiTheme="majorHAnsi" w:cstheme="majorHAnsi"/>
                <w:i/>
                <w:iCs/>
                <w:lang w:val="bs-Latn-BA"/>
              </w:rPr>
              <w:t xml:space="preserve"> znanje, vještinu</w:t>
            </w:r>
            <w:r w:rsidR="00A37522" w:rsidRPr="00F350AC">
              <w:rPr>
                <w:rFonts w:asciiTheme="majorHAnsi" w:eastAsia="Times New Roman" w:hAnsiTheme="majorHAnsi" w:cstheme="majorHAnsi"/>
                <w:i/>
                <w:iCs/>
                <w:lang w:val="bs-Latn-BA"/>
              </w:rPr>
              <w:t>,</w:t>
            </w:r>
            <w:r w:rsidRPr="00F350AC">
              <w:rPr>
                <w:rFonts w:asciiTheme="majorHAnsi" w:eastAsia="Times New Roman" w:hAnsiTheme="majorHAnsi" w:cstheme="majorHAnsi"/>
                <w:i/>
                <w:iCs/>
                <w:lang w:val="bs-Latn-BA"/>
              </w:rPr>
              <w:t xml:space="preserve"> i iskustva relevantna za realizaciju projekta – </w:t>
            </w:r>
            <w:r w:rsidR="002C3D02" w:rsidRPr="00F350AC">
              <w:rPr>
                <w:rFonts w:asciiTheme="majorHAnsi" w:eastAsia="Times New Roman" w:hAnsiTheme="majorHAnsi" w:cstheme="majorHAnsi"/>
                <w:i/>
                <w:iCs/>
                <w:lang w:val="bs-Latn-BA"/>
              </w:rPr>
              <w:t>40 bodova</w:t>
            </w:r>
            <w:r w:rsidRPr="00F350AC">
              <w:rPr>
                <w:rFonts w:asciiTheme="majorHAnsi" w:eastAsia="Times New Roman" w:hAnsiTheme="majorHAnsi" w:cstheme="majorHAnsi"/>
                <w:i/>
                <w:iCs/>
                <w:lang w:val="bs-Latn-BA"/>
              </w:rPr>
              <w:t xml:space="preserve">; </w:t>
            </w:r>
          </w:p>
          <w:p w:rsidR="001260A0" w:rsidRPr="00F350AC" w:rsidRDefault="00A929DF" w:rsidP="004F4B97">
            <w:pPr>
              <w:pStyle w:val="ListParagraph"/>
              <w:numPr>
                <w:ilvl w:val="0"/>
                <w:numId w:val="38"/>
              </w:numPr>
              <w:jc w:val="both"/>
              <w:rPr>
                <w:rFonts w:asciiTheme="majorHAnsi" w:hAnsiTheme="majorHAnsi" w:cstheme="majorHAnsi"/>
                <w:i/>
                <w:iCs/>
                <w:lang w:val="bs-Latn-BA"/>
              </w:rPr>
            </w:pPr>
            <w:r w:rsidRPr="00F350AC">
              <w:rPr>
                <w:rFonts w:asciiTheme="majorHAnsi" w:eastAsia="Times New Roman" w:hAnsiTheme="majorHAnsi" w:cstheme="majorHAnsi"/>
                <w:i/>
                <w:iCs/>
                <w:lang w:val="bs-Latn-BA"/>
              </w:rPr>
              <w:t xml:space="preserve">korisnik posjeduje dovoljna </w:t>
            </w:r>
            <w:r w:rsidR="0050604A" w:rsidRPr="00F350AC">
              <w:rPr>
                <w:rFonts w:asciiTheme="majorHAnsi" w:eastAsia="Times New Roman" w:hAnsiTheme="majorHAnsi" w:cstheme="majorHAnsi"/>
                <w:i/>
                <w:iCs/>
                <w:lang w:val="bs-Latn-BA"/>
              </w:rPr>
              <w:t xml:space="preserve">finansijske kapacitete, </w:t>
            </w:r>
            <w:r w:rsidRPr="00F350AC">
              <w:rPr>
                <w:rFonts w:asciiTheme="majorHAnsi" w:eastAsia="Times New Roman" w:hAnsiTheme="majorHAnsi" w:cstheme="majorHAnsi"/>
                <w:i/>
                <w:iCs/>
                <w:lang w:val="bs-Latn-BA"/>
              </w:rPr>
              <w:t>znanje, vještinu i ograničeno iskustva relevantna za realizaciju projekta –</w:t>
            </w:r>
            <w:r w:rsidR="006F4052" w:rsidRPr="00F350AC">
              <w:rPr>
                <w:rFonts w:asciiTheme="majorHAnsi" w:eastAsia="Times New Roman" w:hAnsiTheme="majorHAnsi" w:cstheme="majorHAnsi"/>
                <w:i/>
                <w:iCs/>
                <w:lang w:val="bs-Latn-BA"/>
              </w:rPr>
              <w:t>20 do 35 bodova</w:t>
            </w:r>
            <w:r w:rsidRPr="00F350AC">
              <w:rPr>
                <w:rFonts w:asciiTheme="majorHAnsi" w:eastAsia="Times New Roman" w:hAnsiTheme="majorHAnsi" w:cstheme="majorHAnsi"/>
                <w:i/>
                <w:iCs/>
                <w:lang w:val="bs-Latn-BA"/>
              </w:rPr>
              <w:t xml:space="preserve">; </w:t>
            </w:r>
          </w:p>
          <w:p w:rsidR="006F601B" w:rsidRPr="00F350AC" w:rsidRDefault="00A929DF" w:rsidP="004F4B97">
            <w:pPr>
              <w:pStyle w:val="ListParagraph"/>
              <w:numPr>
                <w:ilvl w:val="0"/>
                <w:numId w:val="38"/>
              </w:numPr>
              <w:jc w:val="both"/>
              <w:rPr>
                <w:rFonts w:asciiTheme="majorHAnsi" w:hAnsiTheme="majorHAnsi" w:cstheme="majorHAnsi"/>
                <w:i/>
                <w:iCs/>
                <w:lang w:val="bs-Latn-BA"/>
              </w:rPr>
            </w:pPr>
            <w:r w:rsidRPr="00F350AC">
              <w:rPr>
                <w:rFonts w:asciiTheme="majorHAnsi" w:eastAsia="Times New Roman" w:hAnsiTheme="majorHAnsi" w:cstheme="majorHAnsi"/>
                <w:i/>
                <w:iCs/>
                <w:lang w:val="bs-Latn-BA"/>
              </w:rPr>
              <w:t xml:space="preserve">korisnik posjeduje minimalna </w:t>
            </w:r>
            <w:r w:rsidR="0050604A" w:rsidRPr="00F350AC">
              <w:rPr>
                <w:rFonts w:asciiTheme="majorHAnsi" w:eastAsia="Times New Roman" w:hAnsiTheme="majorHAnsi" w:cstheme="majorHAnsi"/>
                <w:i/>
                <w:iCs/>
                <w:lang w:val="bs-Latn-BA"/>
              </w:rPr>
              <w:t xml:space="preserve">finansijske </w:t>
            </w:r>
            <w:r w:rsidR="00C12CAE" w:rsidRPr="00F350AC">
              <w:rPr>
                <w:rFonts w:asciiTheme="majorHAnsi" w:eastAsia="Times New Roman" w:hAnsiTheme="majorHAnsi" w:cstheme="majorHAnsi"/>
                <w:i/>
                <w:iCs/>
                <w:lang w:val="bs-Latn-BA"/>
              </w:rPr>
              <w:t xml:space="preserve">kapacitete, </w:t>
            </w:r>
            <w:r w:rsidRPr="00F350AC">
              <w:rPr>
                <w:rFonts w:asciiTheme="majorHAnsi" w:eastAsia="Times New Roman" w:hAnsiTheme="majorHAnsi" w:cstheme="majorHAnsi"/>
                <w:i/>
                <w:iCs/>
                <w:lang w:val="bs-Latn-BA"/>
              </w:rPr>
              <w:t xml:space="preserve">znanja i vještine ali nema iskustva relevantna za realizaciju projekta  </w:t>
            </w:r>
            <w:r w:rsidR="006F4052" w:rsidRPr="00F350AC">
              <w:rPr>
                <w:rFonts w:asciiTheme="majorHAnsi" w:eastAsia="Times New Roman" w:hAnsiTheme="majorHAnsi" w:cstheme="majorHAnsi"/>
                <w:i/>
                <w:iCs/>
                <w:lang w:val="bs-Latn-BA"/>
              </w:rPr>
              <w:t>5 – 15 bodova</w:t>
            </w:r>
            <w:r w:rsidRPr="00F350AC">
              <w:rPr>
                <w:rFonts w:asciiTheme="majorHAnsi" w:eastAsia="Times New Roman" w:hAnsiTheme="majorHAnsi" w:cstheme="majorHAnsi"/>
                <w:i/>
                <w:iCs/>
                <w:lang w:val="bs-Latn-BA"/>
              </w:rPr>
              <w:t>;</w:t>
            </w:r>
          </w:p>
          <w:p w:rsidR="006F4052" w:rsidRPr="00F350AC" w:rsidRDefault="006F4052" w:rsidP="004F4B97">
            <w:pPr>
              <w:pStyle w:val="ListParagraph"/>
              <w:numPr>
                <w:ilvl w:val="0"/>
                <w:numId w:val="38"/>
              </w:numPr>
              <w:rPr>
                <w:rFonts w:asciiTheme="majorHAnsi" w:hAnsiTheme="majorHAnsi" w:cstheme="majorHAnsi"/>
                <w:lang w:val="bs-Latn-BA"/>
              </w:rPr>
            </w:pPr>
            <w:r w:rsidRPr="00F350AC">
              <w:rPr>
                <w:rFonts w:asciiTheme="majorHAnsi" w:eastAsia="Times New Roman" w:hAnsiTheme="majorHAnsi" w:cstheme="majorHAnsi"/>
                <w:i/>
                <w:iCs/>
                <w:lang w:val="bs-Latn-BA"/>
              </w:rPr>
              <w:t>korisnik nema</w:t>
            </w:r>
            <w:r w:rsidR="006E10CE" w:rsidRPr="00F350AC">
              <w:rPr>
                <w:rFonts w:asciiTheme="majorHAnsi" w:eastAsia="Times New Roman" w:hAnsiTheme="majorHAnsi" w:cstheme="majorHAnsi"/>
                <w:i/>
                <w:iCs/>
                <w:lang w:val="bs-Latn-BA"/>
              </w:rPr>
              <w:t xml:space="preserve"> kapacitete za realizaciju koncepta – 0 bodova</w:t>
            </w:r>
          </w:p>
        </w:tc>
        <w:tc>
          <w:tcPr>
            <w:tcW w:w="1260" w:type="dxa"/>
            <w:shd w:val="clear" w:color="auto" w:fill="auto"/>
          </w:tcPr>
          <w:p w:rsidR="006F601B" w:rsidRPr="00F350AC" w:rsidRDefault="006F601B" w:rsidP="00571DC1">
            <w:pPr>
              <w:jc w:val="right"/>
              <w:rPr>
                <w:rFonts w:asciiTheme="majorHAnsi" w:eastAsia="Times New Roman" w:hAnsiTheme="majorHAnsi" w:cstheme="majorHAnsi"/>
                <w:bCs/>
                <w:lang w:val="bs-Latn-BA"/>
              </w:rPr>
            </w:pPr>
            <w:r w:rsidRPr="00F350AC">
              <w:rPr>
                <w:rFonts w:asciiTheme="majorHAnsi" w:eastAsia="Times New Roman" w:hAnsiTheme="majorHAnsi" w:cstheme="majorHAnsi"/>
                <w:bCs/>
                <w:lang w:val="bs-Latn-BA"/>
              </w:rPr>
              <w:t>40</w:t>
            </w:r>
          </w:p>
        </w:tc>
      </w:tr>
      <w:tr w:rsidR="00D83F33" w:rsidRPr="00F350AC" w:rsidTr="000B2A08">
        <w:trPr>
          <w:trHeight w:val="377"/>
          <w:jc w:val="center"/>
        </w:trPr>
        <w:tc>
          <w:tcPr>
            <w:tcW w:w="9000" w:type="dxa"/>
          </w:tcPr>
          <w:p w:rsidR="00105763" w:rsidRPr="00F350AC" w:rsidRDefault="00105763" w:rsidP="00502832">
            <w:pPr>
              <w:rPr>
                <w:rFonts w:asciiTheme="majorHAnsi" w:hAnsiTheme="majorHAnsi" w:cstheme="majorHAnsi"/>
                <w:b/>
                <w:bCs/>
                <w:lang w:val="bs-Latn-BA"/>
              </w:rPr>
            </w:pPr>
            <w:r w:rsidRPr="00F350AC">
              <w:rPr>
                <w:rFonts w:asciiTheme="majorHAnsi" w:hAnsiTheme="majorHAnsi" w:cstheme="majorHAnsi"/>
                <w:b/>
                <w:bCs/>
                <w:lang w:val="bs-Latn-BA"/>
              </w:rPr>
              <w:t>Predloženi okvirni budžet je realan, jasan i povezan sa očekivanim rezultatima.</w:t>
            </w:r>
          </w:p>
          <w:p w:rsidR="00105763" w:rsidRPr="00F350AC" w:rsidRDefault="00865006" w:rsidP="004F4B97">
            <w:pPr>
              <w:pStyle w:val="ListParagraph"/>
              <w:numPr>
                <w:ilvl w:val="0"/>
                <w:numId w:val="27"/>
              </w:numPr>
              <w:jc w:val="both"/>
              <w:rPr>
                <w:rFonts w:asciiTheme="majorHAnsi" w:hAnsiTheme="majorHAnsi" w:cstheme="majorHAnsi"/>
                <w:i/>
                <w:iCs/>
                <w:lang w:val="bs-Latn-BA"/>
              </w:rPr>
            </w:pPr>
            <w:r w:rsidRPr="00F350AC">
              <w:rPr>
                <w:rFonts w:asciiTheme="majorHAnsi" w:eastAsia="Times New Roman" w:hAnsiTheme="majorHAnsi" w:cstheme="majorHAnsi"/>
                <w:i/>
                <w:iCs/>
                <w:lang w:val="bs-Latn-BA"/>
              </w:rPr>
              <w:t>b</w:t>
            </w:r>
            <w:r w:rsidR="00105763" w:rsidRPr="00F350AC">
              <w:rPr>
                <w:rFonts w:asciiTheme="majorHAnsi" w:eastAsia="Times New Roman" w:hAnsiTheme="majorHAnsi" w:cstheme="majorHAnsi"/>
                <w:i/>
                <w:iCs/>
                <w:lang w:val="bs-Latn-BA"/>
              </w:rPr>
              <w:t xml:space="preserve">udžet je u potpunosti realan, jasan i povezan sa očekivanim rezultatima – 30 bodova; </w:t>
            </w:r>
          </w:p>
          <w:p w:rsidR="00105763" w:rsidRPr="00F350AC" w:rsidRDefault="00865006" w:rsidP="004F4B97">
            <w:pPr>
              <w:pStyle w:val="ListParagraph"/>
              <w:numPr>
                <w:ilvl w:val="0"/>
                <w:numId w:val="27"/>
              </w:numPr>
              <w:jc w:val="both"/>
              <w:rPr>
                <w:rFonts w:asciiTheme="majorHAnsi" w:hAnsiTheme="majorHAnsi" w:cstheme="majorHAnsi"/>
                <w:i/>
                <w:iCs/>
                <w:lang w:val="bs-Latn-BA"/>
              </w:rPr>
            </w:pPr>
            <w:r w:rsidRPr="00F350AC">
              <w:rPr>
                <w:rFonts w:asciiTheme="majorHAnsi" w:eastAsia="Times New Roman" w:hAnsiTheme="majorHAnsi" w:cstheme="majorHAnsi"/>
                <w:i/>
                <w:iCs/>
                <w:lang w:val="bs-Latn-BA"/>
              </w:rPr>
              <w:t>b</w:t>
            </w:r>
            <w:r w:rsidR="00105763" w:rsidRPr="00F350AC">
              <w:rPr>
                <w:rFonts w:asciiTheme="majorHAnsi" w:eastAsia="Times New Roman" w:hAnsiTheme="majorHAnsi" w:cstheme="majorHAnsi"/>
                <w:i/>
                <w:iCs/>
                <w:lang w:val="bs-Latn-BA"/>
              </w:rPr>
              <w:t xml:space="preserve">udžet je u djelimično realan ili jasan ili povezan sa očekivanim rezultatima 10 – 25 bodova; </w:t>
            </w:r>
          </w:p>
          <w:p w:rsidR="00D83F33" w:rsidRPr="00F350AC" w:rsidRDefault="00865006" w:rsidP="004F4B97">
            <w:pPr>
              <w:pStyle w:val="ListParagraph"/>
              <w:numPr>
                <w:ilvl w:val="0"/>
                <w:numId w:val="39"/>
              </w:numPr>
              <w:jc w:val="both"/>
              <w:rPr>
                <w:rFonts w:asciiTheme="majorHAnsi" w:hAnsiTheme="majorHAnsi" w:cstheme="majorHAnsi"/>
                <w:lang w:val="bs-Latn-BA"/>
              </w:rPr>
            </w:pPr>
            <w:r w:rsidRPr="00F350AC">
              <w:rPr>
                <w:rFonts w:asciiTheme="majorHAnsi" w:eastAsia="Times New Roman" w:hAnsiTheme="majorHAnsi" w:cstheme="majorHAnsi"/>
                <w:i/>
                <w:iCs/>
                <w:lang w:val="bs-Latn-BA"/>
              </w:rPr>
              <w:t>b</w:t>
            </w:r>
            <w:r w:rsidR="00105763" w:rsidRPr="00F350AC">
              <w:rPr>
                <w:rFonts w:asciiTheme="majorHAnsi" w:eastAsia="Times New Roman" w:hAnsiTheme="majorHAnsi" w:cstheme="majorHAnsi"/>
                <w:i/>
                <w:iCs/>
                <w:lang w:val="bs-Latn-BA"/>
              </w:rPr>
              <w:t>udžet nije jasan, niti realan niti povezan sa očekivanim rezultatima - 0 bodova.</w:t>
            </w:r>
          </w:p>
        </w:tc>
        <w:tc>
          <w:tcPr>
            <w:tcW w:w="1260" w:type="dxa"/>
            <w:shd w:val="clear" w:color="auto" w:fill="auto"/>
          </w:tcPr>
          <w:p w:rsidR="00D83F33" w:rsidRPr="00F350AC" w:rsidRDefault="00D83F33" w:rsidP="00571DC1">
            <w:pPr>
              <w:jc w:val="right"/>
              <w:rPr>
                <w:rFonts w:asciiTheme="majorHAnsi" w:eastAsia="Times New Roman" w:hAnsiTheme="majorHAnsi" w:cstheme="majorHAnsi"/>
                <w:bCs/>
                <w:lang w:val="bs-Latn-BA"/>
              </w:rPr>
            </w:pPr>
            <w:r w:rsidRPr="00F350AC">
              <w:rPr>
                <w:rFonts w:asciiTheme="majorHAnsi" w:eastAsia="Times New Roman" w:hAnsiTheme="majorHAnsi" w:cstheme="majorHAnsi"/>
                <w:bCs/>
                <w:lang w:val="bs-Latn-BA"/>
              </w:rPr>
              <w:t>30</w:t>
            </w:r>
          </w:p>
        </w:tc>
      </w:tr>
      <w:tr w:rsidR="00105763" w:rsidRPr="00F350AC" w:rsidTr="000B2A08">
        <w:trPr>
          <w:trHeight w:val="377"/>
          <w:jc w:val="center"/>
        </w:trPr>
        <w:tc>
          <w:tcPr>
            <w:tcW w:w="9000" w:type="dxa"/>
            <w:shd w:val="clear" w:color="auto" w:fill="auto"/>
          </w:tcPr>
          <w:p w:rsidR="00105763" w:rsidRPr="00F350AC" w:rsidRDefault="00105763" w:rsidP="00502832">
            <w:pPr>
              <w:rPr>
                <w:rFonts w:asciiTheme="majorHAnsi" w:eastAsia="Times New Roman" w:hAnsiTheme="majorHAnsi" w:cstheme="majorHAnsi"/>
                <w:b/>
                <w:bCs/>
                <w:lang w:val="bs-Latn-BA"/>
              </w:rPr>
            </w:pPr>
            <w:r w:rsidRPr="00F350AC">
              <w:rPr>
                <w:rFonts w:asciiTheme="majorHAnsi" w:eastAsia="Times New Roman" w:hAnsiTheme="majorHAnsi" w:cstheme="majorHAnsi"/>
                <w:b/>
                <w:bCs/>
                <w:lang w:val="bs-Latn-BA"/>
              </w:rPr>
              <w:lastRenderedPageBreak/>
              <w:t>Održivost predložene investicije</w:t>
            </w:r>
          </w:p>
          <w:p w:rsidR="00105763" w:rsidRPr="00F350AC" w:rsidRDefault="00105763" w:rsidP="004F4B97">
            <w:pPr>
              <w:pStyle w:val="ListParagraph"/>
              <w:numPr>
                <w:ilvl w:val="0"/>
                <w:numId w:val="29"/>
              </w:numPr>
              <w:jc w:val="both"/>
              <w:rPr>
                <w:rFonts w:asciiTheme="majorHAnsi" w:eastAsia="Times New Roman" w:hAnsiTheme="majorHAnsi" w:cstheme="majorHAnsi"/>
                <w:b/>
                <w:bCs/>
                <w:i/>
                <w:iCs/>
                <w:lang w:val="bs-Latn-BA"/>
              </w:rPr>
            </w:pPr>
            <w:r w:rsidRPr="00F350AC">
              <w:rPr>
                <w:rFonts w:asciiTheme="majorHAnsi" w:eastAsia="Times New Roman" w:hAnsiTheme="majorHAnsi" w:cstheme="majorHAnsi"/>
                <w:i/>
                <w:iCs/>
                <w:lang w:val="bs-Latn-BA"/>
              </w:rPr>
              <w:t>održivost investicije - korisnik je u potpunosti dokumentovaopostojanje tržišta (dostavljene detaljne analize, kopije pisma namjere o saradnji, kopije ugovora i sl</w:t>
            </w:r>
            <w:r w:rsidR="00A71B54" w:rsidRPr="00F350AC">
              <w:rPr>
                <w:rFonts w:asciiTheme="majorHAnsi" w:eastAsia="Times New Roman" w:hAnsiTheme="majorHAnsi" w:cstheme="majorHAnsi"/>
                <w:i/>
                <w:iCs/>
                <w:lang w:val="bs-Latn-BA"/>
              </w:rPr>
              <w:t>.</w:t>
            </w:r>
            <w:r w:rsidRPr="00F350AC">
              <w:rPr>
                <w:rFonts w:asciiTheme="majorHAnsi" w:eastAsia="Times New Roman" w:hAnsiTheme="majorHAnsi" w:cstheme="majorHAnsi"/>
                <w:i/>
                <w:iCs/>
                <w:lang w:val="bs-Latn-BA"/>
              </w:rPr>
              <w:t xml:space="preserve">) – 40 bodova; </w:t>
            </w:r>
          </w:p>
          <w:p w:rsidR="00105763" w:rsidRPr="00F350AC" w:rsidRDefault="00105763" w:rsidP="004F4B97">
            <w:pPr>
              <w:pStyle w:val="ListParagraph"/>
              <w:numPr>
                <w:ilvl w:val="0"/>
                <w:numId w:val="29"/>
              </w:numPr>
              <w:jc w:val="both"/>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održivost investicije - korisnik je djelimično dokumentovaopostojanje tržišta (dostavljena opšta analiza tržišta, pisma interesa i sl</w:t>
            </w:r>
            <w:r w:rsidR="00345318" w:rsidRPr="00F350AC">
              <w:rPr>
                <w:rFonts w:asciiTheme="majorHAnsi" w:eastAsia="Times New Roman" w:hAnsiTheme="majorHAnsi" w:cstheme="majorHAnsi"/>
                <w:i/>
                <w:iCs/>
                <w:lang w:val="bs-Latn-BA"/>
              </w:rPr>
              <w:t>.</w:t>
            </w:r>
            <w:r w:rsidRPr="00F350AC">
              <w:rPr>
                <w:rFonts w:asciiTheme="majorHAnsi" w:eastAsia="Times New Roman" w:hAnsiTheme="majorHAnsi" w:cstheme="majorHAnsi"/>
                <w:i/>
                <w:iCs/>
                <w:lang w:val="bs-Latn-BA"/>
              </w:rPr>
              <w:t xml:space="preserve">) –– 15 – 35 bodova; </w:t>
            </w:r>
          </w:p>
          <w:p w:rsidR="00105763" w:rsidRPr="00F350AC" w:rsidRDefault="00105763" w:rsidP="004F4B97">
            <w:pPr>
              <w:pStyle w:val="ListParagraph"/>
              <w:numPr>
                <w:ilvl w:val="0"/>
                <w:numId w:val="29"/>
              </w:numPr>
              <w:jc w:val="both"/>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održivost investicije - korisnik je pružio minimum informacija otržištu (dat opšti opis tržišta sa osnovnim statističkim podacima) –– 1 – 10 bodova</w:t>
            </w:r>
          </w:p>
          <w:p w:rsidR="00105763" w:rsidRPr="00F350AC" w:rsidRDefault="00105763" w:rsidP="004F4B97">
            <w:pPr>
              <w:pStyle w:val="ListParagraph"/>
              <w:numPr>
                <w:ilvl w:val="0"/>
                <w:numId w:val="40"/>
              </w:numPr>
              <w:jc w:val="both"/>
              <w:rPr>
                <w:rFonts w:asciiTheme="majorHAnsi" w:eastAsia="Times New Roman" w:hAnsiTheme="majorHAnsi" w:cstheme="majorHAnsi"/>
                <w:b/>
                <w:bCs/>
                <w:lang w:val="bs-Latn-BA"/>
              </w:rPr>
            </w:pPr>
            <w:r w:rsidRPr="00F350AC">
              <w:rPr>
                <w:rFonts w:asciiTheme="majorHAnsi" w:eastAsia="Times New Roman" w:hAnsiTheme="majorHAnsi" w:cstheme="majorHAnsi"/>
                <w:i/>
                <w:iCs/>
                <w:lang w:val="bs-Latn-BA"/>
              </w:rPr>
              <w:t>održivost investicije – korisnik nije dokumentovao postojanje tržišta 0 bodova;</w:t>
            </w:r>
          </w:p>
        </w:tc>
        <w:tc>
          <w:tcPr>
            <w:tcW w:w="1260" w:type="dxa"/>
          </w:tcPr>
          <w:p w:rsidR="00105763" w:rsidRPr="00F350AC" w:rsidRDefault="00105763" w:rsidP="00571DC1">
            <w:pPr>
              <w:jc w:val="right"/>
              <w:rPr>
                <w:rFonts w:asciiTheme="majorHAnsi" w:hAnsiTheme="majorHAnsi" w:cstheme="majorHAnsi"/>
                <w:lang w:val="bs-Latn-BA"/>
              </w:rPr>
            </w:pPr>
            <w:r w:rsidRPr="00F350AC">
              <w:rPr>
                <w:rFonts w:asciiTheme="majorHAnsi" w:hAnsiTheme="majorHAnsi" w:cstheme="majorHAnsi"/>
                <w:lang w:val="bs-Latn-BA"/>
              </w:rPr>
              <w:t>40</w:t>
            </w:r>
          </w:p>
        </w:tc>
      </w:tr>
      <w:tr w:rsidR="00105763" w:rsidRPr="00F350AC" w:rsidTr="000B2A08">
        <w:trPr>
          <w:trHeight w:val="377"/>
          <w:jc w:val="center"/>
        </w:trPr>
        <w:tc>
          <w:tcPr>
            <w:tcW w:w="9000" w:type="dxa"/>
            <w:shd w:val="clear" w:color="auto" w:fill="D9E2F3" w:themeFill="accent1" w:themeFillTint="33"/>
          </w:tcPr>
          <w:p w:rsidR="00105763" w:rsidRPr="00F350AC" w:rsidRDefault="00BA5ECB" w:rsidP="00502832">
            <w:pPr>
              <w:jc w:val="right"/>
              <w:rPr>
                <w:rFonts w:asciiTheme="majorHAnsi" w:eastAsia="Times New Roman" w:hAnsiTheme="majorHAnsi" w:cstheme="majorHAnsi"/>
                <w:b/>
                <w:bCs/>
                <w:lang w:val="bs-Latn-BA"/>
              </w:rPr>
            </w:pPr>
            <w:r w:rsidRPr="00F350AC">
              <w:rPr>
                <w:rFonts w:asciiTheme="majorHAnsi" w:eastAsia="Times New Roman" w:hAnsiTheme="majorHAnsi" w:cstheme="majorHAnsi"/>
                <w:b/>
                <w:bCs/>
                <w:lang w:val="bs-Latn-BA"/>
              </w:rPr>
              <w:t>Ukupno</w:t>
            </w:r>
          </w:p>
        </w:tc>
        <w:tc>
          <w:tcPr>
            <w:tcW w:w="1260" w:type="dxa"/>
            <w:shd w:val="clear" w:color="auto" w:fill="D9E2F3" w:themeFill="accent1" w:themeFillTint="33"/>
          </w:tcPr>
          <w:p w:rsidR="00105763" w:rsidRPr="00F350AC" w:rsidRDefault="00105763" w:rsidP="00571DC1">
            <w:pPr>
              <w:jc w:val="right"/>
              <w:rPr>
                <w:rFonts w:asciiTheme="majorHAnsi" w:hAnsiTheme="majorHAnsi" w:cstheme="majorHAnsi"/>
                <w:b/>
                <w:bCs/>
                <w:lang w:val="bs-Latn-BA"/>
              </w:rPr>
            </w:pPr>
            <w:r w:rsidRPr="00F350AC">
              <w:rPr>
                <w:rFonts w:asciiTheme="majorHAnsi" w:hAnsiTheme="majorHAnsi" w:cstheme="majorHAnsi"/>
                <w:b/>
                <w:bCs/>
                <w:lang w:val="bs-Latn-BA"/>
              </w:rPr>
              <w:t>200</w:t>
            </w:r>
          </w:p>
        </w:tc>
      </w:tr>
    </w:tbl>
    <w:p w:rsidR="006F601B" w:rsidRPr="00F350AC" w:rsidRDefault="006F601B" w:rsidP="00502832">
      <w:pPr>
        <w:spacing w:after="0" w:line="240" w:lineRule="auto"/>
        <w:rPr>
          <w:rFonts w:asciiTheme="majorHAnsi" w:eastAsia="Calibri" w:hAnsiTheme="majorHAnsi" w:cstheme="majorHAnsi"/>
          <w:lang w:val="bs-Latn-BA"/>
        </w:rPr>
      </w:pPr>
    </w:p>
    <w:p w:rsidR="003D152C" w:rsidRPr="00F350AC" w:rsidRDefault="003D152C"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Nakon što se ocjene svi koncepti direktnih krajnjih korisnika uključenih u prijavu izračunava se prosječan ukupan broj bodova za sve koncepte direktnih korisnika uključene u prijavu. </w:t>
      </w:r>
      <w:r w:rsidRPr="00F350AC">
        <w:rPr>
          <w:rFonts w:asciiTheme="majorHAnsi" w:eastAsia="Times New Roman" w:hAnsiTheme="majorHAnsi" w:cstheme="majorHAnsi"/>
          <w:bCs/>
          <w:lang w:val="bs-Latn-BA"/>
        </w:rPr>
        <w:t>Ukoliko koncept bar jednog od direktnih krajnjih korisnika koji je uključen u prijavu osvoji manje od</w:t>
      </w:r>
      <w:r w:rsidRPr="00F350AC">
        <w:rPr>
          <w:rFonts w:asciiTheme="majorHAnsi" w:eastAsia="Times New Roman" w:hAnsiTheme="majorHAnsi" w:cstheme="majorHAnsi"/>
          <w:b/>
          <w:lang w:val="bs-Latn-BA"/>
        </w:rPr>
        <w:t xml:space="preserve"> 40 bodova prijava koju podnosi JLS se smatra neprihvatljivom.</w:t>
      </w:r>
    </w:p>
    <w:p w:rsidR="00F754ED" w:rsidRPr="00F350AC" w:rsidRDefault="00F754ED" w:rsidP="006F0C92">
      <w:pPr>
        <w:spacing w:after="0" w:line="240" w:lineRule="auto"/>
        <w:jc w:val="both"/>
        <w:rPr>
          <w:rFonts w:asciiTheme="majorHAnsi" w:eastAsia="Calibri" w:hAnsiTheme="majorHAnsi" w:cstheme="majorHAnsi"/>
          <w:lang w:val="bs-Latn-BA"/>
        </w:rPr>
      </w:pPr>
    </w:p>
    <w:p w:rsidR="00D37EFA" w:rsidRPr="00F350AC" w:rsidRDefault="00D37EFA" w:rsidP="006F0C9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Primjer: </w:t>
      </w:r>
      <w:r w:rsidRPr="00F350AC">
        <w:rPr>
          <w:rFonts w:asciiTheme="majorHAnsi" w:eastAsia="Calibri" w:hAnsiTheme="majorHAnsi" w:cstheme="majorHAnsi"/>
          <w:i/>
          <w:iCs/>
          <w:lang w:val="bs-Latn-BA"/>
        </w:rPr>
        <w:t>Ukoliko je u prijavu JLS uključeno 3 koncepata direktnih korisnika koji su ocjenjeni na sljedeći način: K1=100 bodova, K2=120 bodova, K3=80 bodova, tada je prosječna vrijednost ovih koncepata (PVK) 1</w:t>
      </w:r>
      <w:r w:rsidR="0057455E" w:rsidRPr="00F350AC">
        <w:rPr>
          <w:rFonts w:asciiTheme="majorHAnsi" w:eastAsia="Calibri" w:hAnsiTheme="majorHAnsi" w:cstheme="majorHAnsi"/>
          <w:i/>
          <w:iCs/>
          <w:lang w:val="bs-Latn-BA"/>
        </w:rPr>
        <w:t>00</w:t>
      </w:r>
      <w:r w:rsidRPr="00F350AC">
        <w:rPr>
          <w:rFonts w:asciiTheme="majorHAnsi" w:eastAsia="Calibri" w:hAnsiTheme="majorHAnsi" w:cstheme="majorHAnsi"/>
          <w:i/>
          <w:iCs/>
          <w:lang w:val="bs-Latn-BA"/>
        </w:rPr>
        <w:t xml:space="preserve"> bod</w:t>
      </w:r>
      <w:r w:rsidR="0057455E" w:rsidRPr="00F350AC">
        <w:rPr>
          <w:rFonts w:asciiTheme="majorHAnsi" w:eastAsia="Calibri" w:hAnsiTheme="majorHAnsi" w:cstheme="majorHAnsi"/>
          <w:i/>
          <w:iCs/>
          <w:lang w:val="bs-Latn-BA"/>
        </w:rPr>
        <w:t>ov</w:t>
      </w:r>
      <w:r w:rsidRPr="00F350AC">
        <w:rPr>
          <w:rFonts w:asciiTheme="majorHAnsi" w:eastAsia="Calibri" w:hAnsiTheme="majorHAnsi" w:cstheme="majorHAnsi"/>
          <w:i/>
          <w:iCs/>
          <w:lang w:val="bs-Latn-BA"/>
        </w:rPr>
        <w:t>a.</w:t>
      </w:r>
    </w:p>
    <w:p w:rsidR="0057455E" w:rsidRPr="00F350AC" w:rsidRDefault="0057455E" w:rsidP="00502832">
      <w:pPr>
        <w:spacing w:after="0" w:line="240" w:lineRule="auto"/>
        <w:rPr>
          <w:rFonts w:asciiTheme="majorHAnsi" w:eastAsia="Calibri" w:hAnsiTheme="majorHAnsi" w:cstheme="majorHAnsi"/>
          <w:lang w:val="bs-Latn-BA"/>
        </w:rPr>
      </w:pPr>
      <w:bookmarkStart w:id="58" w:name="_Toc15317872"/>
      <w:bookmarkStart w:id="59" w:name="_Toc34913856"/>
      <w:bookmarkStart w:id="60" w:name="_Toc40786548"/>
    </w:p>
    <w:p w:rsidR="0057455E" w:rsidRPr="00F350AC" w:rsidRDefault="0057455E" w:rsidP="004F4B97">
      <w:pPr>
        <w:pStyle w:val="ListParagraph"/>
        <w:numPr>
          <w:ilvl w:val="0"/>
          <w:numId w:val="43"/>
        </w:numPr>
        <w:spacing w:after="0" w:line="240" w:lineRule="auto"/>
        <w:rPr>
          <w:rFonts w:asciiTheme="majorHAnsi" w:eastAsia="Calibri" w:hAnsiTheme="majorHAnsi" w:cstheme="majorHAnsi"/>
          <w:lang w:val="bs-Latn-BA"/>
        </w:rPr>
      </w:pPr>
      <w:r w:rsidRPr="00F350AC">
        <w:rPr>
          <w:rFonts w:asciiTheme="majorHAnsi" w:eastAsia="Calibri" w:hAnsiTheme="majorHAnsi" w:cstheme="majorHAnsi"/>
          <w:lang w:val="bs-Latn-BA"/>
        </w:rPr>
        <w:t>Ocjena prijavnog obra</w:t>
      </w:r>
      <w:r w:rsidR="00214D0A">
        <w:rPr>
          <w:rFonts w:asciiTheme="majorHAnsi" w:eastAsia="Calibri" w:hAnsiTheme="majorHAnsi" w:cstheme="majorHAnsi"/>
          <w:lang w:val="bs-Latn-BA"/>
        </w:rPr>
        <w:t>s</w:t>
      </w:r>
      <w:r w:rsidRPr="00F350AC">
        <w:rPr>
          <w:rFonts w:asciiTheme="majorHAnsi" w:eastAsia="Calibri" w:hAnsiTheme="majorHAnsi" w:cstheme="majorHAnsi"/>
          <w:lang w:val="bs-Latn-BA"/>
        </w:rPr>
        <w:t>ca koji podnosi JLS.</w:t>
      </w:r>
    </w:p>
    <w:p w:rsidR="00AB0C9B" w:rsidRPr="00F350AC" w:rsidRDefault="00AB0C9B" w:rsidP="00502832">
      <w:pPr>
        <w:spacing w:after="0" w:line="240" w:lineRule="auto"/>
        <w:rPr>
          <w:rFonts w:asciiTheme="majorHAnsi" w:eastAsia="Calibri" w:hAnsiTheme="majorHAnsi" w:cstheme="majorHAnsi"/>
          <w:iCs/>
          <w:lang w:val="bs-Latn-BA"/>
        </w:rPr>
      </w:pPr>
    </w:p>
    <w:p w:rsidR="0057455E" w:rsidRPr="00F350AC" w:rsidRDefault="0057455E" w:rsidP="00502832">
      <w:pPr>
        <w:spacing w:after="0" w:line="240" w:lineRule="auto"/>
        <w:rPr>
          <w:rFonts w:asciiTheme="majorHAnsi" w:eastAsia="Calibri" w:hAnsiTheme="majorHAnsi" w:cstheme="majorHAnsi"/>
          <w:iCs/>
          <w:lang w:val="bs-Latn-BA"/>
        </w:rPr>
      </w:pPr>
      <w:r w:rsidRPr="00F350AC">
        <w:rPr>
          <w:rFonts w:asciiTheme="majorHAnsi" w:eastAsia="Calibri" w:hAnsiTheme="majorHAnsi" w:cstheme="majorHAnsi"/>
          <w:iCs/>
          <w:lang w:val="bs-Latn-BA"/>
        </w:rPr>
        <w:t xml:space="preserve">Ocjena se vrši u skladu sa kriterijima pobrojanim u tabeli </w:t>
      </w:r>
      <w:r w:rsidR="000E7DDB" w:rsidRPr="00F350AC">
        <w:rPr>
          <w:rFonts w:asciiTheme="majorHAnsi" w:eastAsia="Calibri" w:hAnsiTheme="majorHAnsi" w:cstheme="majorHAnsi"/>
          <w:iCs/>
          <w:lang w:val="bs-Latn-BA"/>
        </w:rPr>
        <w:t>4</w:t>
      </w:r>
      <w:r w:rsidRPr="00F350AC">
        <w:rPr>
          <w:rFonts w:asciiTheme="majorHAnsi" w:eastAsia="Calibri" w:hAnsiTheme="majorHAnsi" w:cstheme="majorHAnsi"/>
          <w:iCs/>
          <w:lang w:val="bs-Latn-BA"/>
        </w:rPr>
        <w:t xml:space="preserve"> i na način opisan u nastavku.</w:t>
      </w:r>
    </w:p>
    <w:p w:rsidR="008634B9" w:rsidRDefault="008634B9" w:rsidP="00502832">
      <w:pPr>
        <w:spacing w:after="0" w:line="240" w:lineRule="auto"/>
        <w:jc w:val="both"/>
        <w:rPr>
          <w:rFonts w:asciiTheme="majorHAnsi" w:eastAsia="Calibri" w:hAnsiTheme="majorHAnsi" w:cstheme="majorHAnsi"/>
          <w:iCs/>
          <w:lang w:val="bs-Latn-BA"/>
        </w:rPr>
      </w:pPr>
    </w:p>
    <w:p w:rsidR="00B6086D" w:rsidRPr="005A0C25" w:rsidRDefault="0057455E" w:rsidP="00502832">
      <w:pPr>
        <w:spacing w:after="0" w:line="240" w:lineRule="auto"/>
        <w:jc w:val="both"/>
        <w:rPr>
          <w:rFonts w:asciiTheme="majorHAnsi" w:eastAsia="Calibri" w:hAnsiTheme="majorHAnsi" w:cstheme="majorHAnsi"/>
          <w:i/>
          <w:lang w:val="bs-Latn-BA"/>
        </w:rPr>
      </w:pPr>
      <w:r w:rsidRPr="005A0C25">
        <w:rPr>
          <w:rFonts w:asciiTheme="majorHAnsi" w:eastAsia="Calibri" w:hAnsiTheme="majorHAnsi" w:cstheme="majorHAnsi"/>
          <w:i/>
          <w:lang w:val="bs-Latn-BA"/>
        </w:rPr>
        <w:t>Tabela 4</w:t>
      </w:r>
    </w:p>
    <w:tbl>
      <w:tblPr>
        <w:tblStyle w:val="TableGrid"/>
        <w:tblW w:w="10275" w:type="dxa"/>
        <w:jc w:val="center"/>
        <w:tblLayout w:type="fixed"/>
        <w:tblLook w:val="04A0"/>
      </w:tblPr>
      <w:tblGrid>
        <w:gridCol w:w="9005"/>
        <w:gridCol w:w="1270"/>
      </w:tblGrid>
      <w:tr w:rsidR="00957CA5" w:rsidRPr="00F350AC" w:rsidTr="000B2A08">
        <w:trPr>
          <w:trHeight w:val="377"/>
          <w:jc w:val="center"/>
        </w:trPr>
        <w:tc>
          <w:tcPr>
            <w:tcW w:w="9005" w:type="dxa"/>
            <w:shd w:val="clear" w:color="auto" w:fill="B4C6E7" w:themeFill="accent1" w:themeFillTint="66"/>
          </w:tcPr>
          <w:p w:rsidR="00957CA5" w:rsidRPr="00F350AC" w:rsidRDefault="00C77BC0" w:rsidP="00502832">
            <w:pPr>
              <w:rPr>
                <w:rFonts w:asciiTheme="majorHAnsi" w:hAnsiTheme="majorHAnsi" w:cstheme="majorHAnsi"/>
                <w:lang w:val="bs-Latn-BA"/>
              </w:rPr>
            </w:pPr>
            <w:r w:rsidRPr="00F350AC">
              <w:rPr>
                <w:rFonts w:asciiTheme="majorHAnsi" w:eastAsia="Times New Roman" w:hAnsiTheme="majorHAnsi" w:cstheme="majorHAnsi"/>
                <w:b/>
                <w:lang w:val="bs-Latn-BA"/>
              </w:rPr>
              <w:t>Kriteriji za ocjenu prijave koju podnosi JLS</w:t>
            </w:r>
          </w:p>
        </w:tc>
        <w:tc>
          <w:tcPr>
            <w:tcW w:w="1270" w:type="dxa"/>
            <w:shd w:val="clear" w:color="auto" w:fill="B4C6E7" w:themeFill="accent1" w:themeFillTint="66"/>
          </w:tcPr>
          <w:p w:rsidR="00957CA5" w:rsidRPr="00F350AC" w:rsidRDefault="00957CA5" w:rsidP="00502832">
            <w:pPr>
              <w:rPr>
                <w:rFonts w:asciiTheme="majorHAnsi" w:eastAsia="Times New Roman" w:hAnsiTheme="majorHAnsi" w:cstheme="majorHAnsi"/>
                <w:b/>
                <w:lang w:val="bs-Latn-BA"/>
              </w:rPr>
            </w:pPr>
            <w:r w:rsidRPr="00F350AC">
              <w:rPr>
                <w:rFonts w:asciiTheme="majorHAnsi" w:eastAsia="Times New Roman" w:hAnsiTheme="majorHAnsi" w:cstheme="majorHAnsi"/>
                <w:b/>
                <w:lang w:val="bs-Latn-BA"/>
              </w:rPr>
              <w:t>Maksimalan broj bodova</w:t>
            </w:r>
          </w:p>
        </w:tc>
      </w:tr>
      <w:tr w:rsidR="00957CA5" w:rsidRPr="00F350AC" w:rsidTr="000B2A08">
        <w:trPr>
          <w:jc w:val="center"/>
        </w:trPr>
        <w:tc>
          <w:tcPr>
            <w:tcW w:w="9005" w:type="dxa"/>
          </w:tcPr>
          <w:p w:rsidR="00957CA5" w:rsidRPr="00F350AC" w:rsidRDefault="00957CA5" w:rsidP="00893434">
            <w:pPr>
              <w:jc w:val="both"/>
              <w:rPr>
                <w:rFonts w:asciiTheme="majorHAnsi" w:eastAsia="Times New Roman" w:hAnsiTheme="majorHAnsi" w:cstheme="majorHAnsi"/>
                <w:lang w:val="bs-Latn-BA"/>
              </w:rPr>
            </w:pPr>
            <w:r w:rsidRPr="00F350AC">
              <w:rPr>
                <w:rFonts w:asciiTheme="majorHAnsi" w:eastAsia="Times New Roman" w:hAnsiTheme="majorHAnsi" w:cstheme="majorHAnsi"/>
                <w:lang w:val="bs-Latn-BA"/>
              </w:rPr>
              <w:t xml:space="preserve">Projekati pojedinačnih korisnika će biti proveden na teritoriji JLS koje spadaju u nerazvijene u RS ili grupa IV u FBiH ili izrazito nerazvijene u RS ili grupa V u FBiH; </w:t>
            </w:r>
          </w:p>
          <w:p w:rsidR="00957CA5" w:rsidRPr="00F350AC" w:rsidRDefault="00957CA5" w:rsidP="004F4B97">
            <w:pPr>
              <w:pStyle w:val="ListParagraph"/>
              <w:numPr>
                <w:ilvl w:val="0"/>
                <w:numId w:val="40"/>
              </w:numPr>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Da – 10 bodova</w:t>
            </w:r>
          </w:p>
          <w:p w:rsidR="000E7DDB" w:rsidRPr="00F350AC" w:rsidRDefault="000E7DDB" w:rsidP="004F4B97">
            <w:pPr>
              <w:pStyle w:val="ListParagraph"/>
              <w:numPr>
                <w:ilvl w:val="0"/>
                <w:numId w:val="40"/>
              </w:numPr>
              <w:rPr>
                <w:rFonts w:asciiTheme="majorHAnsi" w:eastAsia="Times New Roman" w:hAnsiTheme="majorHAnsi" w:cstheme="majorHAnsi"/>
                <w:lang w:val="bs-Latn-BA"/>
              </w:rPr>
            </w:pPr>
            <w:r w:rsidRPr="00F350AC">
              <w:rPr>
                <w:rFonts w:asciiTheme="majorHAnsi" w:eastAsia="Times New Roman" w:hAnsiTheme="majorHAnsi" w:cstheme="majorHAnsi"/>
                <w:i/>
                <w:iCs/>
                <w:lang w:val="bs-Latn-BA"/>
              </w:rPr>
              <w:t>Ne – 0 bodova</w:t>
            </w:r>
          </w:p>
        </w:tc>
        <w:tc>
          <w:tcPr>
            <w:tcW w:w="1270" w:type="dxa"/>
          </w:tcPr>
          <w:p w:rsidR="00957CA5" w:rsidRPr="00F350AC" w:rsidRDefault="00957CA5" w:rsidP="00571DC1">
            <w:pPr>
              <w:jc w:val="right"/>
              <w:rPr>
                <w:rFonts w:asciiTheme="majorHAnsi" w:eastAsia="Times New Roman" w:hAnsiTheme="majorHAnsi" w:cstheme="majorHAnsi"/>
                <w:lang w:val="bs-Latn-BA"/>
              </w:rPr>
            </w:pPr>
            <w:r w:rsidRPr="00F350AC">
              <w:rPr>
                <w:rFonts w:asciiTheme="majorHAnsi" w:eastAsia="Times New Roman" w:hAnsiTheme="majorHAnsi" w:cstheme="majorHAnsi"/>
                <w:lang w:val="bs-Latn-BA"/>
              </w:rPr>
              <w:t>20</w:t>
            </w:r>
          </w:p>
        </w:tc>
      </w:tr>
      <w:tr w:rsidR="00E4400E" w:rsidRPr="00F350AC" w:rsidTr="000B2A08">
        <w:trPr>
          <w:jc w:val="center"/>
        </w:trPr>
        <w:tc>
          <w:tcPr>
            <w:tcW w:w="9005" w:type="dxa"/>
            <w:shd w:val="clear" w:color="auto" w:fill="auto"/>
          </w:tcPr>
          <w:p w:rsidR="00E4400E" w:rsidRPr="00F350AC" w:rsidRDefault="00E4400E" w:rsidP="00502832">
            <w:pPr>
              <w:rPr>
                <w:rFonts w:asciiTheme="majorHAnsi" w:hAnsiTheme="majorHAnsi" w:cstheme="majorHAnsi"/>
                <w:b/>
                <w:bCs/>
                <w:lang w:val="bs-Latn-BA"/>
              </w:rPr>
            </w:pPr>
            <w:r w:rsidRPr="00F350AC">
              <w:rPr>
                <w:rFonts w:asciiTheme="majorHAnsi" w:hAnsiTheme="majorHAnsi" w:cstheme="majorHAnsi"/>
                <w:b/>
                <w:bCs/>
                <w:lang w:val="bs-Latn-BA"/>
              </w:rPr>
              <w:t xml:space="preserve">Prijedlozi koncepata projektnih prijedloga unapređuju dostupnost </w:t>
            </w:r>
            <w:r w:rsidR="005B397E">
              <w:rPr>
                <w:rFonts w:asciiTheme="majorHAnsi" w:hAnsiTheme="majorHAnsi" w:cstheme="majorHAnsi"/>
                <w:b/>
                <w:bCs/>
                <w:lang w:val="bs-Latn-BA"/>
              </w:rPr>
              <w:t>poslovno</w:t>
            </w:r>
            <w:r w:rsidR="00A419DF">
              <w:rPr>
                <w:rFonts w:asciiTheme="majorHAnsi" w:hAnsiTheme="majorHAnsi" w:cstheme="majorHAnsi"/>
                <w:b/>
                <w:bCs/>
                <w:lang w:val="bs-Latn-BA"/>
              </w:rPr>
              <w:t>-</w:t>
            </w:r>
            <w:r w:rsidRPr="00F350AC">
              <w:rPr>
                <w:rFonts w:asciiTheme="majorHAnsi" w:hAnsiTheme="majorHAnsi" w:cstheme="majorHAnsi"/>
                <w:b/>
                <w:bCs/>
                <w:lang w:val="bs-Latn-BA"/>
              </w:rPr>
              <w:t>socijalnih usluga ranjivim grupama u ruralnim područjima</w:t>
            </w:r>
            <w:r w:rsidRPr="00F350AC">
              <w:rPr>
                <w:rStyle w:val="FootnoteReference"/>
                <w:rFonts w:asciiTheme="majorHAnsi" w:hAnsiTheme="majorHAnsi" w:cstheme="majorHAnsi"/>
                <w:b/>
                <w:bCs/>
                <w:lang w:val="bs-Latn-BA"/>
              </w:rPr>
              <w:footnoteReference w:id="30"/>
            </w:r>
            <w:r w:rsidRPr="00F350AC">
              <w:rPr>
                <w:rFonts w:asciiTheme="majorHAnsi" w:hAnsiTheme="majorHAnsi" w:cstheme="majorHAnsi"/>
                <w:b/>
                <w:bCs/>
                <w:lang w:val="bs-Latn-BA"/>
              </w:rPr>
              <w:t>.</w:t>
            </w:r>
          </w:p>
          <w:p w:rsidR="00E4400E" w:rsidRPr="00F350AC" w:rsidRDefault="00E4400E" w:rsidP="00502832">
            <w:pPr>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 xml:space="preserve">(Instrukcija: Za mlade – </w:t>
            </w:r>
            <w:r w:rsidR="005D16BE" w:rsidRPr="00F350AC">
              <w:rPr>
                <w:rFonts w:asciiTheme="majorHAnsi" w:eastAsia="Times New Roman" w:hAnsiTheme="majorHAnsi" w:cstheme="majorHAnsi"/>
                <w:i/>
                <w:iCs/>
                <w:lang w:val="bs-Latn-BA"/>
              </w:rPr>
              <w:t>5</w:t>
            </w:r>
            <w:r w:rsidRPr="00F350AC">
              <w:rPr>
                <w:rFonts w:asciiTheme="majorHAnsi" w:eastAsia="Times New Roman" w:hAnsiTheme="majorHAnsi" w:cstheme="majorHAnsi"/>
                <w:i/>
                <w:iCs/>
                <w:lang w:val="bs-Latn-BA"/>
              </w:rPr>
              <w:t xml:space="preserve"> bodova; za žene – </w:t>
            </w:r>
            <w:r w:rsidR="005D16BE" w:rsidRPr="00F350AC">
              <w:rPr>
                <w:rFonts w:asciiTheme="majorHAnsi" w:eastAsia="Times New Roman" w:hAnsiTheme="majorHAnsi" w:cstheme="majorHAnsi"/>
                <w:i/>
                <w:iCs/>
                <w:lang w:val="bs-Latn-BA"/>
              </w:rPr>
              <w:t>5</w:t>
            </w:r>
            <w:r w:rsidRPr="00F350AC">
              <w:rPr>
                <w:rFonts w:asciiTheme="majorHAnsi" w:eastAsia="Times New Roman" w:hAnsiTheme="majorHAnsi" w:cstheme="majorHAnsi"/>
                <w:i/>
                <w:iCs/>
                <w:lang w:val="bs-Latn-BA"/>
              </w:rPr>
              <w:t xml:space="preserve"> bodova; za nezaposlene – </w:t>
            </w:r>
            <w:r w:rsidR="005D16BE" w:rsidRPr="00F350AC">
              <w:rPr>
                <w:rFonts w:asciiTheme="majorHAnsi" w:eastAsia="Times New Roman" w:hAnsiTheme="majorHAnsi" w:cstheme="majorHAnsi"/>
                <w:i/>
                <w:iCs/>
                <w:lang w:val="bs-Latn-BA"/>
              </w:rPr>
              <w:t>5</w:t>
            </w:r>
            <w:r w:rsidRPr="00F350AC">
              <w:rPr>
                <w:rFonts w:asciiTheme="majorHAnsi" w:eastAsia="Times New Roman" w:hAnsiTheme="majorHAnsi" w:cstheme="majorHAnsi"/>
                <w:i/>
                <w:iCs/>
                <w:lang w:val="bs-Latn-BA"/>
              </w:rPr>
              <w:t xml:space="preserve"> bodova; za osobe sa invaliditetom – </w:t>
            </w:r>
            <w:r w:rsidR="005D16BE" w:rsidRPr="00F350AC">
              <w:rPr>
                <w:rFonts w:asciiTheme="majorHAnsi" w:eastAsia="Times New Roman" w:hAnsiTheme="majorHAnsi" w:cstheme="majorHAnsi"/>
                <w:i/>
                <w:iCs/>
                <w:lang w:val="bs-Latn-BA"/>
              </w:rPr>
              <w:t>5</w:t>
            </w:r>
            <w:r w:rsidRPr="00F350AC">
              <w:rPr>
                <w:rFonts w:asciiTheme="majorHAnsi" w:eastAsia="Times New Roman" w:hAnsiTheme="majorHAnsi" w:cstheme="majorHAnsi"/>
                <w:i/>
                <w:iCs/>
                <w:lang w:val="bs-Latn-BA"/>
              </w:rPr>
              <w:t xml:space="preserve"> bodova; za stare  -</w:t>
            </w:r>
            <w:r w:rsidR="005D16BE" w:rsidRPr="00F350AC">
              <w:rPr>
                <w:rFonts w:asciiTheme="majorHAnsi" w:eastAsia="Times New Roman" w:hAnsiTheme="majorHAnsi" w:cstheme="majorHAnsi"/>
                <w:i/>
                <w:iCs/>
                <w:lang w:val="bs-Latn-BA"/>
              </w:rPr>
              <w:t>5</w:t>
            </w:r>
            <w:r w:rsidRPr="00F350AC">
              <w:rPr>
                <w:rFonts w:asciiTheme="majorHAnsi" w:eastAsia="Times New Roman" w:hAnsiTheme="majorHAnsi" w:cstheme="majorHAnsi"/>
                <w:i/>
                <w:iCs/>
                <w:lang w:val="bs-Latn-BA"/>
              </w:rPr>
              <w:t xml:space="preserve"> bodova; za djecu – </w:t>
            </w:r>
            <w:r w:rsidR="005D16BE" w:rsidRPr="00F350AC">
              <w:rPr>
                <w:rFonts w:asciiTheme="majorHAnsi" w:eastAsia="Times New Roman" w:hAnsiTheme="majorHAnsi" w:cstheme="majorHAnsi"/>
                <w:i/>
                <w:iCs/>
                <w:lang w:val="bs-Latn-BA"/>
              </w:rPr>
              <w:t>5</w:t>
            </w:r>
            <w:r w:rsidRPr="00F350AC">
              <w:rPr>
                <w:rFonts w:asciiTheme="majorHAnsi" w:eastAsia="Times New Roman" w:hAnsiTheme="majorHAnsi" w:cstheme="majorHAnsi"/>
                <w:i/>
                <w:iCs/>
                <w:lang w:val="bs-Latn-BA"/>
              </w:rPr>
              <w:t xml:space="preserve"> bodova)</w:t>
            </w:r>
          </w:p>
        </w:tc>
        <w:tc>
          <w:tcPr>
            <w:tcW w:w="1270" w:type="dxa"/>
            <w:shd w:val="clear" w:color="auto" w:fill="auto"/>
          </w:tcPr>
          <w:p w:rsidR="00E4400E" w:rsidRPr="00F350AC" w:rsidRDefault="005D16BE" w:rsidP="00571DC1">
            <w:pPr>
              <w:jc w:val="right"/>
              <w:rPr>
                <w:rFonts w:asciiTheme="majorHAnsi" w:eastAsia="Times New Roman" w:hAnsiTheme="majorHAnsi" w:cstheme="majorHAnsi"/>
                <w:lang w:val="bs-Latn-BA"/>
              </w:rPr>
            </w:pPr>
            <w:r w:rsidRPr="00F350AC">
              <w:rPr>
                <w:rFonts w:asciiTheme="majorHAnsi" w:eastAsia="Times New Roman" w:hAnsiTheme="majorHAnsi" w:cstheme="majorHAnsi"/>
                <w:bCs/>
                <w:lang w:val="bs-Latn-BA"/>
              </w:rPr>
              <w:t>2</w:t>
            </w:r>
            <w:r w:rsidR="00E4400E" w:rsidRPr="00F350AC">
              <w:rPr>
                <w:rFonts w:asciiTheme="majorHAnsi" w:eastAsia="Times New Roman" w:hAnsiTheme="majorHAnsi" w:cstheme="majorHAnsi"/>
                <w:bCs/>
                <w:lang w:val="bs-Latn-BA"/>
              </w:rPr>
              <w:t>0</w:t>
            </w:r>
          </w:p>
        </w:tc>
      </w:tr>
      <w:tr w:rsidR="00957CA5" w:rsidRPr="00F350AC" w:rsidTr="000B2A08">
        <w:trPr>
          <w:jc w:val="center"/>
        </w:trPr>
        <w:tc>
          <w:tcPr>
            <w:tcW w:w="9005" w:type="dxa"/>
          </w:tcPr>
          <w:p w:rsidR="00957CA5" w:rsidRPr="00F350AC" w:rsidRDefault="00B57FCA" w:rsidP="00345318">
            <w:pPr>
              <w:jc w:val="both"/>
              <w:rPr>
                <w:rFonts w:asciiTheme="majorHAnsi" w:eastAsia="Times New Roman" w:hAnsiTheme="majorHAnsi" w:cstheme="majorHAnsi"/>
                <w:i/>
                <w:lang w:val="bs-Latn-BA"/>
              </w:rPr>
            </w:pPr>
            <w:r w:rsidRPr="00F350AC">
              <w:rPr>
                <w:rFonts w:asciiTheme="majorHAnsi" w:eastAsia="Times New Roman" w:hAnsiTheme="majorHAnsi" w:cstheme="majorHAnsi"/>
                <w:lang w:val="bs-Latn-BA"/>
              </w:rPr>
              <w:t xml:space="preserve">Vlasnik ili odgovorno lice preduzeća, ustanove ili udruženja direktnog krajnjeg korisnika </w:t>
            </w:r>
            <w:r w:rsidR="00957CA5" w:rsidRPr="00F350AC">
              <w:rPr>
                <w:rFonts w:asciiTheme="majorHAnsi" w:eastAsia="Times New Roman" w:hAnsiTheme="majorHAnsi" w:cstheme="majorHAnsi"/>
                <w:lang w:val="bs-Latn-BA"/>
              </w:rPr>
              <w:t xml:space="preserve">su žene </w:t>
            </w:r>
          </w:p>
          <w:p w:rsidR="00957CA5" w:rsidRPr="00F350AC" w:rsidRDefault="00957CA5" w:rsidP="00345318">
            <w:pPr>
              <w:jc w:val="both"/>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U prijedlogu projekta zastupljeno:</w:t>
            </w:r>
          </w:p>
          <w:p w:rsidR="00957CA5" w:rsidRPr="00F350AC" w:rsidRDefault="00957CA5" w:rsidP="004F4B97">
            <w:pPr>
              <w:pStyle w:val="ListParagraph"/>
              <w:numPr>
                <w:ilvl w:val="0"/>
                <w:numId w:val="40"/>
              </w:numPr>
              <w:jc w:val="both"/>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40% i manje pojedinačnih korisnika su žene - 5 bodova</w:t>
            </w:r>
          </w:p>
          <w:p w:rsidR="00957CA5" w:rsidRPr="00F350AC" w:rsidRDefault="000E7DDB" w:rsidP="004F4B97">
            <w:pPr>
              <w:pStyle w:val="ListParagraph"/>
              <w:numPr>
                <w:ilvl w:val="0"/>
                <w:numId w:val="40"/>
              </w:numPr>
              <w:jc w:val="both"/>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v</w:t>
            </w:r>
            <w:r w:rsidR="00957CA5" w:rsidRPr="00F350AC">
              <w:rPr>
                <w:rFonts w:asciiTheme="majorHAnsi" w:eastAsia="Times New Roman" w:hAnsiTheme="majorHAnsi" w:cstheme="majorHAnsi"/>
                <w:i/>
                <w:lang w:val="bs-Latn-BA"/>
              </w:rPr>
              <w:t xml:space="preserve">iše od 40% a manje od  80% pojedinačnih korisnika su žene </w:t>
            </w:r>
            <w:r w:rsidR="00B57FCA" w:rsidRPr="00F350AC">
              <w:rPr>
                <w:rFonts w:asciiTheme="majorHAnsi" w:eastAsia="Times New Roman" w:hAnsiTheme="majorHAnsi" w:cstheme="majorHAnsi"/>
                <w:i/>
                <w:lang w:val="bs-Latn-BA"/>
              </w:rPr>
              <w:t xml:space="preserve">–7 </w:t>
            </w:r>
            <w:r w:rsidR="00957CA5" w:rsidRPr="00F350AC">
              <w:rPr>
                <w:rFonts w:asciiTheme="majorHAnsi" w:eastAsia="Times New Roman" w:hAnsiTheme="majorHAnsi" w:cstheme="majorHAnsi"/>
                <w:i/>
                <w:lang w:val="bs-Latn-BA"/>
              </w:rPr>
              <w:t>bodova</w:t>
            </w:r>
          </w:p>
          <w:p w:rsidR="00957CA5" w:rsidRPr="00F350AC" w:rsidRDefault="00957CA5" w:rsidP="004F4B97">
            <w:pPr>
              <w:pStyle w:val="ListParagraph"/>
              <w:numPr>
                <w:ilvl w:val="0"/>
                <w:numId w:val="40"/>
              </w:numPr>
              <w:jc w:val="both"/>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80% i više pojedinačnih korisnika su žene – 1</w:t>
            </w:r>
            <w:r w:rsidR="00B57FCA" w:rsidRPr="00F350AC">
              <w:rPr>
                <w:rFonts w:asciiTheme="majorHAnsi" w:eastAsia="Times New Roman" w:hAnsiTheme="majorHAnsi" w:cstheme="majorHAnsi"/>
                <w:i/>
                <w:lang w:val="bs-Latn-BA"/>
              </w:rPr>
              <w:t>0</w:t>
            </w:r>
            <w:r w:rsidRPr="00F350AC">
              <w:rPr>
                <w:rFonts w:asciiTheme="majorHAnsi" w:eastAsia="Times New Roman" w:hAnsiTheme="majorHAnsi" w:cstheme="majorHAnsi"/>
                <w:i/>
                <w:lang w:val="bs-Latn-BA"/>
              </w:rPr>
              <w:t xml:space="preserve"> bodova</w:t>
            </w:r>
          </w:p>
          <w:p w:rsidR="00957CA5" w:rsidRPr="00F350AC" w:rsidRDefault="00957CA5" w:rsidP="00502832">
            <w:pPr>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Dokaz: za pravna lica posljednja registracija, za fizička kopija lične karte i potvrda iz registra poljoprivrednih gazdinstva;</w:t>
            </w:r>
          </w:p>
        </w:tc>
        <w:tc>
          <w:tcPr>
            <w:tcW w:w="1270" w:type="dxa"/>
          </w:tcPr>
          <w:p w:rsidR="00957CA5" w:rsidRPr="00F350AC" w:rsidRDefault="00957CA5" w:rsidP="00571DC1">
            <w:pPr>
              <w:jc w:val="right"/>
              <w:rPr>
                <w:rFonts w:asciiTheme="majorHAnsi" w:eastAsia="Times New Roman" w:hAnsiTheme="majorHAnsi" w:cstheme="majorHAnsi"/>
                <w:lang w:val="bs-Latn-BA"/>
              </w:rPr>
            </w:pPr>
            <w:r w:rsidRPr="00F350AC">
              <w:rPr>
                <w:rFonts w:asciiTheme="majorHAnsi" w:eastAsia="Times New Roman" w:hAnsiTheme="majorHAnsi" w:cstheme="majorHAnsi"/>
                <w:lang w:val="bs-Latn-BA"/>
              </w:rPr>
              <w:t>1</w:t>
            </w:r>
            <w:r w:rsidR="00074967" w:rsidRPr="00F350AC">
              <w:rPr>
                <w:rFonts w:asciiTheme="majorHAnsi" w:eastAsia="Times New Roman" w:hAnsiTheme="majorHAnsi" w:cstheme="majorHAnsi"/>
                <w:lang w:val="bs-Latn-BA"/>
              </w:rPr>
              <w:t>0</w:t>
            </w:r>
          </w:p>
        </w:tc>
      </w:tr>
      <w:tr w:rsidR="00957CA5" w:rsidRPr="00F350AC" w:rsidTr="000B2A08">
        <w:trPr>
          <w:jc w:val="center"/>
        </w:trPr>
        <w:tc>
          <w:tcPr>
            <w:tcW w:w="9005" w:type="dxa"/>
          </w:tcPr>
          <w:p w:rsidR="00957CA5" w:rsidRPr="00F350AC" w:rsidRDefault="00B57FCA" w:rsidP="00345318">
            <w:pPr>
              <w:jc w:val="both"/>
              <w:rPr>
                <w:rFonts w:asciiTheme="majorHAnsi" w:eastAsia="Times New Roman" w:hAnsiTheme="majorHAnsi" w:cstheme="majorHAnsi"/>
                <w:lang w:val="bs-Latn-BA"/>
              </w:rPr>
            </w:pPr>
            <w:r w:rsidRPr="00F350AC">
              <w:rPr>
                <w:rFonts w:asciiTheme="majorHAnsi" w:eastAsia="Times New Roman" w:hAnsiTheme="majorHAnsi" w:cstheme="majorHAnsi"/>
                <w:lang w:val="bs-Latn-BA"/>
              </w:rPr>
              <w:t xml:space="preserve">Vlasnik ili odgovorno lice preduzeća, ustanove ili udruženja direktnog krajnjeg korisnika </w:t>
            </w:r>
            <w:r w:rsidR="002469BC" w:rsidRPr="00F350AC">
              <w:rPr>
                <w:rFonts w:asciiTheme="majorHAnsi" w:eastAsia="Times New Roman" w:hAnsiTheme="majorHAnsi" w:cstheme="majorHAnsi"/>
                <w:lang w:val="bs-Latn-BA"/>
              </w:rPr>
              <w:t xml:space="preserve">su </w:t>
            </w:r>
            <w:r w:rsidR="00957CA5" w:rsidRPr="00F350AC">
              <w:rPr>
                <w:rFonts w:asciiTheme="majorHAnsi" w:eastAsia="Times New Roman" w:hAnsiTheme="majorHAnsi" w:cstheme="majorHAnsi"/>
                <w:lang w:val="bs-Latn-BA"/>
              </w:rPr>
              <w:t>mladi</w:t>
            </w:r>
            <w:r w:rsidR="00957CA5" w:rsidRPr="00F350AC">
              <w:rPr>
                <w:rStyle w:val="FootnoteReference"/>
                <w:rFonts w:asciiTheme="majorHAnsi" w:eastAsia="Times New Roman" w:hAnsiTheme="majorHAnsi" w:cstheme="majorHAnsi"/>
                <w:lang w:val="bs-Latn-BA"/>
              </w:rPr>
              <w:footnoteReference w:id="31"/>
            </w:r>
          </w:p>
          <w:p w:rsidR="00957CA5" w:rsidRPr="00F350AC" w:rsidRDefault="00957CA5" w:rsidP="004F4B97">
            <w:pPr>
              <w:pStyle w:val="ListParagraph"/>
              <w:numPr>
                <w:ilvl w:val="0"/>
                <w:numId w:val="44"/>
              </w:numPr>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40% i manje pojedinačnih korisnika su mladi - 5 bodova</w:t>
            </w:r>
          </w:p>
          <w:p w:rsidR="00957CA5" w:rsidRPr="00F350AC" w:rsidRDefault="000E7DDB" w:rsidP="004F4B97">
            <w:pPr>
              <w:pStyle w:val="ListParagraph"/>
              <w:numPr>
                <w:ilvl w:val="0"/>
                <w:numId w:val="44"/>
              </w:numPr>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v</w:t>
            </w:r>
            <w:r w:rsidR="00957CA5" w:rsidRPr="00F350AC">
              <w:rPr>
                <w:rFonts w:asciiTheme="majorHAnsi" w:eastAsia="Times New Roman" w:hAnsiTheme="majorHAnsi" w:cstheme="majorHAnsi"/>
                <w:i/>
                <w:lang w:val="bs-Latn-BA"/>
              </w:rPr>
              <w:t xml:space="preserve">iše od 40% a manje od  80% pojedinačnih korisnika su mladi - </w:t>
            </w:r>
            <w:r w:rsidR="00074967" w:rsidRPr="00F350AC">
              <w:rPr>
                <w:rFonts w:asciiTheme="majorHAnsi" w:eastAsia="Times New Roman" w:hAnsiTheme="majorHAnsi" w:cstheme="majorHAnsi"/>
                <w:i/>
                <w:lang w:val="bs-Latn-BA"/>
              </w:rPr>
              <w:t>7</w:t>
            </w:r>
            <w:r w:rsidR="00957CA5" w:rsidRPr="00F350AC">
              <w:rPr>
                <w:rFonts w:asciiTheme="majorHAnsi" w:eastAsia="Times New Roman" w:hAnsiTheme="majorHAnsi" w:cstheme="majorHAnsi"/>
                <w:i/>
                <w:lang w:val="bs-Latn-BA"/>
              </w:rPr>
              <w:t xml:space="preserve"> bodova</w:t>
            </w:r>
          </w:p>
          <w:p w:rsidR="00957CA5" w:rsidRPr="00F350AC" w:rsidRDefault="00957CA5" w:rsidP="004F4B97">
            <w:pPr>
              <w:pStyle w:val="ListParagraph"/>
              <w:numPr>
                <w:ilvl w:val="0"/>
                <w:numId w:val="44"/>
              </w:numPr>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80% i više pojedinalnih korisnika su mladi – 1</w:t>
            </w:r>
            <w:r w:rsidR="00074967" w:rsidRPr="00F350AC">
              <w:rPr>
                <w:rFonts w:asciiTheme="majorHAnsi" w:eastAsia="Times New Roman" w:hAnsiTheme="majorHAnsi" w:cstheme="majorHAnsi"/>
                <w:i/>
                <w:lang w:val="bs-Latn-BA"/>
              </w:rPr>
              <w:t>0</w:t>
            </w:r>
            <w:r w:rsidRPr="00F350AC">
              <w:rPr>
                <w:rFonts w:asciiTheme="majorHAnsi" w:eastAsia="Times New Roman" w:hAnsiTheme="majorHAnsi" w:cstheme="majorHAnsi"/>
                <w:i/>
                <w:lang w:val="bs-Latn-BA"/>
              </w:rPr>
              <w:t xml:space="preserve"> bodova</w:t>
            </w:r>
          </w:p>
          <w:p w:rsidR="00957CA5" w:rsidRPr="00F350AC" w:rsidRDefault="00957CA5" w:rsidP="00502832">
            <w:pPr>
              <w:rPr>
                <w:rFonts w:asciiTheme="majorHAnsi" w:eastAsia="Times New Roman" w:hAnsiTheme="majorHAnsi" w:cstheme="majorHAnsi"/>
                <w:i/>
                <w:lang w:val="bs-Latn-BA"/>
              </w:rPr>
            </w:pPr>
          </w:p>
          <w:p w:rsidR="00957CA5" w:rsidRPr="00F350AC" w:rsidRDefault="00957CA5" w:rsidP="00502832">
            <w:pPr>
              <w:rPr>
                <w:rFonts w:asciiTheme="majorHAnsi" w:eastAsia="Times New Roman" w:hAnsiTheme="majorHAnsi" w:cstheme="majorHAnsi"/>
                <w:b/>
                <w:lang w:val="bs-Latn-BA"/>
              </w:rPr>
            </w:pPr>
            <w:r w:rsidRPr="00F350AC">
              <w:rPr>
                <w:rFonts w:asciiTheme="majorHAnsi" w:eastAsia="Times New Roman" w:hAnsiTheme="majorHAnsi" w:cstheme="majorHAnsi"/>
                <w:i/>
                <w:lang w:val="bs-Latn-BA"/>
              </w:rPr>
              <w:t>Dokaz: kopija lične karte fizičkog lica ili odgovornog lica u pravnom licu</w:t>
            </w:r>
          </w:p>
        </w:tc>
        <w:tc>
          <w:tcPr>
            <w:tcW w:w="1270" w:type="dxa"/>
          </w:tcPr>
          <w:p w:rsidR="00957CA5" w:rsidRPr="00F350AC" w:rsidRDefault="00957CA5" w:rsidP="00571DC1">
            <w:pPr>
              <w:jc w:val="right"/>
              <w:rPr>
                <w:rFonts w:asciiTheme="majorHAnsi" w:eastAsia="Times New Roman" w:hAnsiTheme="majorHAnsi" w:cstheme="majorHAnsi"/>
                <w:lang w:val="bs-Latn-BA"/>
              </w:rPr>
            </w:pPr>
            <w:r w:rsidRPr="00F350AC">
              <w:rPr>
                <w:rFonts w:asciiTheme="majorHAnsi" w:hAnsiTheme="majorHAnsi" w:cstheme="majorHAnsi"/>
                <w:lang w:val="bs-Latn-BA"/>
              </w:rPr>
              <w:t>1</w:t>
            </w:r>
            <w:r w:rsidR="00074967" w:rsidRPr="00F350AC">
              <w:rPr>
                <w:rFonts w:asciiTheme="majorHAnsi" w:hAnsiTheme="majorHAnsi" w:cstheme="majorHAnsi"/>
                <w:lang w:val="bs-Latn-BA"/>
              </w:rPr>
              <w:t>0</w:t>
            </w:r>
          </w:p>
        </w:tc>
      </w:tr>
      <w:tr w:rsidR="00957CA5" w:rsidRPr="00F350AC" w:rsidTr="000B2A08">
        <w:trPr>
          <w:jc w:val="center"/>
        </w:trPr>
        <w:tc>
          <w:tcPr>
            <w:tcW w:w="9005" w:type="dxa"/>
          </w:tcPr>
          <w:p w:rsidR="00957CA5" w:rsidRPr="00F350AC" w:rsidRDefault="002469BC" w:rsidP="00345318">
            <w:pPr>
              <w:jc w:val="both"/>
              <w:rPr>
                <w:rFonts w:asciiTheme="majorHAnsi" w:eastAsia="Times New Roman" w:hAnsiTheme="majorHAnsi" w:cstheme="majorHAnsi"/>
                <w:lang w:val="bs-Latn-BA"/>
              </w:rPr>
            </w:pPr>
            <w:r w:rsidRPr="00F350AC">
              <w:rPr>
                <w:rFonts w:asciiTheme="majorHAnsi" w:eastAsia="Times New Roman" w:hAnsiTheme="majorHAnsi" w:cstheme="majorHAnsi"/>
                <w:lang w:val="bs-Latn-BA"/>
              </w:rPr>
              <w:t xml:space="preserve">Vlasnik ili odgovorno lice preduzeća, ustanove ili udruženja </w:t>
            </w:r>
            <w:r w:rsidR="00B57FCA" w:rsidRPr="00F350AC">
              <w:rPr>
                <w:rFonts w:asciiTheme="majorHAnsi" w:eastAsia="Times New Roman" w:hAnsiTheme="majorHAnsi" w:cstheme="majorHAnsi"/>
                <w:lang w:val="bs-Latn-BA"/>
              </w:rPr>
              <w:t xml:space="preserve">direktnog krajnjeg korisnika </w:t>
            </w:r>
            <w:r w:rsidR="00957CA5" w:rsidRPr="00F350AC">
              <w:rPr>
                <w:rFonts w:asciiTheme="majorHAnsi" w:eastAsia="Times New Roman" w:hAnsiTheme="majorHAnsi" w:cstheme="majorHAnsi"/>
                <w:lang w:val="bs-Latn-BA"/>
              </w:rPr>
              <w:t xml:space="preserve">su osoba sa invaliditetom </w:t>
            </w:r>
          </w:p>
          <w:p w:rsidR="00957CA5" w:rsidRPr="00F350AC" w:rsidRDefault="00957CA5" w:rsidP="004F4B97">
            <w:pPr>
              <w:pStyle w:val="ListParagraph"/>
              <w:numPr>
                <w:ilvl w:val="0"/>
                <w:numId w:val="45"/>
              </w:numPr>
              <w:jc w:val="both"/>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lastRenderedPageBreak/>
              <w:t>40% i manje pojedinačnih korisnika su osobe sa invaliditetom - 5 bodova</w:t>
            </w:r>
          </w:p>
          <w:p w:rsidR="00957CA5" w:rsidRPr="00F350AC" w:rsidRDefault="000E7DDB" w:rsidP="004F4B97">
            <w:pPr>
              <w:pStyle w:val="ListParagraph"/>
              <w:numPr>
                <w:ilvl w:val="0"/>
                <w:numId w:val="45"/>
              </w:numPr>
              <w:jc w:val="both"/>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v</w:t>
            </w:r>
            <w:r w:rsidR="00957CA5" w:rsidRPr="00F350AC">
              <w:rPr>
                <w:rFonts w:asciiTheme="majorHAnsi" w:eastAsia="Times New Roman" w:hAnsiTheme="majorHAnsi" w:cstheme="majorHAnsi"/>
                <w:i/>
                <w:lang w:val="bs-Latn-BA"/>
              </w:rPr>
              <w:t xml:space="preserve">iše od 40% a manje od  80% pojedinačnih korisnika su osobe sa invaliditetom </w:t>
            </w:r>
            <w:r w:rsidR="00074967" w:rsidRPr="00F350AC">
              <w:rPr>
                <w:rFonts w:asciiTheme="majorHAnsi" w:eastAsia="Times New Roman" w:hAnsiTheme="majorHAnsi" w:cstheme="majorHAnsi"/>
                <w:i/>
                <w:lang w:val="bs-Latn-BA"/>
              </w:rPr>
              <w:t xml:space="preserve">–7 </w:t>
            </w:r>
            <w:r w:rsidR="00957CA5" w:rsidRPr="00F350AC">
              <w:rPr>
                <w:rFonts w:asciiTheme="majorHAnsi" w:eastAsia="Times New Roman" w:hAnsiTheme="majorHAnsi" w:cstheme="majorHAnsi"/>
                <w:i/>
                <w:lang w:val="bs-Latn-BA"/>
              </w:rPr>
              <w:t>bodova</w:t>
            </w:r>
          </w:p>
          <w:p w:rsidR="00957CA5" w:rsidRPr="00F350AC" w:rsidRDefault="00957CA5" w:rsidP="004F4B97">
            <w:pPr>
              <w:pStyle w:val="ListParagraph"/>
              <w:numPr>
                <w:ilvl w:val="0"/>
                <w:numId w:val="45"/>
              </w:numPr>
              <w:jc w:val="both"/>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80% i više pojedinačnih korisnika su osobe sa invaliditetom – 1</w:t>
            </w:r>
            <w:r w:rsidR="00074967" w:rsidRPr="00F350AC">
              <w:rPr>
                <w:rFonts w:asciiTheme="majorHAnsi" w:eastAsia="Times New Roman" w:hAnsiTheme="majorHAnsi" w:cstheme="majorHAnsi"/>
                <w:i/>
                <w:lang w:val="bs-Latn-BA"/>
              </w:rPr>
              <w:t>0</w:t>
            </w:r>
            <w:r w:rsidRPr="00F350AC">
              <w:rPr>
                <w:rFonts w:asciiTheme="majorHAnsi" w:eastAsia="Times New Roman" w:hAnsiTheme="majorHAnsi" w:cstheme="majorHAnsi"/>
                <w:i/>
                <w:lang w:val="bs-Latn-BA"/>
              </w:rPr>
              <w:t xml:space="preserve"> bodova</w:t>
            </w:r>
          </w:p>
          <w:p w:rsidR="00957CA5" w:rsidRPr="00F350AC" w:rsidRDefault="00957CA5" w:rsidP="00502832">
            <w:pPr>
              <w:rPr>
                <w:rFonts w:asciiTheme="majorHAnsi" w:eastAsia="Times New Roman" w:hAnsiTheme="majorHAnsi" w:cstheme="majorHAnsi"/>
                <w:i/>
                <w:lang w:val="bs-Latn-BA"/>
              </w:rPr>
            </w:pPr>
            <w:r w:rsidRPr="00F350AC">
              <w:rPr>
                <w:rFonts w:asciiTheme="majorHAnsi" w:eastAsia="Times New Roman" w:hAnsiTheme="majorHAnsi" w:cstheme="majorHAnsi"/>
                <w:i/>
                <w:lang w:val="bs-Latn-BA"/>
              </w:rPr>
              <w:t xml:space="preserve">Dokaz: kopija potvrda o invaliditetu izdata od ovlaštenog organa; </w:t>
            </w:r>
          </w:p>
        </w:tc>
        <w:tc>
          <w:tcPr>
            <w:tcW w:w="1270" w:type="dxa"/>
          </w:tcPr>
          <w:p w:rsidR="00957CA5" w:rsidRPr="00F350AC" w:rsidRDefault="00957CA5" w:rsidP="00571DC1">
            <w:pPr>
              <w:jc w:val="right"/>
              <w:rPr>
                <w:rFonts w:asciiTheme="majorHAnsi" w:eastAsia="Times New Roman" w:hAnsiTheme="majorHAnsi" w:cstheme="majorHAnsi"/>
                <w:b/>
                <w:lang w:val="bs-Latn-BA"/>
              </w:rPr>
            </w:pPr>
            <w:r w:rsidRPr="00F350AC">
              <w:rPr>
                <w:rFonts w:asciiTheme="majorHAnsi" w:hAnsiTheme="majorHAnsi" w:cstheme="majorHAnsi"/>
                <w:lang w:val="bs-Latn-BA"/>
              </w:rPr>
              <w:lastRenderedPageBreak/>
              <w:t>1</w:t>
            </w:r>
            <w:r w:rsidR="00074967" w:rsidRPr="00F350AC">
              <w:rPr>
                <w:rFonts w:asciiTheme="majorHAnsi" w:hAnsiTheme="majorHAnsi" w:cstheme="majorHAnsi"/>
                <w:lang w:val="bs-Latn-BA"/>
              </w:rPr>
              <w:t>0</w:t>
            </w:r>
          </w:p>
        </w:tc>
      </w:tr>
      <w:tr w:rsidR="00B57FCA" w:rsidRPr="00F350AC" w:rsidTr="000B2A08">
        <w:trPr>
          <w:jc w:val="center"/>
        </w:trPr>
        <w:tc>
          <w:tcPr>
            <w:tcW w:w="9005" w:type="dxa"/>
          </w:tcPr>
          <w:p w:rsidR="00B57FCA" w:rsidRPr="00F350AC" w:rsidRDefault="00B57FCA" w:rsidP="00502832">
            <w:pPr>
              <w:rPr>
                <w:rFonts w:asciiTheme="majorHAnsi" w:eastAsia="Times New Roman" w:hAnsiTheme="majorHAnsi" w:cstheme="majorHAnsi"/>
                <w:b/>
                <w:bCs/>
                <w:lang w:val="bs-Latn-BA"/>
              </w:rPr>
            </w:pPr>
            <w:r w:rsidRPr="00F350AC">
              <w:rPr>
                <w:rFonts w:asciiTheme="majorHAnsi" w:eastAsia="Times New Roman" w:hAnsiTheme="majorHAnsi" w:cstheme="majorHAnsi"/>
                <w:b/>
                <w:bCs/>
                <w:lang w:val="bs-Latn-BA"/>
              </w:rPr>
              <w:lastRenderedPageBreak/>
              <w:t>Iznos ukupnog sufinansiranja</w:t>
            </w:r>
          </w:p>
          <w:p w:rsidR="00B57FCA" w:rsidRPr="00F350AC" w:rsidRDefault="000E7DDB" w:rsidP="004F4B97">
            <w:pPr>
              <w:pStyle w:val="ListParagraph"/>
              <w:numPr>
                <w:ilvl w:val="0"/>
                <w:numId w:val="23"/>
              </w:numPr>
              <w:jc w:val="both"/>
              <w:rPr>
                <w:rFonts w:asciiTheme="majorHAnsi" w:eastAsia="Times New Roman" w:hAnsiTheme="majorHAnsi" w:cstheme="majorHAnsi"/>
                <w:lang w:val="bs-Latn-BA"/>
              </w:rPr>
            </w:pPr>
            <w:r w:rsidRPr="00F350AC">
              <w:rPr>
                <w:rFonts w:asciiTheme="majorHAnsi" w:eastAsia="Times New Roman" w:hAnsiTheme="majorHAnsi" w:cstheme="majorHAnsi"/>
                <w:i/>
                <w:lang w:val="bs-Latn-BA"/>
              </w:rPr>
              <w:t>v</w:t>
            </w:r>
            <w:r w:rsidR="00B57FCA" w:rsidRPr="00F350AC">
              <w:rPr>
                <w:rFonts w:asciiTheme="majorHAnsi" w:eastAsia="Times New Roman" w:hAnsiTheme="majorHAnsi" w:cstheme="majorHAnsi"/>
                <w:i/>
                <w:lang w:val="bs-Latn-BA"/>
              </w:rPr>
              <w:t>iše od 35% a manje ili jednako 50% 5 bodova</w:t>
            </w:r>
          </w:p>
          <w:p w:rsidR="00B57FCA" w:rsidRPr="00F350AC" w:rsidRDefault="00B57FCA" w:rsidP="004F4B97">
            <w:pPr>
              <w:pStyle w:val="ListParagraph"/>
              <w:numPr>
                <w:ilvl w:val="0"/>
                <w:numId w:val="23"/>
              </w:numPr>
              <w:jc w:val="both"/>
              <w:rPr>
                <w:rFonts w:asciiTheme="majorHAnsi" w:eastAsia="Times New Roman" w:hAnsiTheme="majorHAnsi" w:cstheme="majorHAnsi"/>
                <w:lang w:val="bs-Latn-BA"/>
              </w:rPr>
            </w:pPr>
            <w:r w:rsidRPr="00F350AC">
              <w:rPr>
                <w:rFonts w:asciiTheme="majorHAnsi" w:eastAsia="Times New Roman" w:hAnsiTheme="majorHAnsi" w:cstheme="majorHAnsi"/>
                <w:i/>
                <w:lang w:val="bs-Latn-BA"/>
              </w:rPr>
              <w:t>više od 50% 10 bodova</w:t>
            </w:r>
          </w:p>
        </w:tc>
        <w:tc>
          <w:tcPr>
            <w:tcW w:w="1270" w:type="dxa"/>
          </w:tcPr>
          <w:p w:rsidR="00B57FCA" w:rsidRPr="00F350AC" w:rsidRDefault="00B57FCA" w:rsidP="00571DC1">
            <w:pPr>
              <w:jc w:val="right"/>
              <w:rPr>
                <w:rFonts w:asciiTheme="majorHAnsi" w:hAnsiTheme="majorHAnsi" w:cstheme="majorHAnsi"/>
                <w:lang w:val="bs-Latn-BA"/>
              </w:rPr>
            </w:pPr>
            <w:r w:rsidRPr="00F350AC">
              <w:rPr>
                <w:rFonts w:asciiTheme="majorHAnsi" w:hAnsiTheme="majorHAnsi" w:cstheme="majorHAnsi"/>
                <w:lang w:val="bs-Latn-BA"/>
              </w:rPr>
              <w:t>10</w:t>
            </w:r>
          </w:p>
        </w:tc>
      </w:tr>
      <w:tr w:rsidR="00B57FCA" w:rsidRPr="00F350AC" w:rsidTr="000B2A08">
        <w:trPr>
          <w:jc w:val="center"/>
        </w:trPr>
        <w:tc>
          <w:tcPr>
            <w:tcW w:w="9005" w:type="dxa"/>
          </w:tcPr>
          <w:p w:rsidR="00B57FCA" w:rsidRPr="00F350AC" w:rsidRDefault="00B57FCA" w:rsidP="00502832">
            <w:pPr>
              <w:rPr>
                <w:rFonts w:asciiTheme="majorHAnsi" w:eastAsia="Times New Roman" w:hAnsiTheme="majorHAnsi" w:cstheme="majorHAnsi"/>
                <w:b/>
                <w:bCs/>
                <w:lang w:val="bs-Latn-BA"/>
              </w:rPr>
            </w:pPr>
            <w:r w:rsidRPr="00F350AC">
              <w:rPr>
                <w:rFonts w:asciiTheme="majorHAnsi" w:eastAsia="Times New Roman" w:hAnsiTheme="majorHAnsi" w:cstheme="majorHAnsi"/>
                <w:b/>
                <w:bCs/>
                <w:lang w:val="bs-Latn-BA"/>
              </w:rPr>
              <w:t>Investicija će rezultirati kreiranjem radnih mjesta (ukupno)</w:t>
            </w:r>
          </w:p>
          <w:p w:rsidR="00B57FCA" w:rsidRPr="00F350AC" w:rsidRDefault="00B57FCA" w:rsidP="004F4B97">
            <w:pPr>
              <w:pStyle w:val="ListParagraph"/>
              <w:numPr>
                <w:ilvl w:val="0"/>
                <w:numId w:val="24"/>
              </w:numPr>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1 radno mjesto 10 bodova</w:t>
            </w:r>
          </w:p>
          <w:p w:rsidR="00B57FCA" w:rsidRPr="00F350AC" w:rsidRDefault="00B57FCA" w:rsidP="004F4B97">
            <w:pPr>
              <w:pStyle w:val="ListParagraph"/>
              <w:numPr>
                <w:ilvl w:val="0"/>
                <w:numId w:val="24"/>
              </w:numPr>
              <w:rPr>
                <w:rFonts w:asciiTheme="majorHAnsi" w:eastAsia="Times New Roman" w:hAnsiTheme="majorHAnsi" w:cstheme="majorHAnsi"/>
                <w:i/>
                <w:iCs/>
                <w:lang w:val="bs-Latn-BA"/>
              </w:rPr>
            </w:pPr>
            <w:r w:rsidRPr="00F350AC">
              <w:rPr>
                <w:rFonts w:asciiTheme="majorHAnsi" w:eastAsia="Times New Roman" w:hAnsiTheme="majorHAnsi" w:cstheme="majorHAnsi"/>
                <w:i/>
                <w:iCs/>
                <w:lang w:val="bs-Latn-BA"/>
              </w:rPr>
              <w:t xml:space="preserve">2 radna mjesta 15 bodova </w:t>
            </w:r>
          </w:p>
          <w:p w:rsidR="00B57FCA" w:rsidRPr="00F350AC" w:rsidRDefault="00B57FCA" w:rsidP="004F4B97">
            <w:pPr>
              <w:pStyle w:val="ListParagraph"/>
              <w:numPr>
                <w:ilvl w:val="0"/>
                <w:numId w:val="24"/>
              </w:numPr>
              <w:rPr>
                <w:rFonts w:asciiTheme="majorHAnsi" w:eastAsia="Times New Roman" w:hAnsiTheme="majorHAnsi" w:cstheme="majorHAnsi"/>
                <w:lang w:val="bs-Latn-BA"/>
              </w:rPr>
            </w:pPr>
            <w:r w:rsidRPr="00F350AC">
              <w:rPr>
                <w:rFonts w:asciiTheme="majorHAnsi" w:eastAsia="Times New Roman" w:hAnsiTheme="majorHAnsi" w:cstheme="majorHAnsi"/>
                <w:i/>
                <w:iCs/>
                <w:lang w:val="bs-Latn-BA"/>
              </w:rPr>
              <w:t>3 i više radnih mjesta 20 bodova</w:t>
            </w:r>
          </w:p>
        </w:tc>
        <w:tc>
          <w:tcPr>
            <w:tcW w:w="1270" w:type="dxa"/>
            <w:shd w:val="clear" w:color="auto" w:fill="auto"/>
          </w:tcPr>
          <w:p w:rsidR="00B57FCA" w:rsidRPr="00F350AC" w:rsidRDefault="00B57FCA" w:rsidP="00571DC1">
            <w:pPr>
              <w:jc w:val="right"/>
              <w:rPr>
                <w:rFonts w:asciiTheme="majorHAnsi" w:hAnsiTheme="majorHAnsi" w:cstheme="majorHAnsi"/>
                <w:lang w:val="bs-Latn-BA"/>
              </w:rPr>
            </w:pPr>
            <w:r w:rsidRPr="00F350AC">
              <w:rPr>
                <w:rFonts w:asciiTheme="majorHAnsi" w:eastAsia="Times New Roman" w:hAnsiTheme="majorHAnsi" w:cstheme="majorHAnsi"/>
                <w:lang w:val="bs-Latn-BA"/>
              </w:rPr>
              <w:t>20</w:t>
            </w:r>
          </w:p>
        </w:tc>
      </w:tr>
      <w:tr w:rsidR="00957CA5" w:rsidRPr="00F350AC" w:rsidDel="00581572" w:rsidTr="000B2A08">
        <w:trPr>
          <w:jc w:val="center"/>
        </w:trPr>
        <w:tc>
          <w:tcPr>
            <w:tcW w:w="9005" w:type="dxa"/>
            <w:shd w:val="clear" w:color="auto" w:fill="D9E2F3" w:themeFill="accent1" w:themeFillTint="33"/>
          </w:tcPr>
          <w:p w:rsidR="00957CA5" w:rsidRPr="00F350AC" w:rsidDel="00690482" w:rsidRDefault="00957CA5" w:rsidP="00502832">
            <w:pPr>
              <w:rPr>
                <w:rFonts w:asciiTheme="majorHAnsi" w:eastAsia="Times New Roman" w:hAnsiTheme="majorHAnsi" w:cstheme="majorHAnsi"/>
                <w:b/>
                <w:bCs/>
                <w:lang w:val="bs-Latn-BA"/>
              </w:rPr>
            </w:pPr>
            <w:r w:rsidRPr="00F350AC">
              <w:rPr>
                <w:rFonts w:asciiTheme="majorHAnsi" w:eastAsia="Times New Roman" w:hAnsiTheme="majorHAnsi" w:cstheme="majorHAnsi"/>
                <w:b/>
                <w:bCs/>
                <w:lang w:val="bs-Latn-BA"/>
              </w:rPr>
              <w:t>Zbir</w:t>
            </w:r>
          </w:p>
        </w:tc>
        <w:tc>
          <w:tcPr>
            <w:tcW w:w="1270" w:type="dxa"/>
            <w:shd w:val="clear" w:color="auto" w:fill="D9E2F3" w:themeFill="accent1" w:themeFillTint="33"/>
          </w:tcPr>
          <w:p w:rsidR="00957CA5" w:rsidRPr="00F350AC" w:rsidDel="00581572" w:rsidRDefault="00C764D4" w:rsidP="00571DC1">
            <w:pPr>
              <w:jc w:val="right"/>
              <w:rPr>
                <w:rFonts w:asciiTheme="majorHAnsi" w:hAnsiTheme="majorHAnsi" w:cstheme="majorHAnsi"/>
                <w:b/>
                <w:bCs/>
                <w:lang w:val="bs-Latn-BA"/>
              </w:rPr>
            </w:pPr>
            <w:r w:rsidRPr="00F350AC">
              <w:rPr>
                <w:rFonts w:asciiTheme="majorHAnsi" w:hAnsiTheme="majorHAnsi" w:cstheme="majorHAnsi"/>
                <w:b/>
                <w:bCs/>
                <w:lang w:val="bs-Latn-BA"/>
              </w:rPr>
              <w:t>100</w:t>
            </w:r>
          </w:p>
        </w:tc>
      </w:tr>
    </w:tbl>
    <w:p w:rsidR="00957CA5" w:rsidRPr="00F350AC" w:rsidRDefault="00957CA5" w:rsidP="00502832">
      <w:pPr>
        <w:spacing w:after="0" w:line="240" w:lineRule="auto"/>
        <w:jc w:val="both"/>
        <w:rPr>
          <w:rFonts w:asciiTheme="majorHAnsi" w:eastAsia="Calibri" w:hAnsiTheme="majorHAnsi" w:cstheme="majorHAnsi"/>
          <w:lang w:val="bs-Latn-BA"/>
        </w:rPr>
      </w:pPr>
    </w:p>
    <w:p w:rsidR="00B32440" w:rsidRPr="00F350AC" w:rsidRDefault="00B32440" w:rsidP="009350E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Primjer: </w:t>
      </w:r>
      <w:r w:rsidRPr="00F350AC">
        <w:rPr>
          <w:rFonts w:asciiTheme="majorHAnsi" w:eastAsia="Calibri" w:hAnsiTheme="majorHAnsi" w:cstheme="majorHAnsi"/>
          <w:i/>
          <w:iCs/>
          <w:lang w:val="bs-Latn-BA"/>
        </w:rPr>
        <w:t>Prijava koju je podnijela JLS uključuje 3 direktna krajnja korisnika, čiji projekti će se realizovati na njenom području, a JLS spada u nerazvijene opštine, JLS je osigurala sufinanciranje u iznosu većem od 50% ukupnih prihvatljivih troškova, a više od 80% direktnih korisnika su mlade žene. Kroz koncepte uključene u prijavu će biti kreirana 2 nova radna mjesta</w:t>
      </w:r>
      <w:r w:rsidR="00747297" w:rsidRPr="00F350AC">
        <w:rPr>
          <w:rFonts w:asciiTheme="majorHAnsi" w:eastAsia="Calibri" w:hAnsiTheme="majorHAnsi" w:cstheme="majorHAnsi"/>
          <w:i/>
          <w:iCs/>
          <w:lang w:val="bs-Latn-BA"/>
        </w:rPr>
        <w:t xml:space="preserve"> a usluge koje </w:t>
      </w:r>
      <w:r w:rsidR="009350E2" w:rsidRPr="00F350AC">
        <w:rPr>
          <w:rFonts w:asciiTheme="majorHAnsi" w:eastAsia="Calibri" w:hAnsiTheme="majorHAnsi" w:cstheme="majorHAnsi"/>
          <w:i/>
          <w:iCs/>
          <w:lang w:val="bs-Latn-BA"/>
        </w:rPr>
        <w:t>ć</w:t>
      </w:r>
      <w:r w:rsidR="00FD69D9" w:rsidRPr="00F350AC">
        <w:rPr>
          <w:rFonts w:asciiTheme="majorHAnsi" w:eastAsia="Calibri" w:hAnsiTheme="majorHAnsi" w:cstheme="majorHAnsi"/>
          <w:i/>
          <w:iCs/>
          <w:lang w:val="bs-Latn-BA"/>
        </w:rPr>
        <w:t>e biti pružene se odnose na djecu i nezaposlene</w:t>
      </w:r>
      <w:r w:rsidRPr="00F350AC">
        <w:rPr>
          <w:rFonts w:asciiTheme="majorHAnsi" w:eastAsia="Calibri" w:hAnsiTheme="majorHAnsi" w:cstheme="majorHAnsi"/>
          <w:i/>
          <w:iCs/>
          <w:lang w:val="bs-Latn-BA"/>
        </w:rPr>
        <w:t xml:space="preserve">. Ocjenjujući ovu prijavu u skladu sa kriterijima u tabeli 2 slijedi da će prijava osvojiti </w:t>
      </w:r>
      <w:r w:rsidR="00A468EB" w:rsidRPr="00F350AC">
        <w:rPr>
          <w:rFonts w:asciiTheme="majorHAnsi" w:eastAsia="Calibri" w:hAnsiTheme="majorHAnsi" w:cstheme="majorHAnsi"/>
          <w:i/>
          <w:iCs/>
          <w:lang w:val="bs-Latn-BA"/>
        </w:rPr>
        <w:t>6</w:t>
      </w:r>
      <w:r w:rsidR="00B02098" w:rsidRPr="00F350AC">
        <w:rPr>
          <w:rFonts w:asciiTheme="majorHAnsi" w:eastAsia="Calibri" w:hAnsiTheme="majorHAnsi" w:cstheme="majorHAnsi"/>
          <w:i/>
          <w:iCs/>
          <w:lang w:val="bs-Latn-BA"/>
        </w:rPr>
        <w:t>5</w:t>
      </w:r>
      <w:r w:rsidRPr="00F350AC">
        <w:rPr>
          <w:rFonts w:asciiTheme="majorHAnsi" w:eastAsia="Calibri" w:hAnsiTheme="majorHAnsi" w:cstheme="majorHAnsi"/>
          <w:i/>
          <w:iCs/>
          <w:lang w:val="bs-Latn-BA"/>
        </w:rPr>
        <w:t xml:space="preserve"> bodova.</w:t>
      </w:r>
    </w:p>
    <w:p w:rsidR="008634B9" w:rsidRPr="00F350AC" w:rsidRDefault="008634B9" w:rsidP="00502832">
      <w:pPr>
        <w:spacing w:after="0" w:line="240" w:lineRule="auto"/>
        <w:rPr>
          <w:rFonts w:asciiTheme="majorHAnsi" w:eastAsia="Calibri" w:hAnsiTheme="majorHAnsi" w:cstheme="majorHAnsi"/>
          <w:lang w:val="bs-Latn-BA"/>
        </w:rPr>
      </w:pPr>
    </w:p>
    <w:p w:rsidR="005A0C25" w:rsidRPr="00F350AC" w:rsidRDefault="005A0C25" w:rsidP="00502832">
      <w:pPr>
        <w:spacing w:after="0" w:line="240" w:lineRule="auto"/>
        <w:rPr>
          <w:rFonts w:asciiTheme="majorHAnsi" w:eastAsia="Calibri" w:hAnsiTheme="majorHAnsi" w:cstheme="majorHAnsi"/>
          <w:lang w:val="bs-Latn-BA"/>
        </w:rPr>
      </w:pPr>
    </w:p>
    <w:p w:rsidR="00B32440" w:rsidRPr="00F350AC" w:rsidRDefault="00B32440" w:rsidP="00502832">
      <w:pPr>
        <w:spacing w:after="0" w:line="240" w:lineRule="auto"/>
        <w:rPr>
          <w:rFonts w:asciiTheme="majorHAnsi" w:eastAsia="Calibri" w:hAnsiTheme="majorHAnsi" w:cstheme="majorHAnsi"/>
          <w:b/>
          <w:bCs/>
          <w:lang w:val="bs-Latn-BA"/>
        </w:rPr>
      </w:pPr>
      <w:r w:rsidRPr="00F350AC">
        <w:rPr>
          <w:rFonts w:asciiTheme="majorHAnsi" w:eastAsia="Calibri" w:hAnsiTheme="majorHAnsi" w:cstheme="majorHAnsi"/>
          <w:b/>
          <w:bCs/>
          <w:lang w:val="bs-Latn-BA"/>
        </w:rPr>
        <w:t>Konačan broj bodova po LOT2</w:t>
      </w:r>
      <w:r w:rsidR="002A039E" w:rsidRPr="00F350AC">
        <w:rPr>
          <w:rFonts w:asciiTheme="majorHAnsi" w:eastAsia="Calibri" w:hAnsiTheme="majorHAnsi" w:cstheme="majorHAnsi"/>
          <w:b/>
          <w:bCs/>
          <w:lang w:val="bs-Latn-BA"/>
        </w:rPr>
        <w:t xml:space="preserve"> (KBBLOT2)</w:t>
      </w:r>
    </w:p>
    <w:p w:rsidR="00345318" w:rsidRPr="00F350AC" w:rsidRDefault="00345318" w:rsidP="00502832">
      <w:pPr>
        <w:spacing w:after="0" w:line="240" w:lineRule="auto"/>
        <w:rPr>
          <w:rFonts w:asciiTheme="majorHAnsi" w:eastAsia="Calibri" w:hAnsiTheme="majorHAnsi" w:cstheme="majorHAnsi"/>
          <w:lang w:val="bs-Latn-BA"/>
        </w:rPr>
      </w:pPr>
    </w:p>
    <w:p w:rsidR="00B32440" w:rsidRPr="00F350AC" w:rsidRDefault="00B32440" w:rsidP="007E1797">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Konačan broj bodova prijave se dobije na način da se prosječna vrijednost bodova koncepata direktnih krajnjih korisnika (PVK) koja se dobije u podkoraku a) sabere sa brojem bodova koje je prijava koju podnosi JLS osvojila u podkoraku b).</w:t>
      </w:r>
    </w:p>
    <w:p w:rsidR="00B32440" w:rsidRPr="00F350AC" w:rsidRDefault="00B32440" w:rsidP="00502832">
      <w:pPr>
        <w:spacing w:after="0" w:line="240" w:lineRule="auto"/>
        <w:rPr>
          <w:rFonts w:asciiTheme="majorHAnsi" w:eastAsia="Calibri" w:hAnsiTheme="majorHAnsi" w:cstheme="majorHAnsi"/>
          <w:lang w:val="bs-Latn-BA"/>
        </w:rPr>
      </w:pPr>
      <w:r w:rsidRPr="00F350AC">
        <w:rPr>
          <w:rFonts w:asciiTheme="majorHAnsi" w:eastAsia="Calibri" w:hAnsiTheme="majorHAnsi" w:cstheme="majorHAnsi"/>
          <w:lang w:val="bs-Latn-BA"/>
        </w:rPr>
        <w:t xml:space="preserve">Primjer: </w:t>
      </w:r>
      <w:r w:rsidRPr="00F350AC">
        <w:rPr>
          <w:rFonts w:asciiTheme="majorHAnsi" w:eastAsia="Calibri" w:hAnsiTheme="majorHAnsi" w:cstheme="majorHAnsi"/>
          <w:i/>
          <w:iCs/>
          <w:lang w:val="bs-Latn-BA"/>
        </w:rPr>
        <w:t>U skladu sa navedenim, prijava iz primjera u stavu a) i b) će biti ocjenjena sa ukupno 1</w:t>
      </w:r>
      <w:r w:rsidR="00E9433D" w:rsidRPr="00F350AC">
        <w:rPr>
          <w:rFonts w:asciiTheme="majorHAnsi" w:eastAsia="Calibri" w:hAnsiTheme="majorHAnsi" w:cstheme="majorHAnsi"/>
          <w:i/>
          <w:iCs/>
          <w:lang w:val="bs-Latn-BA"/>
        </w:rPr>
        <w:t>6</w:t>
      </w:r>
      <w:r w:rsidR="00B02098" w:rsidRPr="00F350AC">
        <w:rPr>
          <w:rFonts w:asciiTheme="majorHAnsi" w:eastAsia="Calibri" w:hAnsiTheme="majorHAnsi" w:cstheme="majorHAnsi"/>
          <w:i/>
          <w:iCs/>
          <w:lang w:val="bs-Latn-BA"/>
        </w:rPr>
        <w:t>5</w:t>
      </w:r>
      <w:r w:rsidRPr="00F350AC">
        <w:rPr>
          <w:rFonts w:asciiTheme="majorHAnsi" w:eastAsia="Calibri" w:hAnsiTheme="majorHAnsi" w:cstheme="majorHAnsi"/>
          <w:i/>
          <w:iCs/>
          <w:lang w:val="bs-Latn-BA"/>
        </w:rPr>
        <w:t xml:space="preserve"> bod</w:t>
      </w:r>
      <w:r w:rsidR="00B02098" w:rsidRPr="00F350AC">
        <w:rPr>
          <w:rFonts w:asciiTheme="majorHAnsi" w:eastAsia="Calibri" w:hAnsiTheme="majorHAnsi" w:cstheme="majorHAnsi"/>
          <w:i/>
          <w:iCs/>
          <w:lang w:val="bs-Latn-BA"/>
        </w:rPr>
        <w:t>ova</w:t>
      </w:r>
      <w:r w:rsidRPr="00F350AC">
        <w:rPr>
          <w:rFonts w:asciiTheme="majorHAnsi" w:eastAsia="Calibri" w:hAnsiTheme="majorHAnsi" w:cstheme="majorHAnsi"/>
          <w:i/>
          <w:iCs/>
          <w:lang w:val="bs-Latn-BA"/>
        </w:rPr>
        <w:t>.</w:t>
      </w:r>
    </w:p>
    <w:p w:rsidR="00957CA5" w:rsidRDefault="00957CA5" w:rsidP="00502832">
      <w:pPr>
        <w:spacing w:after="0" w:line="240" w:lineRule="auto"/>
        <w:jc w:val="both"/>
        <w:rPr>
          <w:rFonts w:asciiTheme="majorHAnsi" w:eastAsia="Calibri" w:hAnsiTheme="majorHAnsi" w:cstheme="majorHAnsi"/>
          <w:lang w:val="bs-Latn-BA"/>
        </w:rPr>
      </w:pPr>
    </w:p>
    <w:p w:rsidR="00DC7CF7" w:rsidRPr="00F350AC" w:rsidRDefault="00DC7CF7" w:rsidP="00502832">
      <w:pPr>
        <w:spacing w:after="0" w:line="240" w:lineRule="auto"/>
        <w:jc w:val="both"/>
        <w:rPr>
          <w:rFonts w:asciiTheme="majorHAnsi" w:eastAsia="Calibri" w:hAnsiTheme="majorHAnsi" w:cstheme="majorHAnsi"/>
          <w:lang w:val="bs-Latn-BA"/>
        </w:rPr>
      </w:pPr>
    </w:p>
    <w:p w:rsidR="00031110" w:rsidRPr="00F350AC" w:rsidRDefault="002910B5" w:rsidP="00B62EB8">
      <w:pPr>
        <w:pStyle w:val="Heading3"/>
        <w:numPr>
          <w:ilvl w:val="2"/>
          <w:numId w:val="54"/>
        </w:numPr>
        <w:spacing w:before="0" w:line="240" w:lineRule="auto"/>
        <w:jc w:val="both"/>
        <w:rPr>
          <w:rFonts w:cstheme="majorHAnsi"/>
          <w:lang w:val="bs-Latn-BA"/>
        </w:rPr>
      </w:pPr>
      <w:bookmarkStart w:id="61" w:name="_Toc114229680"/>
      <w:r w:rsidRPr="00F350AC">
        <w:rPr>
          <w:rFonts w:cstheme="majorHAnsi"/>
          <w:lang w:val="bs-Latn-BA"/>
        </w:rPr>
        <w:t>Rangiranje prijava</w:t>
      </w:r>
      <w:bookmarkEnd w:id="61"/>
    </w:p>
    <w:p w:rsidR="00D30629" w:rsidRPr="00F350AC" w:rsidRDefault="00D30629" w:rsidP="00502832">
      <w:pPr>
        <w:spacing w:after="0" w:line="240" w:lineRule="auto"/>
        <w:jc w:val="both"/>
        <w:rPr>
          <w:rFonts w:asciiTheme="majorHAnsi" w:hAnsiTheme="majorHAnsi" w:cstheme="majorHAnsi"/>
          <w:lang w:val="bs-Latn-BA"/>
        </w:rPr>
      </w:pPr>
    </w:p>
    <w:p w:rsidR="00D30629" w:rsidRPr="00F350AC" w:rsidRDefault="00D30629"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Nakon ocjenjivanja prijedloga u skladu s navedenim kriterijima, definiše se rang lista u skladu s ostvarenim brojem bodova. </w:t>
      </w:r>
    </w:p>
    <w:p w:rsidR="008D1436" w:rsidRPr="00F350AC" w:rsidRDefault="001843A0"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Ukoliko</w:t>
      </w:r>
      <w:r w:rsidR="00250814" w:rsidRPr="00F350AC">
        <w:rPr>
          <w:rFonts w:asciiTheme="majorHAnsi" w:eastAsia="Calibri" w:hAnsiTheme="majorHAnsi" w:cstheme="majorHAnsi"/>
          <w:lang w:val="bs-Latn-BA"/>
        </w:rPr>
        <w:t xml:space="preserve"> prijava JLS uključuje oba lota tada se ukupan bro</w:t>
      </w:r>
      <w:r w:rsidR="00D72D3F" w:rsidRPr="00F350AC">
        <w:rPr>
          <w:rFonts w:asciiTheme="majorHAnsi" w:eastAsia="Calibri" w:hAnsiTheme="majorHAnsi" w:cstheme="majorHAnsi"/>
          <w:lang w:val="bs-Latn-BA"/>
        </w:rPr>
        <w:t xml:space="preserve">j bodova te prijave </w:t>
      </w:r>
      <w:r w:rsidR="00A20C91" w:rsidRPr="00F350AC">
        <w:rPr>
          <w:rFonts w:asciiTheme="majorHAnsi" w:eastAsia="Calibri" w:hAnsiTheme="majorHAnsi" w:cstheme="majorHAnsi"/>
          <w:lang w:val="bs-Latn-BA"/>
        </w:rPr>
        <w:t xml:space="preserve">(UBBP) </w:t>
      </w:r>
      <w:r w:rsidR="00D72D3F" w:rsidRPr="00F350AC">
        <w:rPr>
          <w:rFonts w:asciiTheme="majorHAnsi" w:eastAsia="Calibri" w:hAnsiTheme="majorHAnsi" w:cstheme="majorHAnsi"/>
          <w:lang w:val="bs-Latn-BA"/>
        </w:rPr>
        <w:t>izračunava na sljedeći način</w:t>
      </w:r>
      <w:r w:rsidR="008D1436" w:rsidRPr="00F350AC">
        <w:rPr>
          <w:rFonts w:asciiTheme="majorHAnsi" w:eastAsia="Calibri" w:hAnsiTheme="majorHAnsi" w:cstheme="majorHAnsi"/>
          <w:lang w:val="bs-Latn-BA"/>
        </w:rPr>
        <w:t>:</w:t>
      </w:r>
    </w:p>
    <w:p w:rsidR="008D1436" w:rsidRPr="00F350AC" w:rsidRDefault="008D1436" w:rsidP="004F4B97">
      <w:pPr>
        <w:pStyle w:val="ListParagraph"/>
        <w:numPr>
          <w:ilvl w:val="0"/>
          <w:numId w:val="46"/>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Izračuna se </w:t>
      </w:r>
      <w:r w:rsidR="002B2ECC" w:rsidRPr="00F350AC">
        <w:rPr>
          <w:rFonts w:asciiTheme="majorHAnsi" w:eastAsia="Calibri" w:hAnsiTheme="majorHAnsi" w:cstheme="majorHAnsi"/>
          <w:lang w:val="bs-Latn-BA"/>
        </w:rPr>
        <w:t>konačan broj bodova po LOT1 (u skladu sa instrukcijama navedenim u prethodnim tačkama)</w:t>
      </w:r>
      <w:r w:rsidR="0066703E" w:rsidRPr="00F350AC">
        <w:rPr>
          <w:rFonts w:asciiTheme="majorHAnsi" w:eastAsia="Calibri" w:hAnsiTheme="majorHAnsi" w:cstheme="majorHAnsi"/>
          <w:lang w:val="bs-Latn-BA"/>
        </w:rPr>
        <w:t xml:space="preserve"> i to je vrijednost </w:t>
      </w:r>
      <w:r w:rsidR="002A039E" w:rsidRPr="00F350AC">
        <w:rPr>
          <w:rFonts w:asciiTheme="majorHAnsi" w:eastAsia="Calibri" w:hAnsiTheme="majorHAnsi" w:cstheme="majorHAnsi"/>
          <w:lang w:val="bs-Latn-BA"/>
        </w:rPr>
        <w:t>KBBLOT1</w:t>
      </w:r>
    </w:p>
    <w:p w:rsidR="00903131" w:rsidRPr="00F350AC" w:rsidRDefault="00903131" w:rsidP="004F4B97">
      <w:pPr>
        <w:pStyle w:val="ListParagraph"/>
        <w:numPr>
          <w:ilvl w:val="0"/>
          <w:numId w:val="46"/>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Izračuna se konačan broj bodova po LOT2 (u skladu sa instrukcijama navedenim u prethodnim tačkama) i to je vrijednost </w:t>
      </w:r>
      <w:r w:rsidR="002A039E" w:rsidRPr="00F350AC">
        <w:rPr>
          <w:rFonts w:asciiTheme="majorHAnsi" w:eastAsia="Calibri" w:hAnsiTheme="majorHAnsi" w:cstheme="majorHAnsi"/>
          <w:lang w:val="bs-Latn-BA"/>
        </w:rPr>
        <w:t>KBBLOT2</w:t>
      </w:r>
    </w:p>
    <w:p w:rsidR="00903131" w:rsidRPr="00F350AC" w:rsidRDefault="003A7AF9" w:rsidP="004F4B97">
      <w:pPr>
        <w:pStyle w:val="ListParagraph"/>
        <w:numPr>
          <w:ilvl w:val="0"/>
          <w:numId w:val="46"/>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U ukupnom broju bodova prijave (UBBP) </w:t>
      </w:r>
      <w:r w:rsidR="00014E53" w:rsidRPr="00F350AC">
        <w:rPr>
          <w:rFonts w:asciiTheme="majorHAnsi" w:eastAsia="Calibri" w:hAnsiTheme="majorHAnsi" w:cstheme="majorHAnsi"/>
          <w:lang w:val="bs-Latn-BA"/>
        </w:rPr>
        <w:t xml:space="preserve">konačan broj bodova po LOT1 i LOT2 učestvuju sa </w:t>
      </w:r>
      <w:r w:rsidR="006C1A3D" w:rsidRPr="00F350AC">
        <w:rPr>
          <w:rFonts w:asciiTheme="majorHAnsi" w:eastAsia="Calibri" w:hAnsiTheme="majorHAnsi" w:cstheme="majorHAnsi"/>
          <w:lang w:val="bs-Latn-BA"/>
        </w:rPr>
        <w:t>60%, odnosno sa 40%. UBBP=KBBLOT1*</w:t>
      </w:r>
      <w:r w:rsidR="003E1825" w:rsidRPr="00F350AC">
        <w:rPr>
          <w:rFonts w:asciiTheme="majorHAnsi" w:eastAsia="Calibri" w:hAnsiTheme="majorHAnsi" w:cstheme="majorHAnsi"/>
          <w:lang w:val="bs-Latn-BA"/>
        </w:rPr>
        <w:t>0.6+KBBLOT2*0.4</w:t>
      </w:r>
    </w:p>
    <w:p w:rsidR="006F0C92" w:rsidRPr="00F350AC" w:rsidRDefault="006F0C92" w:rsidP="00502832">
      <w:pPr>
        <w:spacing w:after="0" w:line="240" w:lineRule="auto"/>
        <w:jc w:val="both"/>
        <w:rPr>
          <w:rFonts w:asciiTheme="majorHAnsi" w:eastAsia="Calibri" w:hAnsiTheme="majorHAnsi" w:cstheme="majorHAnsi"/>
          <w:lang w:val="bs-Latn-BA"/>
        </w:rPr>
      </w:pPr>
    </w:p>
    <w:p w:rsidR="0004640D" w:rsidRPr="000B2A08" w:rsidRDefault="0004640D" w:rsidP="00502832">
      <w:pPr>
        <w:spacing w:after="0" w:line="240" w:lineRule="auto"/>
        <w:jc w:val="both"/>
        <w:rPr>
          <w:rFonts w:asciiTheme="majorHAnsi" w:eastAsia="Calibri" w:hAnsiTheme="majorHAnsi" w:cstheme="majorHAnsi"/>
          <w:i/>
          <w:iCs/>
          <w:lang w:val="bs-Latn-BA"/>
        </w:rPr>
      </w:pPr>
      <w:r w:rsidRPr="000B2A08">
        <w:rPr>
          <w:rFonts w:asciiTheme="majorHAnsi" w:eastAsia="Calibri" w:hAnsiTheme="majorHAnsi" w:cstheme="majorHAnsi"/>
          <w:i/>
          <w:iCs/>
          <w:lang w:val="bs-Latn-BA"/>
        </w:rPr>
        <w:t>Primjer:</w:t>
      </w:r>
    </w:p>
    <w:p w:rsidR="00195FBF" w:rsidRPr="00F350AC" w:rsidRDefault="00323BD1"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U skladu sa Primjerom iz tačke </w:t>
      </w:r>
      <w:r w:rsidR="005945C6" w:rsidRPr="00F350AC">
        <w:rPr>
          <w:rFonts w:asciiTheme="majorHAnsi" w:eastAsia="Calibri" w:hAnsiTheme="majorHAnsi" w:cstheme="majorHAnsi"/>
          <w:lang w:val="bs-Latn-BA"/>
        </w:rPr>
        <w:t>4.2.1 i 4.2.2. konačan broj bodova po LOT1 je 19</w:t>
      </w:r>
      <w:r w:rsidR="001333F9" w:rsidRPr="00F350AC">
        <w:rPr>
          <w:rFonts w:asciiTheme="majorHAnsi" w:eastAsia="Calibri" w:hAnsiTheme="majorHAnsi" w:cstheme="majorHAnsi"/>
          <w:lang w:val="bs-Latn-BA"/>
        </w:rPr>
        <w:t>8</w:t>
      </w:r>
      <w:r w:rsidR="005945C6" w:rsidRPr="00F350AC">
        <w:rPr>
          <w:rFonts w:asciiTheme="majorHAnsi" w:eastAsia="Calibri" w:hAnsiTheme="majorHAnsi" w:cstheme="majorHAnsi"/>
          <w:lang w:val="bs-Latn-BA"/>
        </w:rPr>
        <w:t xml:space="preserve">.33 dok je konačan broj bodova po </w:t>
      </w:r>
      <w:r w:rsidR="00B271F9" w:rsidRPr="00F350AC">
        <w:rPr>
          <w:rFonts w:asciiTheme="majorHAnsi" w:eastAsia="Calibri" w:hAnsiTheme="majorHAnsi" w:cstheme="majorHAnsi"/>
          <w:lang w:val="bs-Latn-BA"/>
        </w:rPr>
        <w:t>LOT2 1</w:t>
      </w:r>
      <w:r w:rsidR="00E9433D" w:rsidRPr="00F350AC">
        <w:rPr>
          <w:rFonts w:asciiTheme="majorHAnsi" w:eastAsia="Calibri" w:hAnsiTheme="majorHAnsi" w:cstheme="majorHAnsi"/>
          <w:lang w:val="bs-Latn-BA"/>
        </w:rPr>
        <w:t>6</w:t>
      </w:r>
      <w:r w:rsidR="00B271F9" w:rsidRPr="00F350AC">
        <w:rPr>
          <w:rFonts w:asciiTheme="majorHAnsi" w:eastAsia="Calibri" w:hAnsiTheme="majorHAnsi" w:cstheme="majorHAnsi"/>
          <w:lang w:val="bs-Latn-BA"/>
        </w:rPr>
        <w:t xml:space="preserve">5. Ukupan broj bodova prijave (UBBP) </w:t>
      </w:r>
      <w:r w:rsidR="003E6671" w:rsidRPr="00F350AC">
        <w:rPr>
          <w:rFonts w:asciiTheme="majorHAnsi" w:eastAsia="Calibri" w:hAnsiTheme="majorHAnsi" w:cstheme="majorHAnsi"/>
          <w:lang w:val="bs-Latn-BA"/>
        </w:rPr>
        <w:t>se izračunava na sljedeći način:</w:t>
      </w:r>
    </w:p>
    <w:p w:rsidR="001843A0" w:rsidRPr="00F350AC" w:rsidRDefault="003E6671"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UBPP=</w:t>
      </w:r>
      <w:r w:rsidR="00B33DBD" w:rsidRPr="00F350AC">
        <w:rPr>
          <w:rFonts w:asciiTheme="majorHAnsi" w:eastAsia="Calibri" w:hAnsiTheme="majorHAnsi" w:cstheme="majorHAnsi"/>
          <w:lang w:val="bs-Latn-BA"/>
        </w:rPr>
        <w:t>19</w:t>
      </w:r>
      <w:r w:rsidR="004D25AD" w:rsidRPr="00F350AC">
        <w:rPr>
          <w:rFonts w:asciiTheme="majorHAnsi" w:eastAsia="Calibri" w:hAnsiTheme="majorHAnsi" w:cstheme="majorHAnsi"/>
          <w:lang w:val="bs-Latn-BA"/>
        </w:rPr>
        <w:t>8</w:t>
      </w:r>
      <w:r w:rsidR="00B33DBD" w:rsidRPr="00F350AC">
        <w:rPr>
          <w:rFonts w:asciiTheme="majorHAnsi" w:eastAsia="Calibri" w:hAnsiTheme="majorHAnsi" w:cstheme="majorHAnsi"/>
          <w:lang w:val="bs-Latn-BA"/>
        </w:rPr>
        <w:t>.33*0.6+1</w:t>
      </w:r>
      <w:r w:rsidR="00E9433D" w:rsidRPr="00F350AC">
        <w:rPr>
          <w:rFonts w:asciiTheme="majorHAnsi" w:eastAsia="Calibri" w:hAnsiTheme="majorHAnsi" w:cstheme="majorHAnsi"/>
          <w:lang w:val="bs-Latn-BA"/>
        </w:rPr>
        <w:t>6</w:t>
      </w:r>
      <w:r w:rsidR="00B33DBD" w:rsidRPr="00F350AC">
        <w:rPr>
          <w:rFonts w:asciiTheme="majorHAnsi" w:eastAsia="Calibri" w:hAnsiTheme="majorHAnsi" w:cstheme="majorHAnsi"/>
          <w:lang w:val="bs-Latn-BA"/>
        </w:rPr>
        <w:t>5*0.4</w:t>
      </w:r>
      <w:r w:rsidR="00AC2D87" w:rsidRPr="00F350AC">
        <w:rPr>
          <w:rFonts w:asciiTheme="majorHAnsi" w:eastAsia="Calibri" w:hAnsiTheme="majorHAnsi" w:cstheme="majorHAnsi"/>
          <w:lang w:val="bs-Latn-BA"/>
        </w:rPr>
        <w:t>=11</w:t>
      </w:r>
      <w:r w:rsidR="004D25AD" w:rsidRPr="00F350AC">
        <w:rPr>
          <w:rFonts w:asciiTheme="majorHAnsi" w:eastAsia="Calibri" w:hAnsiTheme="majorHAnsi" w:cstheme="majorHAnsi"/>
          <w:lang w:val="bs-Latn-BA"/>
        </w:rPr>
        <w:t>9</w:t>
      </w:r>
      <w:r w:rsidR="00DF1D17" w:rsidRPr="00F350AC">
        <w:rPr>
          <w:rFonts w:asciiTheme="majorHAnsi" w:eastAsia="Calibri" w:hAnsiTheme="majorHAnsi" w:cstheme="majorHAnsi"/>
          <w:lang w:val="bs-Latn-BA"/>
        </w:rPr>
        <w:t>+</w:t>
      </w:r>
      <w:r w:rsidR="003E2AB3" w:rsidRPr="00F350AC">
        <w:rPr>
          <w:rFonts w:asciiTheme="majorHAnsi" w:eastAsia="Calibri" w:hAnsiTheme="majorHAnsi" w:cstheme="majorHAnsi"/>
          <w:lang w:val="bs-Latn-BA"/>
        </w:rPr>
        <w:t>66</w:t>
      </w:r>
      <w:r w:rsidR="00DF1D17" w:rsidRPr="00F350AC">
        <w:rPr>
          <w:rFonts w:asciiTheme="majorHAnsi" w:eastAsia="Calibri" w:hAnsiTheme="majorHAnsi" w:cstheme="majorHAnsi"/>
          <w:lang w:val="bs-Latn-BA"/>
        </w:rPr>
        <w:t>=</w:t>
      </w:r>
      <w:r w:rsidR="00791FD5" w:rsidRPr="00F350AC">
        <w:rPr>
          <w:rFonts w:asciiTheme="majorHAnsi" w:eastAsia="Calibri" w:hAnsiTheme="majorHAnsi" w:cstheme="majorHAnsi"/>
          <w:lang w:val="bs-Latn-BA"/>
        </w:rPr>
        <w:t>18</w:t>
      </w:r>
      <w:r w:rsidR="00180C29" w:rsidRPr="00F350AC">
        <w:rPr>
          <w:rFonts w:asciiTheme="majorHAnsi" w:eastAsia="Calibri" w:hAnsiTheme="majorHAnsi" w:cstheme="majorHAnsi"/>
          <w:lang w:val="bs-Latn-BA"/>
        </w:rPr>
        <w:t>5</w:t>
      </w:r>
    </w:p>
    <w:p w:rsidR="00791FD5" w:rsidRPr="00F350AC" w:rsidRDefault="00791FD5" w:rsidP="00502832">
      <w:pPr>
        <w:spacing w:after="0" w:line="240" w:lineRule="auto"/>
        <w:jc w:val="both"/>
        <w:rPr>
          <w:rFonts w:asciiTheme="majorHAnsi" w:eastAsia="Calibri" w:hAnsiTheme="majorHAnsi" w:cstheme="majorHAnsi"/>
          <w:lang w:val="bs-Latn-BA"/>
        </w:rPr>
      </w:pPr>
    </w:p>
    <w:p w:rsidR="00B6086D" w:rsidRPr="00F350AC" w:rsidRDefault="00B6086D" w:rsidP="00502832">
      <w:pPr>
        <w:spacing w:after="0" w:line="240" w:lineRule="auto"/>
        <w:jc w:val="both"/>
        <w:rPr>
          <w:rFonts w:asciiTheme="majorHAnsi" w:eastAsia="Calibri" w:hAnsiTheme="majorHAnsi" w:cstheme="majorHAnsi"/>
          <w:spacing w:val="-4"/>
          <w:lang w:val="bs-Latn-BA"/>
        </w:rPr>
      </w:pPr>
      <w:r w:rsidRPr="00F350AC">
        <w:rPr>
          <w:rFonts w:asciiTheme="majorHAnsi" w:eastAsia="Calibri" w:hAnsiTheme="majorHAnsi" w:cstheme="majorHAnsi"/>
          <w:lang w:val="bs-Latn-BA"/>
        </w:rPr>
        <w:t>U slučaj</w:t>
      </w:r>
      <w:r w:rsidR="00791FD5" w:rsidRPr="00F350AC">
        <w:rPr>
          <w:rFonts w:asciiTheme="majorHAnsi" w:eastAsia="Calibri" w:hAnsiTheme="majorHAnsi" w:cstheme="majorHAnsi"/>
          <w:lang w:val="bs-Latn-BA"/>
        </w:rPr>
        <w:t>evimaka</w:t>
      </w:r>
      <w:r w:rsidRPr="00F350AC">
        <w:rPr>
          <w:rFonts w:asciiTheme="majorHAnsi" w:eastAsia="Calibri" w:hAnsiTheme="majorHAnsi" w:cstheme="majorHAnsi"/>
          <w:lang w:val="bs-Latn-BA"/>
        </w:rPr>
        <w:t>da dva ili više prijedloga projekata imaju isti broj bodova, prednost će se davati onim prijedlozima koji ostvare veći broj bodova u odnosu na sljedeće kriterije, uzimajući u obzir prioritetni redoslijed navedenih kriterija:</w:t>
      </w:r>
    </w:p>
    <w:p w:rsidR="00B6086D" w:rsidRPr="00F350AC" w:rsidRDefault="00B6086D" w:rsidP="00502832">
      <w:pPr>
        <w:spacing w:after="0" w:line="240" w:lineRule="auto"/>
        <w:jc w:val="both"/>
        <w:rPr>
          <w:rFonts w:asciiTheme="majorHAnsi" w:eastAsia="Calibri" w:hAnsiTheme="majorHAnsi" w:cstheme="majorHAnsi"/>
          <w:lang w:val="bs-Latn-BA"/>
        </w:rPr>
      </w:pPr>
    </w:p>
    <w:p w:rsidR="00772B49" w:rsidRPr="00F350AC" w:rsidRDefault="00772B49" w:rsidP="00B62EB8">
      <w:pPr>
        <w:pStyle w:val="Heading4"/>
        <w:numPr>
          <w:ilvl w:val="3"/>
          <w:numId w:val="54"/>
        </w:numPr>
        <w:spacing w:before="0" w:line="240" w:lineRule="auto"/>
        <w:jc w:val="both"/>
        <w:rPr>
          <w:rFonts w:cstheme="majorHAnsi"/>
          <w:lang w:val="bs-Latn-BA"/>
        </w:rPr>
      </w:pPr>
      <w:r w:rsidRPr="00F350AC">
        <w:rPr>
          <w:rFonts w:cstheme="majorHAnsi"/>
          <w:lang w:val="bs-Latn-BA"/>
        </w:rPr>
        <w:t>LOT 1</w:t>
      </w:r>
    </w:p>
    <w:p w:rsidR="00B6086D" w:rsidRPr="00F350AC" w:rsidRDefault="00B6086D" w:rsidP="004F4B97">
      <w:pPr>
        <w:pStyle w:val="ListParagraph"/>
        <w:numPr>
          <w:ilvl w:val="0"/>
          <w:numId w:val="3"/>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Broj novih radnih mjesta koja se kreiraju</w:t>
      </w:r>
    </w:p>
    <w:p w:rsidR="001072A0" w:rsidRPr="00F350AC" w:rsidRDefault="001072A0" w:rsidP="004F4B97">
      <w:pPr>
        <w:pStyle w:val="ListParagraph"/>
        <w:numPr>
          <w:ilvl w:val="0"/>
          <w:numId w:val="3"/>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lastRenderedPageBreak/>
        <w:t>Održivost investicije</w:t>
      </w:r>
    </w:p>
    <w:p w:rsidR="00B6086D" w:rsidRPr="00F350AC" w:rsidRDefault="00B6086D" w:rsidP="004F4B97">
      <w:pPr>
        <w:pStyle w:val="ListParagraph"/>
        <w:numPr>
          <w:ilvl w:val="0"/>
          <w:numId w:val="3"/>
        </w:numPr>
        <w:spacing w:after="0" w:line="240" w:lineRule="auto"/>
        <w:jc w:val="both"/>
        <w:rPr>
          <w:rFonts w:asciiTheme="majorHAnsi" w:eastAsia="Times New Roman" w:hAnsiTheme="majorHAnsi" w:cstheme="majorHAnsi"/>
          <w:b/>
          <w:bCs/>
          <w:lang w:val="bs-Latn-BA"/>
        </w:rPr>
      </w:pPr>
      <w:bookmarkStart w:id="62" w:name="_Toc109902122"/>
      <w:r w:rsidRPr="00F350AC">
        <w:rPr>
          <w:rFonts w:asciiTheme="majorHAnsi" w:eastAsia="Times New Roman" w:hAnsiTheme="majorHAnsi" w:cstheme="majorHAnsi"/>
          <w:lang w:val="bs-Latn-BA"/>
        </w:rPr>
        <w:t>Predviđena investicija integrira elemente zaštita okoliša  i obnovljivi</w:t>
      </w:r>
      <w:r w:rsidR="00BE0B10" w:rsidRPr="00F350AC">
        <w:rPr>
          <w:rFonts w:asciiTheme="majorHAnsi" w:eastAsia="Times New Roman" w:hAnsiTheme="majorHAnsi" w:cstheme="majorHAnsi"/>
          <w:lang w:val="bs-Latn-BA"/>
        </w:rPr>
        <w:t>h</w:t>
      </w:r>
      <w:r w:rsidRPr="00F350AC">
        <w:rPr>
          <w:rFonts w:asciiTheme="majorHAnsi" w:eastAsia="Times New Roman" w:hAnsiTheme="majorHAnsi" w:cstheme="majorHAnsi"/>
          <w:lang w:val="bs-Latn-BA"/>
        </w:rPr>
        <w:t xml:space="preserve"> izvor</w:t>
      </w:r>
      <w:r w:rsidR="00BE0B10" w:rsidRPr="00F350AC">
        <w:rPr>
          <w:rFonts w:asciiTheme="majorHAnsi" w:eastAsia="Times New Roman" w:hAnsiTheme="majorHAnsi" w:cstheme="majorHAnsi"/>
          <w:lang w:val="bs-Latn-BA"/>
        </w:rPr>
        <w:t>a</w:t>
      </w:r>
    </w:p>
    <w:p w:rsidR="00B6086D" w:rsidRPr="00F350AC" w:rsidRDefault="00B6086D" w:rsidP="004F4B97">
      <w:pPr>
        <w:pStyle w:val="ListParagraph"/>
        <w:numPr>
          <w:ilvl w:val="0"/>
          <w:numId w:val="3"/>
        </w:numPr>
        <w:spacing w:after="0" w:line="240" w:lineRule="auto"/>
        <w:jc w:val="both"/>
        <w:rPr>
          <w:rFonts w:asciiTheme="majorHAnsi" w:hAnsiTheme="majorHAnsi" w:cstheme="majorHAnsi"/>
          <w:b/>
          <w:lang w:val="bs-Latn-BA"/>
        </w:rPr>
      </w:pPr>
      <w:r w:rsidRPr="00F350AC">
        <w:rPr>
          <w:rFonts w:asciiTheme="majorHAnsi" w:eastAsia="Calibri" w:hAnsiTheme="majorHAnsi" w:cstheme="majorHAnsi"/>
          <w:lang w:val="bs-Latn-BA"/>
        </w:rPr>
        <w:t>Iznos sufinansiranja</w:t>
      </w:r>
      <w:bookmarkEnd w:id="62"/>
    </w:p>
    <w:p w:rsidR="00F51C59" w:rsidRPr="00F350AC" w:rsidRDefault="00F51C59" w:rsidP="00502832">
      <w:pPr>
        <w:spacing w:after="0" w:line="240" w:lineRule="auto"/>
        <w:jc w:val="both"/>
        <w:rPr>
          <w:rFonts w:asciiTheme="majorHAnsi" w:eastAsia="Calibri" w:hAnsiTheme="majorHAnsi" w:cstheme="majorHAnsi"/>
          <w:lang w:val="bs-Latn-BA"/>
        </w:rPr>
      </w:pPr>
    </w:p>
    <w:p w:rsidR="00F51C59" w:rsidRPr="00F350AC" w:rsidRDefault="00F51C59" w:rsidP="00B62EB8">
      <w:pPr>
        <w:pStyle w:val="Heading4"/>
        <w:numPr>
          <w:ilvl w:val="3"/>
          <w:numId w:val="54"/>
        </w:numPr>
        <w:spacing w:before="0" w:line="240" w:lineRule="auto"/>
        <w:jc w:val="both"/>
        <w:rPr>
          <w:rFonts w:cstheme="majorHAnsi"/>
          <w:lang w:val="bs-Latn-BA"/>
        </w:rPr>
      </w:pPr>
      <w:r w:rsidRPr="00F350AC">
        <w:rPr>
          <w:rFonts w:cstheme="majorHAnsi"/>
          <w:lang w:val="bs-Latn-BA"/>
        </w:rPr>
        <w:t>LOT 2</w:t>
      </w:r>
    </w:p>
    <w:p w:rsidR="00F51C59" w:rsidRPr="00F350AC" w:rsidRDefault="00F51C59" w:rsidP="004F4B97">
      <w:pPr>
        <w:pStyle w:val="ListParagraph"/>
        <w:numPr>
          <w:ilvl w:val="0"/>
          <w:numId w:val="4"/>
        </w:num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Broj korisnika usluge u toku trajanja projekta</w:t>
      </w:r>
    </w:p>
    <w:p w:rsidR="006E1958" w:rsidRPr="00F350AC" w:rsidRDefault="006E1958" w:rsidP="004F4B97">
      <w:pPr>
        <w:pStyle w:val="ListParagraph"/>
        <w:numPr>
          <w:ilvl w:val="0"/>
          <w:numId w:val="4"/>
        </w:numPr>
        <w:spacing w:after="0" w:line="240" w:lineRule="auto"/>
        <w:jc w:val="both"/>
        <w:rPr>
          <w:rFonts w:asciiTheme="majorHAnsi" w:hAnsiTheme="majorHAnsi" w:cstheme="majorHAnsi"/>
          <w:lang w:val="bs-Latn-BA"/>
        </w:rPr>
      </w:pPr>
      <w:r w:rsidRPr="00F350AC">
        <w:rPr>
          <w:rFonts w:asciiTheme="majorHAnsi" w:eastAsia="Calibri" w:hAnsiTheme="majorHAnsi" w:cstheme="majorHAnsi"/>
          <w:lang w:val="bs-Latn-BA"/>
        </w:rPr>
        <w:t>Održivost investicije</w:t>
      </w:r>
    </w:p>
    <w:p w:rsidR="21B96E8E" w:rsidRPr="00F350AC" w:rsidRDefault="21B96E8E" w:rsidP="004F4B97">
      <w:pPr>
        <w:pStyle w:val="ListParagraph"/>
        <w:numPr>
          <w:ilvl w:val="0"/>
          <w:numId w:val="4"/>
        </w:numPr>
        <w:spacing w:after="0" w:line="240" w:lineRule="auto"/>
        <w:jc w:val="both"/>
        <w:rPr>
          <w:rFonts w:asciiTheme="majorHAnsi" w:hAnsiTheme="majorHAnsi" w:cstheme="majorHAnsi"/>
          <w:lang w:val="bs-Latn-BA"/>
        </w:rPr>
      </w:pPr>
      <w:r w:rsidRPr="00F350AC">
        <w:rPr>
          <w:rFonts w:asciiTheme="majorHAnsi" w:eastAsia="Calibri" w:hAnsiTheme="majorHAnsi" w:cstheme="majorHAnsi"/>
          <w:lang w:val="bs-Latn-BA"/>
        </w:rPr>
        <w:t xml:space="preserve">Broj novih radnih </w:t>
      </w:r>
      <w:r w:rsidR="450B8495" w:rsidRPr="00F350AC">
        <w:rPr>
          <w:rFonts w:asciiTheme="majorHAnsi" w:eastAsia="Calibri" w:hAnsiTheme="majorHAnsi" w:cstheme="majorHAnsi"/>
          <w:lang w:val="bs-Latn-BA"/>
        </w:rPr>
        <w:t>mjesta</w:t>
      </w:r>
    </w:p>
    <w:p w:rsidR="00571DC1" w:rsidRPr="00F350AC" w:rsidRDefault="00571DC1" w:rsidP="00502832">
      <w:pPr>
        <w:spacing w:after="0" w:line="240" w:lineRule="auto"/>
        <w:jc w:val="both"/>
        <w:rPr>
          <w:rFonts w:asciiTheme="majorHAnsi" w:eastAsia="Times New Roman" w:hAnsiTheme="majorHAnsi" w:cstheme="majorHAnsi"/>
          <w:b/>
          <w:lang w:val="bs-Latn-BA"/>
        </w:rPr>
      </w:pPr>
    </w:p>
    <w:p w:rsidR="00F51C59" w:rsidRDefault="00B02098" w:rsidP="00502832">
      <w:pPr>
        <w:spacing w:after="0" w:line="240" w:lineRule="auto"/>
        <w:jc w:val="both"/>
        <w:rPr>
          <w:rFonts w:asciiTheme="majorHAnsi" w:eastAsia="Times New Roman" w:hAnsiTheme="majorHAnsi" w:cstheme="majorHAnsi"/>
          <w:b/>
          <w:lang w:val="bs-Latn-BA"/>
        </w:rPr>
      </w:pPr>
      <w:r w:rsidRPr="00F350AC">
        <w:rPr>
          <w:rFonts w:asciiTheme="majorHAnsi" w:eastAsia="Times New Roman" w:hAnsiTheme="majorHAnsi" w:cstheme="majorHAnsi"/>
          <w:b/>
          <w:lang w:val="bs-Latn-BA"/>
        </w:rPr>
        <w:t xml:space="preserve">U slučaju ako prijava sadrži </w:t>
      </w:r>
      <w:r w:rsidR="005C65CB" w:rsidRPr="00F350AC">
        <w:rPr>
          <w:rFonts w:asciiTheme="majorHAnsi" w:eastAsia="Times New Roman" w:hAnsiTheme="majorHAnsi" w:cstheme="majorHAnsi"/>
          <w:b/>
          <w:lang w:val="bs-Latn-BA"/>
        </w:rPr>
        <w:t xml:space="preserve">i LOT1 i LOT </w:t>
      </w:r>
      <w:r w:rsidR="005473BC" w:rsidRPr="00F350AC">
        <w:rPr>
          <w:rFonts w:asciiTheme="majorHAnsi" w:eastAsia="Times New Roman" w:hAnsiTheme="majorHAnsi" w:cstheme="majorHAnsi"/>
          <w:b/>
          <w:lang w:val="bs-Latn-BA"/>
        </w:rPr>
        <w:t>2</w:t>
      </w:r>
      <w:r w:rsidR="005C65CB" w:rsidRPr="00F350AC">
        <w:rPr>
          <w:rFonts w:asciiTheme="majorHAnsi" w:eastAsia="Times New Roman" w:hAnsiTheme="majorHAnsi" w:cstheme="majorHAnsi"/>
          <w:b/>
          <w:lang w:val="bs-Latn-BA"/>
        </w:rPr>
        <w:t xml:space="preserve"> tada se </w:t>
      </w:r>
      <w:r w:rsidR="005473BC" w:rsidRPr="00F350AC">
        <w:rPr>
          <w:rFonts w:asciiTheme="majorHAnsi" w:eastAsia="Times New Roman" w:hAnsiTheme="majorHAnsi" w:cstheme="majorHAnsi"/>
          <w:b/>
          <w:lang w:val="bs-Latn-BA"/>
        </w:rPr>
        <w:t>i prednost daje na isti način na koji se izračunava ukupan broj bodova.</w:t>
      </w:r>
    </w:p>
    <w:p w:rsidR="00163A24" w:rsidRDefault="00163A24" w:rsidP="00502832">
      <w:pPr>
        <w:spacing w:after="0" w:line="240" w:lineRule="auto"/>
        <w:jc w:val="both"/>
        <w:rPr>
          <w:rFonts w:asciiTheme="majorHAnsi" w:eastAsia="Times New Roman" w:hAnsiTheme="majorHAnsi" w:cstheme="majorHAnsi"/>
          <w:b/>
          <w:lang w:val="bs-Latn-BA"/>
        </w:rPr>
      </w:pPr>
    </w:p>
    <w:p w:rsidR="001509A8" w:rsidRPr="00F350AC" w:rsidRDefault="001509A8" w:rsidP="00502832">
      <w:pPr>
        <w:spacing w:after="0" w:line="240" w:lineRule="auto"/>
        <w:jc w:val="both"/>
        <w:rPr>
          <w:rFonts w:asciiTheme="majorHAnsi" w:eastAsia="Times New Roman" w:hAnsiTheme="majorHAnsi" w:cstheme="majorHAnsi"/>
          <w:b/>
          <w:lang w:val="bs-Latn-BA"/>
        </w:rPr>
      </w:pPr>
    </w:p>
    <w:p w:rsidR="00B6086D" w:rsidRPr="00F350AC" w:rsidRDefault="00B6086D" w:rsidP="00B62EB8">
      <w:pPr>
        <w:pStyle w:val="Heading2"/>
        <w:numPr>
          <w:ilvl w:val="1"/>
          <w:numId w:val="54"/>
        </w:numPr>
        <w:spacing w:before="0" w:line="240" w:lineRule="auto"/>
        <w:jc w:val="both"/>
        <w:rPr>
          <w:rFonts w:cstheme="majorHAnsi"/>
        </w:rPr>
      </w:pPr>
      <w:bookmarkStart w:id="63" w:name="_Toc114229681"/>
      <w:bookmarkEnd w:id="58"/>
      <w:bookmarkEnd w:id="59"/>
      <w:bookmarkEnd w:id="60"/>
      <w:r w:rsidRPr="00F350AC">
        <w:rPr>
          <w:rFonts w:eastAsia="Calibri" w:cstheme="majorHAnsi"/>
          <w:lang w:eastAsia="en-GB"/>
        </w:rPr>
        <w:t xml:space="preserve">Korak 3: </w:t>
      </w:r>
      <w:r w:rsidRPr="00F350AC">
        <w:rPr>
          <w:rFonts w:cstheme="majorHAnsi"/>
        </w:rPr>
        <w:t>Posjeta na terenu</w:t>
      </w:r>
      <w:bookmarkEnd w:id="63"/>
    </w:p>
    <w:p w:rsidR="00B6086D" w:rsidRPr="00F350AC" w:rsidRDefault="00B6086D"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Kroz posjete </w:t>
      </w:r>
      <w:r w:rsidR="00A05255" w:rsidRPr="00F350AC">
        <w:rPr>
          <w:rFonts w:asciiTheme="majorHAnsi" w:eastAsia="Calibri" w:hAnsiTheme="majorHAnsi" w:cstheme="majorHAnsi"/>
          <w:lang w:val="bs-Latn-BA"/>
        </w:rPr>
        <w:t>Tim 3 (tim za</w:t>
      </w:r>
      <w:r w:rsidRPr="00F350AC">
        <w:rPr>
          <w:rFonts w:asciiTheme="majorHAnsi" w:eastAsia="Calibri" w:hAnsiTheme="majorHAnsi" w:cstheme="majorHAnsi"/>
          <w:lang w:val="bs-Latn-BA"/>
        </w:rPr>
        <w:t xml:space="preserve"> verifikaciju</w:t>
      </w:r>
      <w:r w:rsidR="00A05255" w:rsidRPr="00F350AC">
        <w:rPr>
          <w:rFonts w:asciiTheme="majorHAnsi" w:eastAsia="Calibri" w:hAnsiTheme="majorHAnsi" w:cstheme="majorHAnsi"/>
          <w:lang w:val="bs-Latn-BA"/>
        </w:rPr>
        <w:t>)</w:t>
      </w:r>
      <w:r w:rsidRPr="00F350AC">
        <w:rPr>
          <w:rFonts w:asciiTheme="majorHAnsi" w:eastAsia="Calibri" w:hAnsiTheme="majorHAnsi" w:cstheme="majorHAnsi"/>
          <w:lang w:val="bs-Latn-BA"/>
        </w:rPr>
        <w:t xml:space="preserve"> će provjeravati postojeće kapacitete korisnika, iskustvo i vještinu osoblja koji su angažirani u projektu, stanje trenutnih objekata i opreme za proizvodnju i pružanje usluga, kvalitetu proizvoda i usluga koje trenutno proizvode ili pružaju, kao i poslovne knjige, ukoliko je relevantno. </w:t>
      </w:r>
    </w:p>
    <w:p w:rsidR="00B6086D" w:rsidRPr="00F350AC" w:rsidRDefault="00B6086D"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Sve prijave koje budu pozitivno ocjenjene od strane Tima 3 će biti predložene za naredni korak podrške odnosno za tehničku pomoć koja u pripremi finalnog projektnog prijedloga. </w:t>
      </w:r>
    </w:p>
    <w:p w:rsidR="00AB0C9B" w:rsidRDefault="00AB0C9B" w:rsidP="00502832">
      <w:pPr>
        <w:spacing w:after="0" w:line="240" w:lineRule="auto"/>
        <w:jc w:val="both"/>
        <w:rPr>
          <w:rFonts w:asciiTheme="majorHAnsi" w:eastAsia="Calibri" w:hAnsiTheme="majorHAnsi" w:cstheme="majorHAnsi"/>
          <w:b/>
          <w:lang w:val="bs-Latn-BA" w:eastAsia="en-GB"/>
        </w:rPr>
      </w:pPr>
    </w:p>
    <w:p w:rsidR="001509A8" w:rsidRPr="00F350AC" w:rsidRDefault="001509A8" w:rsidP="00502832">
      <w:pPr>
        <w:spacing w:after="0" w:line="240" w:lineRule="auto"/>
        <w:jc w:val="both"/>
        <w:rPr>
          <w:rFonts w:asciiTheme="majorHAnsi" w:eastAsia="Calibri" w:hAnsiTheme="majorHAnsi" w:cstheme="majorHAnsi"/>
          <w:b/>
          <w:lang w:val="bs-Latn-BA" w:eastAsia="en-GB"/>
        </w:rPr>
      </w:pPr>
    </w:p>
    <w:p w:rsidR="00B6086D" w:rsidRPr="00F350AC" w:rsidRDefault="00B6086D" w:rsidP="00B62EB8">
      <w:pPr>
        <w:pStyle w:val="Heading2"/>
        <w:numPr>
          <w:ilvl w:val="1"/>
          <w:numId w:val="54"/>
        </w:numPr>
        <w:spacing w:before="0" w:line="240" w:lineRule="auto"/>
        <w:jc w:val="both"/>
        <w:rPr>
          <w:rFonts w:cstheme="majorHAnsi"/>
          <w:lang w:eastAsia="en-GB"/>
        </w:rPr>
      </w:pPr>
      <w:bookmarkStart w:id="64" w:name="_Toc114229682"/>
      <w:r w:rsidRPr="00F350AC">
        <w:rPr>
          <w:rFonts w:cstheme="majorHAnsi"/>
        </w:rPr>
        <w:t xml:space="preserve">Korak 4: </w:t>
      </w:r>
      <w:r w:rsidRPr="00F350AC">
        <w:rPr>
          <w:rFonts w:cstheme="majorHAnsi"/>
          <w:lang w:eastAsia="en-GB"/>
        </w:rPr>
        <w:t>Ocjenjivanje finalnog projektnog prijedloga</w:t>
      </w:r>
      <w:bookmarkEnd w:id="64"/>
    </w:p>
    <w:p w:rsidR="00B6086D" w:rsidRPr="00F350AC" w:rsidRDefault="00B6086D" w:rsidP="00502832">
      <w:pPr>
        <w:spacing w:after="0" w:line="240" w:lineRule="auto"/>
        <w:jc w:val="both"/>
        <w:rPr>
          <w:rFonts w:asciiTheme="majorHAnsi" w:eastAsia="Times New Roman" w:hAnsiTheme="majorHAnsi" w:cstheme="majorHAnsi"/>
          <w:lang w:val="bs-Latn-BA" w:eastAsia="en-GB"/>
        </w:rPr>
      </w:pPr>
      <w:r w:rsidRPr="00F350AC">
        <w:rPr>
          <w:rFonts w:asciiTheme="majorHAnsi" w:eastAsia="Times New Roman" w:hAnsiTheme="majorHAnsi" w:cstheme="majorHAnsi"/>
          <w:lang w:val="bs-Latn-BA" w:eastAsia="en-GB"/>
        </w:rPr>
        <w:t>Svi finalni prijedlozi će biti pripremljeni u zadatom formatu koji će potencijalnim korisnicima biti dostavljen nakon što koncept projektnog prijedloga bude pozitivno oc</w:t>
      </w:r>
      <w:r w:rsidR="00D228A9" w:rsidRPr="00F350AC">
        <w:rPr>
          <w:rFonts w:asciiTheme="majorHAnsi" w:eastAsia="Times New Roman" w:hAnsiTheme="majorHAnsi" w:cstheme="majorHAnsi"/>
          <w:lang w:val="bs-Latn-BA" w:eastAsia="en-GB"/>
        </w:rPr>
        <w:t>i</w:t>
      </w:r>
      <w:r w:rsidRPr="00F350AC">
        <w:rPr>
          <w:rFonts w:asciiTheme="majorHAnsi" w:eastAsia="Times New Roman" w:hAnsiTheme="majorHAnsi" w:cstheme="majorHAnsi"/>
          <w:lang w:val="bs-Latn-BA" w:eastAsia="en-GB"/>
        </w:rPr>
        <w:t>jenjen od strane Tima 3.</w:t>
      </w:r>
    </w:p>
    <w:p w:rsidR="00B6086D" w:rsidRPr="00F350AC" w:rsidRDefault="00B6086D" w:rsidP="00502832">
      <w:pPr>
        <w:spacing w:after="0" w:line="240" w:lineRule="auto"/>
        <w:jc w:val="both"/>
        <w:rPr>
          <w:rFonts w:asciiTheme="majorHAnsi" w:eastAsia="Times New Roman" w:hAnsiTheme="majorHAnsi" w:cstheme="majorHAnsi"/>
          <w:lang w:val="bs-Latn-BA" w:eastAsia="en-GB"/>
        </w:rPr>
      </w:pPr>
      <w:r w:rsidRPr="00F350AC">
        <w:rPr>
          <w:rFonts w:asciiTheme="majorHAnsi" w:eastAsia="Times New Roman" w:hAnsiTheme="majorHAnsi" w:cstheme="majorHAnsi"/>
          <w:lang w:val="bs-Latn-BA" w:eastAsia="en-GB"/>
        </w:rPr>
        <w:t>U toku pripreme finalnog prijedloga potencijalni korisnici će imati podršku/tehničku pomoć eksperta.</w:t>
      </w:r>
    </w:p>
    <w:p w:rsidR="00B6086D" w:rsidRPr="00F350AC" w:rsidRDefault="00B6086D" w:rsidP="00502832">
      <w:pPr>
        <w:spacing w:after="0" w:line="240" w:lineRule="auto"/>
        <w:jc w:val="both"/>
        <w:rPr>
          <w:rFonts w:asciiTheme="majorHAnsi" w:eastAsia="Times New Roman" w:hAnsiTheme="majorHAnsi" w:cstheme="majorHAnsi"/>
          <w:lang w:val="bs-Latn-BA" w:eastAsia="en-GB"/>
        </w:rPr>
      </w:pPr>
      <w:r w:rsidRPr="00F350AC">
        <w:rPr>
          <w:rFonts w:asciiTheme="majorHAnsi" w:eastAsia="Times New Roman" w:hAnsiTheme="majorHAnsi" w:cstheme="majorHAnsi"/>
          <w:lang w:val="bs-Latn-BA" w:eastAsia="en-GB"/>
        </w:rPr>
        <w:t>Detaljan opis ocjene finalnog projektnog prijedloga</w:t>
      </w:r>
      <w:r w:rsidR="006E1958" w:rsidRPr="00F350AC">
        <w:rPr>
          <w:rFonts w:asciiTheme="majorHAnsi" w:eastAsia="Times New Roman" w:hAnsiTheme="majorHAnsi" w:cstheme="majorHAnsi"/>
          <w:lang w:val="bs-Latn-BA" w:eastAsia="en-GB"/>
        </w:rPr>
        <w:t xml:space="preserve"> će biti naknadno objavljen</w:t>
      </w:r>
      <w:r w:rsidR="00F4263B" w:rsidRPr="00F350AC">
        <w:rPr>
          <w:rFonts w:asciiTheme="majorHAnsi" w:eastAsia="Times New Roman" w:hAnsiTheme="majorHAnsi" w:cstheme="majorHAnsi"/>
          <w:lang w:val="bs-Latn-BA" w:eastAsia="en-GB"/>
        </w:rPr>
        <w:t xml:space="preserve">i </w:t>
      </w:r>
      <w:r w:rsidR="002A74FC" w:rsidRPr="00F350AC">
        <w:rPr>
          <w:rFonts w:asciiTheme="majorHAnsi" w:eastAsia="Times New Roman" w:hAnsiTheme="majorHAnsi" w:cstheme="majorHAnsi"/>
          <w:lang w:val="bs-Latn-BA" w:eastAsia="en-GB"/>
        </w:rPr>
        <w:t>n</w:t>
      </w:r>
      <w:r w:rsidRPr="00F350AC">
        <w:rPr>
          <w:rFonts w:asciiTheme="majorHAnsi" w:eastAsia="Times New Roman" w:hAnsiTheme="majorHAnsi" w:cstheme="majorHAnsi"/>
          <w:lang w:val="bs-Latn-BA" w:eastAsia="en-GB"/>
        </w:rPr>
        <w:t>a osnovu bodovanja u ovom koraku biti će napravljena rang lista i ovisno o raspoloživim sredstvima jedan broj projekata će biti financijski podržan.</w:t>
      </w:r>
    </w:p>
    <w:p w:rsidR="00AB0C9B" w:rsidRDefault="00AB0C9B" w:rsidP="00502832">
      <w:pPr>
        <w:spacing w:after="0" w:line="240" w:lineRule="auto"/>
        <w:rPr>
          <w:rFonts w:asciiTheme="majorHAnsi" w:hAnsiTheme="majorHAnsi" w:cstheme="majorHAnsi"/>
          <w:b/>
          <w:sz w:val="24"/>
          <w:szCs w:val="24"/>
          <w:lang w:val="bs-Latn-BA"/>
        </w:rPr>
      </w:pPr>
    </w:p>
    <w:p w:rsidR="000B2A08" w:rsidRPr="00F350AC" w:rsidRDefault="000B2A08" w:rsidP="00502832">
      <w:pPr>
        <w:spacing w:after="0" w:line="240" w:lineRule="auto"/>
        <w:rPr>
          <w:rFonts w:asciiTheme="majorHAnsi" w:hAnsiTheme="majorHAnsi" w:cstheme="majorHAnsi"/>
          <w:b/>
          <w:sz w:val="24"/>
          <w:szCs w:val="24"/>
          <w:lang w:val="bs-Latn-BA"/>
        </w:rPr>
      </w:pPr>
    </w:p>
    <w:p w:rsidR="004571AE" w:rsidRPr="00F350AC" w:rsidRDefault="004571AE" w:rsidP="00D705DF">
      <w:pPr>
        <w:pStyle w:val="Heading1"/>
        <w:numPr>
          <w:ilvl w:val="0"/>
          <w:numId w:val="54"/>
        </w:numPr>
      </w:pPr>
      <w:bookmarkStart w:id="65" w:name="_Toc15317874"/>
      <w:bookmarkStart w:id="66" w:name="_Toc114229683"/>
      <w:r w:rsidRPr="00F350AC">
        <w:rPr>
          <w:rStyle w:val="apple-converted-space"/>
          <w:rFonts w:cstheme="majorHAnsi"/>
        </w:rPr>
        <w:t>OBAVIJEST O REZULTATIMA POZIVA</w:t>
      </w:r>
      <w:bookmarkEnd w:id="65"/>
      <w:r w:rsidR="004D4789" w:rsidRPr="00F350AC">
        <w:rPr>
          <w:rStyle w:val="apple-converted-space"/>
          <w:rFonts w:cstheme="majorHAnsi"/>
        </w:rPr>
        <w:t xml:space="preserve"> ZAIZRAŽAVANJE INTERESA</w:t>
      </w:r>
      <w:bookmarkEnd w:id="66"/>
    </w:p>
    <w:p w:rsidR="00AB0C9B" w:rsidRPr="00F350AC" w:rsidRDefault="00AB0C9B" w:rsidP="00502832">
      <w:pPr>
        <w:spacing w:after="0" w:line="240" w:lineRule="auto"/>
        <w:jc w:val="both"/>
        <w:rPr>
          <w:rFonts w:asciiTheme="majorHAnsi" w:hAnsiTheme="majorHAnsi" w:cstheme="majorHAnsi"/>
          <w:lang w:val="bs-Latn-BA"/>
        </w:rPr>
      </w:pPr>
    </w:p>
    <w:p w:rsidR="004571AE" w:rsidRPr="00F350AC" w:rsidRDefault="004571AE"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Komisija za odabir će nakon ocjenjivanja pristiglih prijava napraviti preliminarnu listu odabranih projekata koja će biti objavljena na web stranici </w:t>
      </w:r>
      <w:hyperlink r:id="rId17" w:history="1">
        <w:r w:rsidRPr="00F350AC">
          <w:rPr>
            <w:rStyle w:val="Hyperlink"/>
            <w:rFonts w:asciiTheme="majorHAnsi" w:hAnsiTheme="majorHAnsi" w:cstheme="majorHAnsi"/>
            <w:color w:val="auto"/>
            <w:lang w:val="bs-Latn-BA"/>
          </w:rPr>
          <w:t>www.ba.undp.org</w:t>
        </w:r>
      </w:hyperlink>
      <w:r w:rsidRPr="00F350AC">
        <w:rPr>
          <w:rStyle w:val="Hyperlink"/>
          <w:rFonts w:asciiTheme="majorHAnsi" w:hAnsiTheme="majorHAnsi" w:cstheme="majorHAnsi"/>
          <w:color w:val="auto"/>
          <w:lang w:val="bs-Latn-BA"/>
        </w:rPr>
        <w:t xml:space="preserve"> i www.eu4agri.ba</w:t>
      </w:r>
      <w:r w:rsidRPr="00F350AC">
        <w:rPr>
          <w:rFonts w:asciiTheme="majorHAnsi" w:hAnsiTheme="majorHAnsi" w:cstheme="majorHAnsi"/>
          <w:lang w:val="bs-Latn-BA"/>
        </w:rPr>
        <w:t xml:space="preserve">. </w:t>
      </w:r>
    </w:p>
    <w:p w:rsidR="00AB0C9B" w:rsidRPr="00F350AC" w:rsidRDefault="00AB0C9B" w:rsidP="00502832">
      <w:pPr>
        <w:spacing w:after="0" w:line="240" w:lineRule="auto"/>
        <w:jc w:val="both"/>
        <w:rPr>
          <w:rFonts w:asciiTheme="majorHAnsi" w:hAnsiTheme="majorHAnsi" w:cstheme="majorHAnsi"/>
          <w:lang w:val="bs-Latn-BA"/>
        </w:rPr>
      </w:pPr>
    </w:p>
    <w:p w:rsidR="00AB0C9B" w:rsidRPr="00F350AC" w:rsidRDefault="004571AE"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Na rezultate preliminarne liste podnosioci prijava mogu uložiti prigovor, uz odgovarajući dokaz, u roku od 7 dana od dana objave preliminarne liste. Prigovori se predaju u zatvorenoj koverti preporučenom poštom ili kurirskom poštom na sljedeću adresu:</w:t>
      </w:r>
    </w:p>
    <w:p w:rsidR="004571AE" w:rsidRPr="00F350AC" w:rsidRDefault="004571AE" w:rsidP="00502832">
      <w:pPr>
        <w:spacing w:after="0" w:line="240" w:lineRule="auto"/>
        <w:jc w:val="center"/>
        <w:rPr>
          <w:rFonts w:asciiTheme="majorHAnsi" w:hAnsiTheme="majorHAnsi" w:cstheme="majorHAnsi"/>
          <w:b/>
          <w:lang w:val="bs-Latn-BA"/>
        </w:rPr>
      </w:pPr>
      <w:r w:rsidRPr="00F350AC">
        <w:rPr>
          <w:rFonts w:asciiTheme="majorHAnsi" w:hAnsiTheme="majorHAnsi" w:cstheme="majorHAnsi"/>
          <w:b/>
          <w:lang w:val="bs-Latn-BA"/>
        </w:rPr>
        <w:t>Razvojni program Ujedinjenih nacija (UNDP)</w:t>
      </w:r>
    </w:p>
    <w:p w:rsidR="004571AE" w:rsidRPr="00F350AC" w:rsidRDefault="004571AE" w:rsidP="00502832">
      <w:pPr>
        <w:spacing w:after="0" w:line="240" w:lineRule="auto"/>
        <w:jc w:val="center"/>
        <w:rPr>
          <w:rFonts w:asciiTheme="majorHAnsi" w:hAnsiTheme="majorHAnsi" w:cstheme="majorHAnsi"/>
          <w:b/>
          <w:lang w:val="bs-Latn-BA"/>
        </w:rPr>
      </w:pPr>
      <w:r w:rsidRPr="00F350AC">
        <w:rPr>
          <w:rFonts w:asciiTheme="majorHAnsi" w:hAnsiTheme="majorHAnsi" w:cstheme="majorHAnsi"/>
          <w:b/>
          <w:lang w:val="bs-Latn-BA"/>
        </w:rPr>
        <w:t>Projekt EU4AGRI</w:t>
      </w:r>
      <w:r w:rsidR="006F0C92" w:rsidRPr="00F350AC">
        <w:rPr>
          <w:rFonts w:asciiTheme="majorHAnsi" w:hAnsiTheme="majorHAnsi" w:cstheme="majorHAnsi"/>
          <w:b/>
          <w:lang w:val="bs-Latn-BA"/>
        </w:rPr>
        <w:t xml:space="preserve">, </w:t>
      </w:r>
      <w:r w:rsidRPr="00F350AC">
        <w:rPr>
          <w:rFonts w:asciiTheme="majorHAnsi" w:hAnsiTheme="majorHAnsi" w:cstheme="majorHAnsi"/>
          <w:b/>
          <w:lang w:val="bs-Latn-BA"/>
        </w:rPr>
        <w:t>UN HOUSE</w:t>
      </w:r>
    </w:p>
    <w:p w:rsidR="004571AE" w:rsidRPr="00F350AC" w:rsidRDefault="004571AE" w:rsidP="00502832">
      <w:pPr>
        <w:spacing w:after="0" w:line="240" w:lineRule="auto"/>
        <w:jc w:val="center"/>
        <w:rPr>
          <w:rFonts w:asciiTheme="majorHAnsi" w:hAnsiTheme="majorHAnsi" w:cstheme="majorHAnsi"/>
          <w:b/>
          <w:lang w:val="bs-Latn-BA"/>
        </w:rPr>
      </w:pPr>
      <w:r w:rsidRPr="00F350AC">
        <w:rPr>
          <w:rFonts w:asciiTheme="majorHAnsi" w:hAnsiTheme="majorHAnsi" w:cstheme="majorHAnsi"/>
          <w:b/>
          <w:lang w:val="bs-Latn-BA"/>
        </w:rPr>
        <w:t>Zmaja od Bosne bb</w:t>
      </w:r>
      <w:r w:rsidR="00AB0C9B" w:rsidRPr="00F350AC">
        <w:rPr>
          <w:rFonts w:asciiTheme="majorHAnsi" w:hAnsiTheme="majorHAnsi" w:cstheme="majorHAnsi"/>
          <w:b/>
          <w:lang w:val="bs-Latn-BA"/>
        </w:rPr>
        <w:t xml:space="preserve">, </w:t>
      </w:r>
      <w:r w:rsidRPr="00F350AC">
        <w:rPr>
          <w:rFonts w:asciiTheme="majorHAnsi" w:hAnsiTheme="majorHAnsi" w:cstheme="majorHAnsi"/>
          <w:b/>
          <w:lang w:val="bs-Latn-BA"/>
        </w:rPr>
        <w:t>71 000 Sarajevo</w:t>
      </w:r>
    </w:p>
    <w:p w:rsidR="00AB0C9B" w:rsidRPr="00F350AC" w:rsidRDefault="00AB0C9B" w:rsidP="00502832">
      <w:pPr>
        <w:spacing w:after="0" w:line="240" w:lineRule="auto"/>
        <w:jc w:val="both"/>
        <w:rPr>
          <w:rFonts w:asciiTheme="majorHAnsi" w:hAnsiTheme="majorHAnsi" w:cstheme="majorHAnsi"/>
          <w:lang w:val="bs-Latn-BA"/>
        </w:rPr>
      </w:pPr>
    </w:p>
    <w:p w:rsidR="004571AE" w:rsidRPr="00F350AC" w:rsidRDefault="004571AE" w:rsidP="00502832">
      <w:p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 xml:space="preserve">Konačna lista odabranih korisnika će također biti objavljena na web stranicama </w:t>
      </w:r>
      <w:hyperlink r:id="rId18" w:history="1">
        <w:r w:rsidR="001509A8" w:rsidRPr="00947A01">
          <w:rPr>
            <w:rStyle w:val="Hyperlink"/>
            <w:rFonts w:asciiTheme="majorHAnsi" w:hAnsiTheme="majorHAnsi" w:cstheme="majorHAnsi"/>
            <w:lang w:val="bs-Latn-BA"/>
          </w:rPr>
          <w:t>www.ba.undp.org</w:t>
        </w:r>
      </w:hyperlink>
      <w:r w:rsidRPr="00383230">
        <w:rPr>
          <w:rStyle w:val="Hyperlink"/>
          <w:rFonts w:asciiTheme="majorHAnsi" w:hAnsiTheme="majorHAnsi" w:cstheme="majorHAnsi"/>
          <w:color w:val="auto"/>
          <w:u w:val="none"/>
          <w:lang w:val="bs-Latn-BA"/>
        </w:rPr>
        <w:t>i</w:t>
      </w:r>
      <w:hyperlink r:id="rId19" w:history="1">
        <w:r w:rsidR="00383230" w:rsidRPr="00383230">
          <w:rPr>
            <w:rStyle w:val="Hyperlink"/>
            <w:rFonts w:asciiTheme="majorHAnsi" w:hAnsiTheme="majorHAnsi" w:cstheme="majorHAnsi"/>
            <w:lang w:val="bs-Latn-BA"/>
          </w:rPr>
          <w:t>www.eu4agri.ba</w:t>
        </w:r>
      </w:hyperlink>
      <w:r w:rsidRPr="00F350AC">
        <w:rPr>
          <w:rFonts w:asciiTheme="majorHAnsi" w:hAnsiTheme="majorHAnsi" w:cstheme="majorHAnsi"/>
          <w:lang w:val="bs-Latn-BA"/>
        </w:rPr>
        <w:t xml:space="preserve">. Na preliminarnu i konačnu listu odabranih korisnika neće biti moguće uložiti prigovor. </w:t>
      </w:r>
    </w:p>
    <w:p w:rsidR="00CB3DFB" w:rsidRPr="00F350AC" w:rsidRDefault="00CB3DFB" w:rsidP="00502832">
      <w:pPr>
        <w:spacing w:after="0" w:line="240" w:lineRule="auto"/>
        <w:jc w:val="both"/>
        <w:rPr>
          <w:rFonts w:asciiTheme="majorHAnsi" w:eastAsia="Calibri" w:hAnsiTheme="majorHAnsi" w:cstheme="majorHAnsi"/>
          <w:lang w:val="bs-Latn-BA"/>
        </w:rPr>
      </w:pPr>
      <w:bookmarkStart w:id="67" w:name="_Toc15317875"/>
      <w:r w:rsidRPr="00F350AC">
        <w:rPr>
          <w:rFonts w:asciiTheme="majorHAnsi" w:eastAsia="Calibri" w:hAnsiTheme="majorHAnsi" w:cstheme="majorHAnsi"/>
          <w:lang w:val="bs-Latn-BA"/>
        </w:rPr>
        <w:t xml:space="preserve">Komisija za odabir će nakon ocjenjivanja pristiglih prijava napraviti </w:t>
      </w:r>
      <w:r w:rsidR="00F464ED" w:rsidRPr="00F350AC">
        <w:rPr>
          <w:rFonts w:asciiTheme="majorHAnsi" w:eastAsia="Calibri" w:hAnsiTheme="majorHAnsi" w:cstheme="majorHAnsi"/>
          <w:lang w:val="bs-Latn-BA"/>
        </w:rPr>
        <w:t xml:space="preserve">finalnu </w:t>
      </w:r>
      <w:r w:rsidRPr="00F350AC">
        <w:rPr>
          <w:rFonts w:asciiTheme="majorHAnsi" w:eastAsia="Calibri" w:hAnsiTheme="majorHAnsi" w:cstheme="majorHAnsi"/>
          <w:lang w:val="bs-Latn-BA"/>
        </w:rPr>
        <w:t xml:space="preserve">listu odabranih projekata koja će biti objavljena na </w:t>
      </w:r>
      <w:r w:rsidR="00383230">
        <w:rPr>
          <w:rFonts w:asciiTheme="majorHAnsi" w:eastAsia="Calibri" w:hAnsiTheme="majorHAnsi" w:cstheme="majorHAnsi"/>
          <w:lang w:val="bs-Latn-BA"/>
        </w:rPr>
        <w:t>gore navedenim web stranicama</w:t>
      </w:r>
      <w:r w:rsidR="001509A8" w:rsidRPr="001509A8">
        <w:rPr>
          <w:rFonts w:asciiTheme="majorHAnsi" w:eastAsia="Calibri" w:hAnsiTheme="majorHAnsi" w:cstheme="majorHAnsi"/>
          <w:lang w:val="bs-Latn-BA"/>
        </w:rPr>
        <w:t>.</w:t>
      </w:r>
    </w:p>
    <w:p w:rsidR="00AB0C9B" w:rsidRPr="00F350AC" w:rsidRDefault="00AB0C9B" w:rsidP="00502832">
      <w:pPr>
        <w:spacing w:after="0" w:line="240" w:lineRule="auto"/>
        <w:jc w:val="both"/>
        <w:rPr>
          <w:rFonts w:asciiTheme="majorHAnsi" w:eastAsia="Calibri" w:hAnsiTheme="majorHAnsi" w:cstheme="majorHAnsi"/>
          <w:lang w:val="bs-Latn-BA"/>
        </w:rPr>
      </w:pPr>
    </w:p>
    <w:p w:rsidR="00CB3DFB" w:rsidRPr="00F350AC" w:rsidRDefault="00CB3DFB"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lastRenderedPageBreak/>
        <w:t>Planirani vremenski okvir za provedbu procesa odabira je sljedeći</w:t>
      </w:r>
      <w:r w:rsidRPr="00F350AC">
        <w:rPr>
          <w:rFonts w:asciiTheme="majorHAnsi" w:eastAsia="Calibri" w:hAnsiTheme="majorHAnsi" w:cstheme="majorHAnsi"/>
          <w:vertAlign w:val="superscript"/>
          <w:lang w:val="bs-Latn-BA"/>
        </w:rPr>
        <w:footnoteReference w:id="32"/>
      </w:r>
      <w:r w:rsidRPr="00F350AC">
        <w:rPr>
          <w:rFonts w:asciiTheme="majorHAnsi" w:eastAsia="Calibri" w:hAnsiTheme="majorHAnsi" w:cstheme="majorHAnsi"/>
          <w:lang w:val="bs-Latn-BA"/>
        </w:rPr>
        <w:t>:</w:t>
      </w:r>
    </w:p>
    <w:p w:rsidR="007E1797" w:rsidRPr="00F350AC" w:rsidRDefault="007E1797" w:rsidP="00502832">
      <w:pPr>
        <w:spacing w:after="0" w:line="240" w:lineRule="auto"/>
        <w:jc w:val="both"/>
        <w:rPr>
          <w:rFonts w:asciiTheme="majorHAnsi" w:eastAsia="Calibri" w:hAnsiTheme="majorHAnsi" w:cstheme="majorHAnsi"/>
          <w:lang w:val="bs-Latn-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0"/>
        <w:gridCol w:w="1350"/>
      </w:tblGrid>
      <w:tr w:rsidR="00CB3DFB" w:rsidRPr="00F350AC" w:rsidTr="00383230">
        <w:trPr>
          <w:jc w:val="center"/>
        </w:trPr>
        <w:tc>
          <w:tcPr>
            <w:tcW w:w="8190" w:type="dxa"/>
            <w:tcBorders>
              <w:bottom w:val="nil"/>
            </w:tcBorders>
            <w:shd w:val="clear" w:color="auto" w:fill="B4C6E7" w:themeFill="accent1" w:themeFillTint="66"/>
            <w:vAlign w:val="center"/>
          </w:tcPr>
          <w:p w:rsidR="00CB3DFB" w:rsidRPr="00F350AC" w:rsidRDefault="00CB3DFB" w:rsidP="00502832">
            <w:pPr>
              <w:spacing w:after="0" w:line="240" w:lineRule="auto"/>
              <w:rPr>
                <w:rFonts w:asciiTheme="majorHAnsi" w:eastAsia="Calibri" w:hAnsiTheme="majorHAnsi" w:cstheme="majorHAnsi"/>
                <w:b/>
                <w:sz w:val="20"/>
                <w:szCs w:val="20"/>
                <w:lang w:val="bs-Latn-BA"/>
              </w:rPr>
            </w:pPr>
            <w:r w:rsidRPr="00F350AC">
              <w:rPr>
                <w:rFonts w:asciiTheme="majorHAnsi" w:eastAsia="Calibri" w:hAnsiTheme="majorHAnsi" w:cstheme="majorHAnsi"/>
                <w:b/>
                <w:sz w:val="20"/>
                <w:szCs w:val="20"/>
                <w:lang w:val="bs-Latn-BA"/>
              </w:rPr>
              <w:t>AKTIVNOST</w:t>
            </w:r>
          </w:p>
        </w:tc>
        <w:tc>
          <w:tcPr>
            <w:tcW w:w="1350" w:type="dxa"/>
            <w:shd w:val="clear" w:color="auto" w:fill="B4C6E7" w:themeFill="accent1" w:themeFillTint="66"/>
            <w:vAlign w:val="center"/>
          </w:tcPr>
          <w:p w:rsidR="00CB3DFB" w:rsidRPr="00F350AC" w:rsidRDefault="00CB3DFB" w:rsidP="00502832">
            <w:pPr>
              <w:spacing w:after="0" w:line="240" w:lineRule="auto"/>
              <w:rPr>
                <w:rFonts w:asciiTheme="majorHAnsi" w:eastAsia="Calibri" w:hAnsiTheme="majorHAnsi" w:cstheme="majorHAnsi"/>
                <w:b/>
                <w:sz w:val="20"/>
                <w:szCs w:val="20"/>
                <w:lang w:val="bs-Latn-BA"/>
              </w:rPr>
            </w:pPr>
            <w:r w:rsidRPr="00F350AC">
              <w:rPr>
                <w:rFonts w:asciiTheme="majorHAnsi" w:eastAsia="Calibri" w:hAnsiTheme="majorHAnsi" w:cstheme="majorHAnsi"/>
                <w:b/>
                <w:sz w:val="20"/>
                <w:szCs w:val="20"/>
                <w:lang w:val="bs-Latn-BA"/>
              </w:rPr>
              <w:t>INDIKATIVNI DATUM</w:t>
            </w:r>
          </w:p>
        </w:tc>
      </w:tr>
      <w:tr w:rsidR="00CB3DFB" w:rsidRPr="00F350AC" w:rsidTr="00383230">
        <w:trPr>
          <w:trHeight w:val="304"/>
          <w:jc w:val="center"/>
        </w:trPr>
        <w:tc>
          <w:tcPr>
            <w:tcW w:w="8190" w:type="dxa"/>
            <w:shd w:val="clear" w:color="auto" w:fill="FFFFFF"/>
            <w:vAlign w:val="center"/>
          </w:tcPr>
          <w:p w:rsidR="00CB3DFB" w:rsidRPr="00F350AC" w:rsidRDefault="00CB3DFB" w:rsidP="00502832">
            <w:pPr>
              <w:spacing w:after="0" w:line="240" w:lineRule="auto"/>
              <w:rPr>
                <w:rFonts w:asciiTheme="majorHAnsi" w:eastAsia="Calibri" w:hAnsiTheme="majorHAnsi" w:cstheme="majorHAnsi"/>
                <w:sz w:val="20"/>
                <w:szCs w:val="20"/>
                <w:lang w:val="bs-Latn-BA"/>
              </w:rPr>
            </w:pPr>
            <w:r w:rsidRPr="00F350AC">
              <w:rPr>
                <w:rFonts w:asciiTheme="majorHAnsi" w:eastAsia="Calibri" w:hAnsiTheme="majorHAnsi" w:cstheme="majorHAnsi"/>
                <w:sz w:val="20"/>
                <w:szCs w:val="20"/>
                <w:lang w:val="bs-Latn-BA"/>
              </w:rPr>
              <w:t xml:space="preserve">Objava poziva </w:t>
            </w:r>
          </w:p>
        </w:tc>
        <w:tc>
          <w:tcPr>
            <w:tcW w:w="1350" w:type="dxa"/>
            <w:vAlign w:val="center"/>
          </w:tcPr>
          <w:p w:rsidR="00CB3DFB" w:rsidRPr="00F350AC" w:rsidRDefault="00946E53" w:rsidP="00502832">
            <w:pPr>
              <w:spacing w:after="0" w:line="240" w:lineRule="auto"/>
              <w:jc w:val="right"/>
              <w:rPr>
                <w:rFonts w:asciiTheme="majorHAnsi" w:eastAsia="Calibri" w:hAnsiTheme="majorHAnsi" w:cstheme="majorHAnsi"/>
                <w:sz w:val="20"/>
                <w:szCs w:val="20"/>
                <w:lang w:val="bs-Latn-BA"/>
              </w:rPr>
            </w:pPr>
            <w:r w:rsidRPr="00F350AC">
              <w:rPr>
                <w:rFonts w:asciiTheme="majorHAnsi" w:eastAsia="Calibri" w:hAnsiTheme="majorHAnsi" w:cstheme="majorHAnsi"/>
                <w:sz w:val="20"/>
                <w:szCs w:val="20"/>
                <w:lang w:val="bs-Latn-BA"/>
              </w:rPr>
              <w:t>1</w:t>
            </w:r>
            <w:r w:rsidR="0059028D">
              <w:rPr>
                <w:rFonts w:asciiTheme="majorHAnsi" w:eastAsia="Calibri" w:hAnsiTheme="majorHAnsi" w:cstheme="majorHAnsi"/>
                <w:sz w:val="20"/>
                <w:szCs w:val="20"/>
                <w:lang w:val="bs-Latn-BA"/>
              </w:rPr>
              <w:t>6</w:t>
            </w:r>
            <w:r w:rsidR="00FB2733" w:rsidRPr="00F350AC">
              <w:rPr>
                <w:rFonts w:asciiTheme="majorHAnsi" w:eastAsia="Calibri" w:hAnsiTheme="majorHAnsi" w:cstheme="majorHAnsi"/>
                <w:sz w:val="20"/>
                <w:szCs w:val="20"/>
                <w:lang w:val="bs-Latn-BA"/>
              </w:rPr>
              <w:t>.0</w:t>
            </w:r>
            <w:r w:rsidR="00D93CC7" w:rsidRPr="00F350AC">
              <w:rPr>
                <w:rFonts w:asciiTheme="majorHAnsi" w:eastAsia="Calibri" w:hAnsiTheme="majorHAnsi" w:cstheme="majorHAnsi"/>
                <w:sz w:val="20"/>
                <w:szCs w:val="20"/>
                <w:lang w:val="bs-Latn-BA"/>
              </w:rPr>
              <w:t>9</w:t>
            </w:r>
            <w:r w:rsidR="00207538" w:rsidRPr="00F350AC">
              <w:rPr>
                <w:rFonts w:asciiTheme="majorHAnsi" w:eastAsia="Calibri" w:hAnsiTheme="majorHAnsi" w:cstheme="majorHAnsi"/>
                <w:sz w:val="20"/>
                <w:szCs w:val="20"/>
                <w:lang w:val="bs-Latn-BA"/>
              </w:rPr>
              <w:t>.</w:t>
            </w:r>
            <w:r w:rsidR="00CB3DFB" w:rsidRPr="00F350AC">
              <w:rPr>
                <w:rFonts w:asciiTheme="majorHAnsi" w:eastAsia="Calibri" w:hAnsiTheme="majorHAnsi" w:cstheme="majorHAnsi"/>
                <w:sz w:val="20"/>
                <w:szCs w:val="20"/>
                <w:lang w:val="bs-Latn-BA"/>
              </w:rPr>
              <w:t>202</w:t>
            </w:r>
            <w:r w:rsidR="00F464ED" w:rsidRPr="00F350AC">
              <w:rPr>
                <w:rFonts w:asciiTheme="majorHAnsi" w:eastAsia="Calibri" w:hAnsiTheme="majorHAnsi" w:cstheme="majorHAnsi"/>
                <w:sz w:val="20"/>
                <w:szCs w:val="20"/>
                <w:lang w:val="bs-Latn-BA"/>
              </w:rPr>
              <w:t>2</w:t>
            </w:r>
            <w:r w:rsidR="00CB3DFB" w:rsidRPr="00F350AC">
              <w:rPr>
                <w:rFonts w:asciiTheme="majorHAnsi" w:eastAsia="Calibri" w:hAnsiTheme="majorHAnsi" w:cstheme="majorHAnsi"/>
                <w:sz w:val="20"/>
                <w:szCs w:val="20"/>
                <w:lang w:val="bs-Latn-BA"/>
              </w:rPr>
              <w:t>.</w:t>
            </w:r>
          </w:p>
        </w:tc>
      </w:tr>
      <w:tr w:rsidR="00CB3DFB" w:rsidRPr="00F350AC" w:rsidTr="00383230">
        <w:trPr>
          <w:trHeight w:val="304"/>
          <w:jc w:val="center"/>
        </w:trPr>
        <w:tc>
          <w:tcPr>
            <w:tcW w:w="8190" w:type="dxa"/>
            <w:shd w:val="clear" w:color="auto" w:fill="FFFFFF"/>
            <w:vAlign w:val="center"/>
          </w:tcPr>
          <w:p w:rsidR="00CB3DFB" w:rsidRPr="00F350AC" w:rsidRDefault="00CB3DFB" w:rsidP="00502832">
            <w:pPr>
              <w:spacing w:after="0" w:line="240" w:lineRule="auto"/>
              <w:rPr>
                <w:rFonts w:asciiTheme="majorHAnsi" w:eastAsia="Calibri" w:hAnsiTheme="majorHAnsi" w:cstheme="majorHAnsi"/>
                <w:sz w:val="20"/>
                <w:szCs w:val="20"/>
                <w:lang w:val="bs-Latn-BA"/>
              </w:rPr>
            </w:pPr>
            <w:r w:rsidRPr="00F350AC">
              <w:rPr>
                <w:rFonts w:asciiTheme="majorHAnsi" w:eastAsia="Calibri" w:hAnsiTheme="majorHAnsi" w:cstheme="majorHAnsi"/>
                <w:sz w:val="20"/>
                <w:szCs w:val="20"/>
                <w:lang w:val="bs-Latn-BA"/>
              </w:rPr>
              <w:t>Krajn</w:t>
            </w:r>
            <w:r w:rsidR="006F0C92" w:rsidRPr="00F350AC">
              <w:rPr>
                <w:rFonts w:asciiTheme="majorHAnsi" w:eastAsia="Calibri" w:hAnsiTheme="majorHAnsi" w:cstheme="majorHAnsi"/>
                <w:sz w:val="20"/>
                <w:szCs w:val="20"/>
                <w:lang w:val="bs-Latn-BA"/>
              </w:rPr>
              <w:t>j</w:t>
            </w:r>
            <w:r w:rsidRPr="00F350AC">
              <w:rPr>
                <w:rFonts w:asciiTheme="majorHAnsi" w:eastAsia="Calibri" w:hAnsiTheme="majorHAnsi" w:cstheme="majorHAnsi"/>
                <w:sz w:val="20"/>
                <w:szCs w:val="20"/>
                <w:lang w:val="bs-Latn-BA"/>
              </w:rPr>
              <w:t>i rok za dodatne upite i pojašnjenja</w:t>
            </w:r>
          </w:p>
        </w:tc>
        <w:tc>
          <w:tcPr>
            <w:tcW w:w="1350" w:type="dxa"/>
            <w:vAlign w:val="center"/>
          </w:tcPr>
          <w:p w:rsidR="00CB3DFB" w:rsidRPr="00F350AC" w:rsidRDefault="00D34183" w:rsidP="00502832">
            <w:pPr>
              <w:spacing w:after="0" w:line="240" w:lineRule="auto"/>
              <w:jc w:val="right"/>
              <w:rPr>
                <w:rFonts w:asciiTheme="majorHAnsi" w:eastAsia="Calibri" w:hAnsiTheme="majorHAnsi" w:cstheme="majorHAnsi"/>
                <w:sz w:val="20"/>
                <w:szCs w:val="20"/>
                <w:lang w:val="bs-Latn-BA"/>
              </w:rPr>
            </w:pPr>
            <w:r w:rsidRPr="00F350AC">
              <w:rPr>
                <w:rFonts w:asciiTheme="majorHAnsi" w:eastAsia="Calibri" w:hAnsiTheme="majorHAnsi" w:cstheme="majorHAnsi"/>
                <w:sz w:val="20"/>
                <w:szCs w:val="20"/>
                <w:lang w:val="bs-Latn-BA"/>
              </w:rPr>
              <w:t>1</w:t>
            </w:r>
            <w:r w:rsidR="00470B4F">
              <w:rPr>
                <w:rFonts w:asciiTheme="majorHAnsi" w:eastAsia="Calibri" w:hAnsiTheme="majorHAnsi" w:cstheme="majorHAnsi"/>
                <w:sz w:val="20"/>
                <w:szCs w:val="20"/>
                <w:lang w:val="bs-Latn-BA"/>
              </w:rPr>
              <w:t>0</w:t>
            </w:r>
            <w:r w:rsidR="0051434E" w:rsidRPr="00F350AC">
              <w:rPr>
                <w:rFonts w:asciiTheme="majorHAnsi" w:eastAsia="Calibri" w:hAnsiTheme="majorHAnsi" w:cstheme="majorHAnsi"/>
                <w:sz w:val="20"/>
                <w:szCs w:val="20"/>
                <w:lang w:val="bs-Latn-BA"/>
              </w:rPr>
              <w:t>.1</w:t>
            </w:r>
            <w:r w:rsidR="00CC1342" w:rsidRPr="00F350AC">
              <w:rPr>
                <w:rFonts w:asciiTheme="majorHAnsi" w:eastAsia="Calibri" w:hAnsiTheme="majorHAnsi" w:cstheme="majorHAnsi"/>
                <w:sz w:val="20"/>
                <w:szCs w:val="20"/>
                <w:lang w:val="bs-Latn-BA"/>
              </w:rPr>
              <w:t>1</w:t>
            </w:r>
            <w:r w:rsidR="00CB3DFB" w:rsidRPr="00F350AC">
              <w:rPr>
                <w:rFonts w:asciiTheme="majorHAnsi" w:eastAsia="Calibri" w:hAnsiTheme="majorHAnsi" w:cstheme="majorHAnsi"/>
                <w:sz w:val="20"/>
                <w:szCs w:val="20"/>
                <w:lang w:val="bs-Latn-BA"/>
              </w:rPr>
              <w:t>.</w:t>
            </w:r>
            <w:r w:rsidR="00E25586" w:rsidRPr="00F350AC">
              <w:rPr>
                <w:rFonts w:asciiTheme="majorHAnsi" w:eastAsia="Calibri" w:hAnsiTheme="majorHAnsi" w:cstheme="majorHAnsi"/>
                <w:sz w:val="20"/>
                <w:szCs w:val="20"/>
                <w:lang w:val="bs-Latn-BA"/>
              </w:rPr>
              <w:t>2022</w:t>
            </w:r>
            <w:r w:rsidR="00CB3DFB" w:rsidRPr="00F350AC">
              <w:rPr>
                <w:rFonts w:asciiTheme="majorHAnsi" w:eastAsia="Calibri" w:hAnsiTheme="majorHAnsi" w:cstheme="majorHAnsi"/>
                <w:sz w:val="20"/>
                <w:szCs w:val="20"/>
                <w:lang w:val="bs-Latn-BA"/>
              </w:rPr>
              <w:t>.</w:t>
            </w:r>
          </w:p>
        </w:tc>
      </w:tr>
      <w:tr w:rsidR="00CB3DFB" w:rsidRPr="00F350AC" w:rsidTr="00383230">
        <w:trPr>
          <w:trHeight w:val="304"/>
          <w:jc w:val="center"/>
        </w:trPr>
        <w:tc>
          <w:tcPr>
            <w:tcW w:w="8190" w:type="dxa"/>
            <w:shd w:val="clear" w:color="auto" w:fill="FFFFFF"/>
            <w:vAlign w:val="center"/>
          </w:tcPr>
          <w:p w:rsidR="00CB3DFB" w:rsidRPr="00F350AC" w:rsidRDefault="00CB3DFB" w:rsidP="00502832">
            <w:pPr>
              <w:spacing w:after="0" w:line="240" w:lineRule="auto"/>
              <w:rPr>
                <w:rFonts w:asciiTheme="majorHAnsi" w:eastAsia="Calibri" w:hAnsiTheme="majorHAnsi" w:cstheme="majorHAnsi"/>
                <w:sz w:val="20"/>
                <w:szCs w:val="20"/>
                <w:lang w:val="bs-Latn-BA"/>
              </w:rPr>
            </w:pPr>
            <w:r w:rsidRPr="00F350AC">
              <w:rPr>
                <w:rFonts w:asciiTheme="majorHAnsi" w:eastAsia="Calibri" w:hAnsiTheme="majorHAnsi" w:cstheme="majorHAnsi"/>
                <w:sz w:val="20"/>
                <w:szCs w:val="20"/>
                <w:lang w:val="bs-Latn-BA"/>
              </w:rPr>
              <w:t>Rok za podnošenje</w:t>
            </w:r>
            <w:r w:rsidR="006C6661" w:rsidRPr="00F350AC">
              <w:rPr>
                <w:rFonts w:asciiTheme="majorHAnsi" w:eastAsia="Calibri" w:hAnsiTheme="majorHAnsi" w:cstheme="majorHAnsi"/>
                <w:sz w:val="20"/>
                <w:szCs w:val="20"/>
                <w:lang w:val="bs-Latn-BA"/>
              </w:rPr>
              <w:t xml:space="preserve">koncepta </w:t>
            </w:r>
            <w:r w:rsidRPr="00F350AC">
              <w:rPr>
                <w:rFonts w:asciiTheme="majorHAnsi" w:eastAsia="Calibri" w:hAnsiTheme="majorHAnsi" w:cstheme="majorHAnsi"/>
                <w:sz w:val="20"/>
                <w:szCs w:val="20"/>
                <w:lang w:val="bs-Latn-BA"/>
              </w:rPr>
              <w:t>prijava</w:t>
            </w:r>
          </w:p>
        </w:tc>
        <w:tc>
          <w:tcPr>
            <w:tcW w:w="1350" w:type="dxa"/>
            <w:vAlign w:val="center"/>
          </w:tcPr>
          <w:p w:rsidR="00CB3DFB" w:rsidRPr="00F350AC" w:rsidRDefault="004563E4" w:rsidP="00502832">
            <w:pPr>
              <w:spacing w:after="0" w:line="240" w:lineRule="auto"/>
              <w:jc w:val="right"/>
              <w:rPr>
                <w:rFonts w:asciiTheme="majorHAnsi" w:eastAsia="Calibri" w:hAnsiTheme="majorHAnsi" w:cstheme="majorHAnsi"/>
                <w:sz w:val="20"/>
                <w:szCs w:val="20"/>
                <w:lang w:val="bs-Latn-BA"/>
              </w:rPr>
            </w:pPr>
            <w:r w:rsidRPr="00F350AC">
              <w:rPr>
                <w:rFonts w:asciiTheme="majorHAnsi" w:eastAsia="Calibri" w:hAnsiTheme="majorHAnsi" w:cstheme="majorHAnsi"/>
                <w:sz w:val="20"/>
                <w:szCs w:val="20"/>
                <w:lang w:val="bs-Latn-BA"/>
              </w:rPr>
              <w:t>2</w:t>
            </w:r>
            <w:r w:rsidR="006C6661" w:rsidRPr="00F350AC">
              <w:rPr>
                <w:rFonts w:asciiTheme="majorHAnsi" w:eastAsia="Calibri" w:hAnsiTheme="majorHAnsi" w:cstheme="majorHAnsi"/>
                <w:sz w:val="20"/>
                <w:szCs w:val="20"/>
                <w:lang w:val="bs-Latn-BA"/>
              </w:rPr>
              <w:t>1</w:t>
            </w:r>
            <w:r w:rsidR="00C121BD" w:rsidRPr="00F350AC">
              <w:rPr>
                <w:rFonts w:asciiTheme="majorHAnsi" w:eastAsia="Calibri" w:hAnsiTheme="majorHAnsi" w:cstheme="majorHAnsi"/>
                <w:sz w:val="20"/>
                <w:szCs w:val="20"/>
                <w:lang w:val="bs-Latn-BA"/>
              </w:rPr>
              <w:t>.1</w:t>
            </w:r>
            <w:r w:rsidR="006C6661" w:rsidRPr="00F350AC">
              <w:rPr>
                <w:rFonts w:asciiTheme="majorHAnsi" w:eastAsia="Calibri" w:hAnsiTheme="majorHAnsi" w:cstheme="majorHAnsi"/>
                <w:sz w:val="20"/>
                <w:szCs w:val="20"/>
                <w:lang w:val="bs-Latn-BA"/>
              </w:rPr>
              <w:t>1</w:t>
            </w:r>
            <w:r w:rsidR="00CB3DFB" w:rsidRPr="00F350AC">
              <w:rPr>
                <w:rFonts w:asciiTheme="majorHAnsi" w:eastAsia="Calibri" w:hAnsiTheme="majorHAnsi" w:cstheme="majorHAnsi"/>
                <w:sz w:val="20"/>
                <w:szCs w:val="20"/>
                <w:lang w:val="bs-Latn-BA"/>
              </w:rPr>
              <w:t>.</w:t>
            </w:r>
            <w:r w:rsidR="00E25586" w:rsidRPr="00F350AC">
              <w:rPr>
                <w:rFonts w:asciiTheme="majorHAnsi" w:eastAsia="Calibri" w:hAnsiTheme="majorHAnsi" w:cstheme="majorHAnsi"/>
                <w:sz w:val="20"/>
                <w:szCs w:val="20"/>
                <w:lang w:val="bs-Latn-BA"/>
              </w:rPr>
              <w:t>2022</w:t>
            </w:r>
            <w:r w:rsidR="00CB3DFB" w:rsidRPr="00F350AC">
              <w:rPr>
                <w:rFonts w:asciiTheme="majorHAnsi" w:eastAsia="Calibri" w:hAnsiTheme="majorHAnsi" w:cstheme="majorHAnsi"/>
                <w:sz w:val="20"/>
                <w:szCs w:val="20"/>
                <w:lang w:val="bs-Latn-BA"/>
              </w:rPr>
              <w:t>.</w:t>
            </w:r>
          </w:p>
        </w:tc>
      </w:tr>
      <w:tr w:rsidR="00CB3DFB" w:rsidRPr="00F350AC" w:rsidTr="00383230">
        <w:trPr>
          <w:trHeight w:val="304"/>
          <w:jc w:val="center"/>
        </w:trPr>
        <w:tc>
          <w:tcPr>
            <w:tcW w:w="8190" w:type="dxa"/>
            <w:shd w:val="clear" w:color="auto" w:fill="FFFFFF"/>
            <w:vAlign w:val="center"/>
          </w:tcPr>
          <w:p w:rsidR="00CB3DFB" w:rsidRPr="00F350AC" w:rsidRDefault="00CB3DFB" w:rsidP="00502832">
            <w:pPr>
              <w:spacing w:after="0" w:line="240" w:lineRule="auto"/>
              <w:rPr>
                <w:rFonts w:asciiTheme="majorHAnsi" w:eastAsia="Calibri" w:hAnsiTheme="majorHAnsi" w:cstheme="majorHAnsi"/>
                <w:sz w:val="20"/>
                <w:szCs w:val="20"/>
                <w:lang w:val="bs-Latn-BA"/>
              </w:rPr>
            </w:pPr>
            <w:r w:rsidRPr="00F350AC">
              <w:rPr>
                <w:rFonts w:asciiTheme="majorHAnsi" w:eastAsia="Calibri" w:hAnsiTheme="majorHAnsi" w:cstheme="majorHAnsi"/>
                <w:sz w:val="20"/>
                <w:szCs w:val="20"/>
                <w:lang w:val="bs-Latn-BA"/>
              </w:rPr>
              <w:t xml:space="preserve">Obavijest o preliminarnim rezultatima </w:t>
            </w:r>
            <w:r w:rsidR="003A5625" w:rsidRPr="00F350AC">
              <w:rPr>
                <w:rFonts w:asciiTheme="majorHAnsi" w:eastAsia="Calibri" w:hAnsiTheme="majorHAnsi" w:cstheme="majorHAnsi"/>
                <w:sz w:val="20"/>
                <w:szCs w:val="20"/>
                <w:lang w:val="bs-Latn-BA"/>
              </w:rPr>
              <w:t>prvog bodovanja</w:t>
            </w:r>
          </w:p>
        </w:tc>
        <w:tc>
          <w:tcPr>
            <w:tcW w:w="1350" w:type="dxa"/>
            <w:vAlign w:val="center"/>
          </w:tcPr>
          <w:p w:rsidR="00CB3DFB" w:rsidRPr="00F350AC" w:rsidRDefault="00EA309C" w:rsidP="00502832">
            <w:pPr>
              <w:spacing w:after="0" w:line="240" w:lineRule="auto"/>
              <w:jc w:val="right"/>
              <w:rPr>
                <w:rFonts w:asciiTheme="majorHAnsi" w:eastAsia="Calibri" w:hAnsiTheme="majorHAnsi" w:cstheme="majorHAnsi"/>
                <w:sz w:val="20"/>
                <w:szCs w:val="20"/>
                <w:lang w:val="bs-Latn-BA"/>
              </w:rPr>
            </w:pPr>
            <w:r w:rsidRPr="00F350AC">
              <w:rPr>
                <w:rFonts w:asciiTheme="majorHAnsi" w:eastAsia="Calibri" w:hAnsiTheme="majorHAnsi" w:cstheme="majorHAnsi"/>
                <w:sz w:val="20"/>
                <w:szCs w:val="20"/>
                <w:lang w:val="bs-Latn-BA"/>
              </w:rPr>
              <w:t>01</w:t>
            </w:r>
            <w:r w:rsidR="00C90605" w:rsidRPr="00F350AC">
              <w:rPr>
                <w:rFonts w:asciiTheme="majorHAnsi" w:eastAsia="Calibri" w:hAnsiTheme="majorHAnsi" w:cstheme="majorHAnsi"/>
                <w:sz w:val="20"/>
                <w:szCs w:val="20"/>
                <w:lang w:val="bs-Latn-BA"/>
              </w:rPr>
              <w:t>.</w:t>
            </w:r>
            <w:r w:rsidRPr="00F350AC">
              <w:rPr>
                <w:rFonts w:asciiTheme="majorHAnsi" w:eastAsia="Calibri" w:hAnsiTheme="majorHAnsi" w:cstheme="majorHAnsi"/>
                <w:sz w:val="20"/>
                <w:szCs w:val="20"/>
                <w:lang w:val="bs-Latn-BA"/>
              </w:rPr>
              <w:t>02</w:t>
            </w:r>
            <w:r w:rsidR="00381375" w:rsidRPr="00F350AC">
              <w:rPr>
                <w:rFonts w:asciiTheme="majorHAnsi" w:eastAsia="Calibri" w:hAnsiTheme="majorHAnsi" w:cstheme="majorHAnsi"/>
                <w:sz w:val="20"/>
                <w:szCs w:val="20"/>
                <w:lang w:val="bs-Latn-BA"/>
              </w:rPr>
              <w:t>.</w:t>
            </w:r>
            <w:r w:rsidR="00240252" w:rsidRPr="00F350AC">
              <w:rPr>
                <w:rFonts w:asciiTheme="majorHAnsi" w:eastAsia="Calibri" w:hAnsiTheme="majorHAnsi" w:cstheme="majorHAnsi"/>
                <w:sz w:val="20"/>
                <w:szCs w:val="20"/>
                <w:lang w:val="bs-Latn-BA"/>
              </w:rPr>
              <w:t>202</w:t>
            </w:r>
            <w:r w:rsidR="00826E37" w:rsidRPr="00F350AC">
              <w:rPr>
                <w:rFonts w:asciiTheme="majorHAnsi" w:eastAsia="Calibri" w:hAnsiTheme="majorHAnsi" w:cstheme="majorHAnsi"/>
                <w:sz w:val="20"/>
                <w:szCs w:val="20"/>
                <w:lang w:val="bs-Latn-BA"/>
              </w:rPr>
              <w:t>3</w:t>
            </w:r>
            <w:r w:rsidR="00CB3DFB" w:rsidRPr="00F350AC">
              <w:rPr>
                <w:rFonts w:asciiTheme="majorHAnsi" w:eastAsia="Calibri" w:hAnsiTheme="majorHAnsi" w:cstheme="majorHAnsi"/>
                <w:sz w:val="20"/>
                <w:szCs w:val="20"/>
                <w:lang w:val="bs-Latn-BA"/>
              </w:rPr>
              <w:t>.</w:t>
            </w:r>
          </w:p>
        </w:tc>
      </w:tr>
      <w:tr w:rsidR="00CB3DFB" w:rsidRPr="00F350AC" w:rsidTr="00383230">
        <w:trPr>
          <w:trHeight w:val="304"/>
          <w:jc w:val="center"/>
        </w:trPr>
        <w:tc>
          <w:tcPr>
            <w:tcW w:w="8190" w:type="dxa"/>
            <w:shd w:val="clear" w:color="auto" w:fill="FFFFFF"/>
            <w:vAlign w:val="center"/>
          </w:tcPr>
          <w:p w:rsidR="00CB3DFB" w:rsidRPr="00F350AC" w:rsidRDefault="00CB3DFB" w:rsidP="00502832">
            <w:pPr>
              <w:spacing w:after="0" w:line="240" w:lineRule="auto"/>
              <w:rPr>
                <w:rFonts w:asciiTheme="majorHAnsi" w:eastAsia="Calibri" w:hAnsiTheme="majorHAnsi" w:cstheme="majorHAnsi"/>
                <w:sz w:val="20"/>
                <w:szCs w:val="20"/>
                <w:lang w:val="bs-Latn-BA"/>
              </w:rPr>
            </w:pPr>
            <w:r w:rsidRPr="00F350AC">
              <w:rPr>
                <w:rFonts w:asciiTheme="majorHAnsi" w:eastAsia="Calibri" w:hAnsiTheme="majorHAnsi" w:cstheme="majorHAnsi"/>
                <w:sz w:val="20"/>
                <w:szCs w:val="20"/>
                <w:lang w:val="bs-Latn-BA"/>
              </w:rPr>
              <w:t>Rok za prigovore</w:t>
            </w:r>
            <w:r w:rsidR="000A6D17" w:rsidRPr="00F350AC">
              <w:rPr>
                <w:rFonts w:asciiTheme="majorHAnsi" w:eastAsia="Calibri" w:hAnsiTheme="majorHAnsi" w:cstheme="majorHAnsi"/>
                <w:sz w:val="20"/>
                <w:szCs w:val="20"/>
                <w:lang w:val="bs-Latn-BA"/>
              </w:rPr>
              <w:t xml:space="preserve"> na rezultate prvog bodovanja</w:t>
            </w:r>
          </w:p>
        </w:tc>
        <w:tc>
          <w:tcPr>
            <w:tcW w:w="1350" w:type="dxa"/>
            <w:vAlign w:val="center"/>
          </w:tcPr>
          <w:p w:rsidR="00CB3DFB" w:rsidRPr="00F350AC" w:rsidRDefault="00BD3FE0" w:rsidP="00502832">
            <w:pPr>
              <w:spacing w:after="0" w:line="240" w:lineRule="auto"/>
              <w:jc w:val="right"/>
              <w:rPr>
                <w:rFonts w:asciiTheme="majorHAnsi" w:eastAsia="Calibri" w:hAnsiTheme="majorHAnsi" w:cstheme="majorHAnsi"/>
                <w:sz w:val="20"/>
                <w:szCs w:val="20"/>
                <w:lang w:val="bs-Latn-BA"/>
              </w:rPr>
            </w:pPr>
            <w:r w:rsidRPr="00F350AC">
              <w:rPr>
                <w:rFonts w:asciiTheme="majorHAnsi" w:eastAsia="Calibri" w:hAnsiTheme="majorHAnsi" w:cstheme="majorHAnsi"/>
                <w:sz w:val="20"/>
                <w:szCs w:val="20"/>
                <w:lang w:val="bs-Latn-BA"/>
              </w:rPr>
              <w:t>08</w:t>
            </w:r>
            <w:r w:rsidR="00D95E23" w:rsidRPr="00F350AC">
              <w:rPr>
                <w:rFonts w:asciiTheme="majorHAnsi" w:eastAsia="Calibri" w:hAnsiTheme="majorHAnsi" w:cstheme="majorHAnsi"/>
                <w:sz w:val="20"/>
                <w:szCs w:val="20"/>
                <w:lang w:val="bs-Latn-BA"/>
              </w:rPr>
              <w:t>.</w:t>
            </w:r>
            <w:r w:rsidR="00EA309C" w:rsidRPr="00F350AC">
              <w:rPr>
                <w:rFonts w:asciiTheme="majorHAnsi" w:eastAsia="Calibri" w:hAnsiTheme="majorHAnsi" w:cstheme="majorHAnsi"/>
                <w:sz w:val="20"/>
                <w:szCs w:val="20"/>
                <w:lang w:val="bs-Latn-BA"/>
              </w:rPr>
              <w:t>02</w:t>
            </w:r>
            <w:r w:rsidR="00240252" w:rsidRPr="00F350AC">
              <w:rPr>
                <w:rFonts w:asciiTheme="majorHAnsi" w:eastAsia="Calibri" w:hAnsiTheme="majorHAnsi" w:cstheme="majorHAnsi"/>
                <w:sz w:val="20"/>
                <w:szCs w:val="20"/>
                <w:lang w:val="bs-Latn-BA"/>
              </w:rPr>
              <w:t>.202</w:t>
            </w:r>
            <w:r w:rsidR="00EA309C" w:rsidRPr="00F350AC">
              <w:rPr>
                <w:rFonts w:asciiTheme="majorHAnsi" w:eastAsia="Calibri" w:hAnsiTheme="majorHAnsi" w:cstheme="majorHAnsi"/>
                <w:sz w:val="20"/>
                <w:szCs w:val="20"/>
                <w:lang w:val="bs-Latn-BA"/>
              </w:rPr>
              <w:t>3</w:t>
            </w:r>
            <w:r w:rsidR="00CB3DFB" w:rsidRPr="00F350AC">
              <w:rPr>
                <w:rFonts w:asciiTheme="majorHAnsi" w:eastAsia="Calibri" w:hAnsiTheme="majorHAnsi" w:cstheme="majorHAnsi"/>
                <w:sz w:val="20"/>
                <w:szCs w:val="20"/>
                <w:lang w:val="bs-Latn-BA"/>
              </w:rPr>
              <w:t>.</w:t>
            </w:r>
          </w:p>
        </w:tc>
      </w:tr>
      <w:tr w:rsidR="000A6D17" w:rsidRPr="00F350AC" w:rsidTr="00383230">
        <w:trPr>
          <w:trHeight w:val="304"/>
          <w:jc w:val="center"/>
        </w:trPr>
        <w:tc>
          <w:tcPr>
            <w:tcW w:w="8190" w:type="dxa"/>
            <w:shd w:val="clear" w:color="auto" w:fill="FFFFFF"/>
            <w:vAlign w:val="center"/>
          </w:tcPr>
          <w:p w:rsidR="000A6D17" w:rsidRPr="00F350AC" w:rsidRDefault="007F015B" w:rsidP="00502832">
            <w:pPr>
              <w:spacing w:after="0" w:line="240" w:lineRule="auto"/>
              <w:rPr>
                <w:rFonts w:asciiTheme="majorHAnsi" w:eastAsia="Calibri" w:hAnsiTheme="majorHAnsi" w:cstheme="majorHAnsi"/>
                <w:sz w:val="20"/>
                <w:szCs w:val="20"/>
                <w:lang w:val="bs-Latn-BA"/>
              </w:rPr>
            </w:pPr>
            <w:r w:rsidRPr="00F350AC">
              <w:rPr>
                <w:rFonts w:asciiTheme="majorHAnsi" w:eastAsia="Calibri" w:hAnsiTheme="majorHAnsi" w:cstheme="majorHAnsi"/>
                <w:sz w:val="20"/>
                <w:szCs w:val="20"/>
                <w:lang w:val="bs-Latn-BA"/>
              </w:rPr>
              <w:t xml:space="preserve">Rok za </w:t>
            </w:r>
            <w:r w:rsidR="008A2526" w:rsidRPr="00F350AC">
              <w:rPr>
                <w:rFonts w:asciiTheme="majorHAnsi" w:eastAsia="Calibri" w:hAnsiTheme="majorHAnsi" w:cstheme="majorHAnsi"/>
                <w:sz w:val="20"/>
                <w:szCs w:val="20"/>
                <w:lang w:val="bs-Latn-BA"/>
              </w:rPr>
              <w:t>t</w:t>
            </w:r>
            <w:r w:rsidR="00076856" w:rsidRPr="00F350AC">
              <w:rPr>
                <w:rFonts w:asciiTheme="majorHAnsi" w:eastAsia="Calibri" w:hAnsiTheme="majorHAnsi" w:cstheme="majorHAnsi"/>
                <w:sz w:val="20"/>
                <w:szCs w:val="20"/>
                <w:lang w:val="bs-Latn-BA"/>
              </w:rPr>
              <w:t>ehničk</w:t>
            </w:r>
            <w:r w:rsidR="008A2526" w:rsidRPr="00F350AC">
              <w:rPr>
                <w:rFonts w:asciiTheme="majorHAnsi" w:eastAsia="Calibri" w:hAnsiTheme="majorHAnsi" w:cstheme="majorHAnsi"/>
                <w:sz w:val="20"/>
                <w:szCs w:val="20"/>
                <w:lang w:val="bs-Latn-BA"/>
              </w:rPr>
              <w:t>u podršku p</w:t>
            </w:r>
            <w:r w:rsidRPr="00F350AC">
              <w:rPr>
                <w:rFonts w:asciiTheme="majorHAnsi" w:eastAsia="Calibri" w:hAnsiTheme="majorHAnsi" w:cstheme="majorHAnsi"/>
                <w:sz w:val="20"/>
                <w:szCs w:val="20"/>
                <w:lang w:val="bs-Latn-BA"/>
              </w:rPr>
              <w:t>odnosiocima prijave</w:t>
            </w:r>
            <w:r w:rsidR="008A2526" w:rsidRPr="00F350AC">
              <w:rPr>
                <w:rFonts w:asciiTheme="majorHAnsi" w:eastAsia="Calibri" w:hAnsiTheme="majorHAnsi" w:cstheme="majorHAnsi"/>
                <w:sz w:val="20"/>
                <w:szCs w:val="20"/>
                <w:lang w:val="bs-Latn-BA"/>
              </w:rPr>
              <w:t>i za pripremu finalnog prijedloga projekta</w:t>
            </w:r>
          </w:p>
        </w:tc>
        <w:tc>
          <w:tcPr>
            <w:tcW w:w="1350" w:type="dxa"/>
            <w:vAlign w:val="center"/>
          </w:tcPr>
          <w:p w:rsidR="000A6D17" w:rsidRPr="00F350AC" w:rsidRDefault="00396C95" w:rsidP="00502832">
            <w:pPr>
              <w:spacing w:after="0" w:line="240" w:lineRule="auto"/>
              <w:jc w:val="right"/>
              <w:rPr>
                <w:rFonts w:asciiTheme="majorHAnsi" w:eastAsia="Calibri" w:hAnsiTheme="majorHAnsi" w:cstheme="majorHAnsi"/>
                <w:sz w:val="20"/>
                <w:szCs w:val="20"/>
                <w:lang w:val="bs-Latn-BA"/>
              </w:rPr>
            </w:pPr>
            <w:r w:rsidRPr="00F350AC">
              <w:rPr>
                <w:rFonts w:asciiTheme="majorHAnsi" w:eastAsia="Calibri" w:hAnsiTheme="majorHAnsi" w:cstheme="majorHAnsi"/>
                <w:sz w:val="20"/>
                <w:szCs w:val="20"/>
                <w:lang w:val="bs-Latn-BA"/>
              </w:rPr>
              <w:t>3</w:t>
            </w:r>
            <w:r w:rsidR="00191F79" w:rsidRPr="00F350AC">
              <w:rPr>
                <w:rFonts w:asciiTheme="majorHAnsi" w:eastAsia="Calibri" w:hAnsiTheme="majorHAnsi" w:cstheme="majorHAnsi"/>
                <w:sz w:val="20"/>
                <w:szCs w:val="20"/>
                <w:lang w:val="bs-Latn-BA"/>
              </w:rPr>
              <w:t>1</w:t>
            </w:r>
            <w:r w:rsidR="009A13A9" w:rsidRPr="00F350AC">
              <w:rPr>
                <w:rFonts w:asciiTheme="majorHAnsi" w:eastAsia="Calibri" w:hAnsiTheme="majorHAnsi" w:cstheme="majorHAnsi"/>
                <w:sz w:val="20"/>
                <w:szCs w:val="20"/>
                <w:lang w:val="bs-Latn-BA"/>
              </w:rPr>
              <w:t>.0</w:t>
            </w:r>
            <w:r w:rsidR="00191F79" w:rsidRPr="00F350AC">
              <w:rPr>
                <w:rFonts w:asciiTheme="majorHAnsi" w:eastAsia="Calibri" w:hAnsiTheme="majorHAnsi" w:cstheme="majorHAnsi"/>
                <w:sz w:val="20"/>
                <w:szCs w:val="20"/>
                <w:lang w:val="bs-Latn-BA"/>
              </w:rPr>
              <w:t>3</w:t>
            </w:r>
            <w:r w:rsidR="009A13A9" w:rsidRPr="00F350AC">
              <w:rPr>
                <w:rFonts w:asciiTheme="majorHAnsi" w:eastAsia="Calibri" w:hAnsiTheme="majorHAnsi" w:cstheme="majorHAnsi"/>
                <w:sz w:val="20"/>
                <w:szCs w:val="20"/>
                <w:lang w:val="bs-Latn-BA"/>
              </w:rPr>
              <w:t>.202</w:t>
            </w:r>
            <w:r w:rsidR="00382BF8" w:rsidRPr="00F350AC">
              <w:rPr>
                <w:rFonts w:asciiTheme="majorHAnsi" w:eastAsia="Calibri" w:hAnsiTheme="majorHAnsi" w:cstheme="majorHAnsi"/>
                <w:sz w:val="20"/>
                <w:szCs w:val="20"/>
                <w:lang w:val="bs-Latn-BA"/>
              </w:rPr>
              <w:t>3</w:t>
            </w:r>
            <w:r w:rsidR="001233EC" w:rsidRPr="00F350AC">
              <w:rPr>
                <w:rFonts w:asciiTheme="majorHAnsi" w:eastAsia="Calibri" w:hAnsiTheme="majorHAnsi" w:cstheme="majorHAnsi"/>
                <w:sz w:val="20"/>
                <w:szCs w:val="20"/>
                <w:lang w:val="bs-Latn-BA"/>
              </w:rPr>
              <w:t>.</w:t>
            </w:r>
          </w:p>
        </w:tc>
      </w:tr>
      <w:tr w:rsidR="00CB3DFB" w:rsidRPr="00F350AC" w:rsidTr="00383230">
        <w:trPr>
          <w:trHeight w:val="304"/>
          <w:jc w:val="center"/>
        </w:trPr>
        <w:tc>
          <w:tcPr>
            <w:tcW w:w="8190" w:type="dxa"/>
            <w:shd w:val="clear" w:color="auto" w:fill="FFFFFF"/>
            <w:vAlign w:val="center"/>
          </w:tcPr>
          <w:p w:rsidR="00CB3DFB" w:rsidRPr="00F350AC" w:rsidRDefault="00CB3DFB" w:rsidP="00502832">
            <w:pPr>
              <w:spacing w:after="0" w:line="240" w:lineRule="auto"/>
              <w:rPr>
                <w:rFonts w:asciiTheme="majorHAnsi" w:eastAsia="Calibri" w:hAnsiTheme="majorHAnsi" w:cstheme="majorHAnsi"/>
                <w:sz w:val="20"/>
                <w:szCs w:val="20"/>
                <w:lang w:val="bs-Latn-BA"/>
              </w:rPr>
            </w:pPr>
            <w:r w:rsidRPr="00F350AC">
              <w:rPr>
                <w:rFonts w:asciiTheme="majorHAnsi" w:eastAsia="Calibri" w:hAnsiTheme="majorHAnsi" w:cstheme="majorHAnsi"/>
                <w:sz w:val="20"/>
                <w:szCs w:val="20"/>
                <w:lang w:val="bs-Latn-BA"/>
              </w:rPr>
              <w:t>Obavijest o konačnim rezultatima poziva</w:t>
            </w:r>
          </w:p>
        </w:tc>
        <w:tc>
          <w:tcPr>
            <w:tcW w:w="1350" w:type="dxa"/>
            <w:vAlign w:val="center"/>
          </w:tcPr>
          <w:p w:rsidR="00CB3DFB" w:rsidRPr="00F350AC" w:rsidRDefault="00DC5147" w:rsidP="00502832">
            <w:pPr>
              <w:spacing w:after="0" w:line="240" w:lineRule="auto"/>
              <w:jc w:val="right"/>
              <w:rPr>
                <w:rFonts w:asciiTheme="majorHAnsi" w:eastAsia="Calibri" w:hAnsiTheme="majorHAnsi" w:cstheme="majorHAnsi"/>
                <w:sz w:val="20"/>
                <w:szCs w:val="20"/>
                <w:lang w:val="bs-Latn-BA"/>
              </w:rPr>
            </w:pPr>
            <w:r w:rsidRPr="00F350AC">
              <w:rPr>
                <w:rFonts w:asciiTheme="majorHAnsi" w:eastAsia="Calibri" w:hAnsiTheme="majorHAnsi" w:cstheme="majorHAnsi"/>
                <w:sz w:val="20"/>
                <w:szCs w:val="20"/>
                <w:lang w:val="bs-Latn-BA"/>
              </w:rPr>
              <w:t>0</w:t>
            </w:r>
            <w:r w:rsidR="000B40BC" w:rsidRPr="00F350AC">
              <w:rPr>
                <w:rFonts w:asciiTheme="majorHAnsi" w:eastAsia="Calibri" w:hAnsiTheme="majorHAnsi" w:cstheme="majorHAnsi"/>
                <w:sz w:val="20"/>
                <w:szCs w:val="20"/>
                <w:lang w:val="bs-Latn-BA"/>
              </w:rPr>
              <w:t>5</w:t>
            </w:r>
            <w:r w:rsidR="0042407D" w:rsidRPr="00F350AC">
              <w:rPr>
                <w:rFonts w:asciiTheme="majorHAnsi" w:eastAsia="Calibri" w:hAnsiTheme="majorHAnsi" w:cstheme="majorHAnsi"/>
                <w:sz w:val="20"/>
                <w:szCs w:val="20"/>
                <w:lang w:val="bs-Latn-BA"/>
              </w:rPr>
              <w:t>.</w:t>
            </w:r>
            <w:r w:rsidRPr="00F350AC">
              <w:rPr>
                <w:rFonts w:asciiTheme="majorHAnsi" w:eastAsia="Calibri" w:hAnsiTheme="majorHAnsi" w:cstheme="majorHAnsi"/>
                <w:sz w:val="20"/>
                <w:szCs w:val="20"/>
                <w:lang w:val="bs-Latn-BA"/>
              </w:rPr>
              <w:t>0</w:t>
            </w:r>
            <w:r w:rsidR="00191F79" w:rsidRPr="00F350AC">
              <w:rPr>
                <w:rFonts w:asciiTheme="majorHAnsi" w:eastAsia="Calibri" w:hAnsiTheme="majorHAnsi" w:cstheme="majorHAnsi"/>
                <w:sz w:val="20"/>
                <w:szCs w:val="20"/>
                <w:lang w:val="bs-Latn-BA"/>
              </w:rPr>
              <w:t>4</w:t>
            </w:r>
            <w:r w:rsidR="00CB3DFB" w:rsidRPr="00F350AC">
              <w:rPr>
                <w:rFonts w:asciiTheme="majorHAnsi" w:eastAsia="Calibri" w:hAnsiTheme="majorHAnsi" w:cstheme="majorHAnsi"/>
                <w:sz w:val="20"/>
                <w:szCs w:val="20"/>
                <w:lang w:val="bs-Latn-BA"/>
              </w:rPr>
              <w:t>.</w:t>
            </w:r>
            <w:r w:rsidR="00240252" w:rsidRPr="00F350AC">
              <w:rPr>
                <w:rFonts w:asciiTheme="majorHAnsi" w:eastAsia="Calibri" w:hAnsiTheme="majorHAnsi" w:cstheme="majorHAnsi"/>
                <w:sz w:val="20"/>
                <w:szCs w:val="20"/>
                <w:lang w:val="bs-Latn-BA"/>
              </w:rPr>
              <w:t>2023</w:t>
            </w:r>
            <w:r w:rsidR="00CB3DFB" w:rsidRPr="00F350AC">
              <w:rPr>
                <w:rFonts w:asciiTheme="majorHAnsi" w:eastAsia="Calibri" w:hAnsiTheme="majorHAnsi" w:cstheme="majorHAnsi"/>
                <w:sz w:val="20"/>
                <w:szCs w:val="20"/>
                <w:lang w:val="bs-Latn-BA"/>
              </w:rPr>
              <w:t>.</w:t>
            </w:r>
          </w:p>
        </w:tc>
      </w:tr>
      <w:tr w:rsidR="00CB3DFB" w:rsidRPr="00F350AC" w:rsidTr="00383230">
        <w:trPr>
          <w:trHeight w:val="53"/>
          <w:jc w:val="center"/>
        </w:trPr>
        <w:tc>
          <w:tcPr>
            <w:tcW w:w="8190" w:type="dxa"/>
            <w:shd w:val="clear" w:color="auto" w:fill="FFFFFF"/>
            <w:vAlign w:val="center"/>
          </w:tcPr>
          <w:p w:rsidR="00CB3DFB" w:rsidRPr="00F350AC" w:rsidRDefault="00CB3DFB" w:rsidP="00502832">
            <w:pPr>
              <w:spacing w:after="0" w:line="240" w:lineRule="auto"/>
              <w:rPr>
                <w:rFonts w:asciiTheme="majorHAnsi" w:eastAsia="Calibri" w:hAnsiTheme="majorHAnsi" w:cstheme="majorHAnsi"/>
                <w:sz w:val="20"/>
                <w:szCs w:val="20"/>
                <w:lang w:val="bs-Latn-BA"/>
              </w:rPr>
            </w:pPr>
            <w:r w:rsidRPr="00F350AC">
              <w:rPr>
                <w:rFonts w:asciiTheme="majorHAnsi" w:eastAsia="Calibri" w:hAnsiTheme="majorHAnsi" w:cstheme="majorHAnsi"/>
                <w:sz w:val="20"/>
                <w:szCs w:val="20"/>
                <w:lang w:val="bs-Latn-BA"/>
              </w:rPr>
              <w:t>Potpisivanje ugovora sa odabranim korisnicima</w:t>
            </w:r>
          </w:p>
        </w:tc>
        <w:tc>
          <w:tcPr>
            <w:tcW w:w="1350" w:type="dxa"/>
            <w:vAlign w:val="center"/>
          </w:tcPr>
          <w:p w:rsidR="00CB3DFB" w:rsidRPr="00F350AC" w:rsidRDefault="00531E9B" w:rsidP="00502832">
            <w:pPr>
              <w:spacing w:after="0" w:line="240" w:lineRule="auto"/>
              <w:jc w:val="right"/>
              <w:rPr>
                <w:rFonts w:asciiTheme="majorHAnsi" w:eastAsia="Calibri" w:hAnsiTheme="majorHAnsi" w:cstheme="majorHAnsi"/>
                <w:sz w:val="20"/>
                <w:szCs w:val="20"/>
                <w:lang w:val="bs-Latn-BA"/>
              </w:rPr>
            </w:pPr>
            <w:r w:rsidRPr="00F350AC">
              <w:rPr>
                <w:rFonts w:asciiTheme="majorHAnsi" w:eastAsia="Calibri" w:hAnsiTheme="majorHAnsi" w:cstheme="majorHAnsi"/>
                <w:sz w:val="20"/>
                <w:szCs w:val="20"/>
                <w:lang w:val="bs-Latn-BA"/>
              </w:rPr>
              <w:t>April</w:t>
            </w:r>
            <w:r w:rsidR="00240252" w:rsidRPr="00F350AC">
              <w:rPr>
                <w:rFonts w:asciiTheme="majorHAnsi" w:eastAsia="Calibri" w:hAnsiTheme="majorHAnsi" w:cstheme="majorHAnsi"/>
                <w:sz w:val="20"/>
                <w:szCs w:val="20"/>
                <w:lang w:val="bs-Latn-BA"/>
              </w:rPr>
              <w:t>2023</w:t>
            </w:r>
            <w:r w:rsidR="00CB3DFB" w:rsidRPr="00F350AC">
              <w:rPr>
                <w:rFonts w:asciiTheme="majorHAnsi" w:eastAsia="Calibri" w:hAnsiTheme="majorHAnsi" w:cstheme="majorHAnsi"/>
                <w:sz w:val="20"/>
                <w:szCs w:val="20"/>
                <w:lang w:val="bs-Latn-BA"/>
              </w:rPr>
              <w:t>.</w:t>
            </w:r>
          </w:p>
        </w:tc>
      </w:tr>
    </w:tbl>
    <w:p w:rsidR="00CB3DFB" w:rsidRDefault="00CB3DFB" w:rsidP="00502832">
      <w:pPr>
        <w:spacing w:after="0" w:line="240" w:lineRule="auto"/>
        <w:rPr>
          <w:rFonts w:asciiTheme="majorHAnsi" w:eastAsia="Times New Roman" w:hAnsiTheme="majorHAnsi" w:cstheme="majorHAnsi"/>
          <w:lang w:val="bs-Latn-BA"/>
        </w:rPr>
      </w:pPr>
    </w:p>
    <w:p w:rsidR="00383230" w:rsidRPr="00F350AC" w:rsidRDefault="00383230" w:rsidP="00502832">
      <w:pPr>
        <w:spacing w:after="0" w:line="240" w:lineRule="auto"/>
        <w:rPr>
          <w:rFonts w:asciiTheme="majorHAnsi" w:eastAsia="Times New Roman" w:hAnsiTheme="majorHAnsi" w:cstheme="majorHAnsi"/>
          <w:lang w:val="bs-Latn-BA"/>
        </w:rPr>
      </w:pPr>
    </w:p>
    <w:p w:rsidR="00CB3DFB" w:rsidRPr="00F350AC" w:rsidRDefault="00CB3DFB" w:rsidP="00D705DF">
      <w:pPr>
        <w:pStyle w:val="Heading1"/>
        <w:numPr>
          <w:ilvl w:val="0"/>
          <w:numId w:val="54"/>
        </w:numPr>
      </w:pPr>
      <w:bookmarkStart w:id="68" w:name="_Toc114229684"/>
      <w:r w:rsidRPr="00F350AC">
        <w:t>ODLUKA O DODJELI SREDSTAVA I POTPISIVANJE UGOVORA</w:t>
      </w:r>
      <w:bookmarkEnd w:id="67"/>
      <w:bookmarkEnd w:id="68"/>
    </w:p>
    <w:p w:rsidR="00AB0C9B" w:rsidRPr="00F350AC" w:rsidRDefault="00AB0C9B" w:rsidP="00502832">
      <w:pPr>
        <w:spacing w:after="0" w:line="240" w:lineRule="auto"/>
        <w:jc w:val="both"/>
        <w:rPr>
          <w:rFonts w:asciiTheme="majorHAnsi" w:eastAsia="Calibri" w:hAnsiTheme="majorHAnsi" w:cstheme="majorHAnsi"/>
          <w:lang w:val="bs-Latn-BA"/>
        </w:rPr>
      </w:pPr>
      <w:bookmarkStart w:id="69" w:name="_Toc15317876"/>
    </w:p>
    <w:p w:rsidR="00CB3DFB" w:rsidRPr="00F350AC" w:rsidRDefault="00CB3DFB"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Nakon odluke o dodjeli sredstava po osnovu ovog javnog poziva, odabranim korisnicima će se na potpis dostaviti ugovor o dodjeli sredstava, u skladu sa UNDP-ovim pravilima, u kojem će se definisati obaveze te rokovi realizacije samog projekta. </w:t>
      </w:r>
    </w:p>
    <w:p w:rsidR="00AB0C9B" w:rsidRPr="00F350AC" w:rsidRDefault="00AB0C9B" w:rsidP="00502832">
      <w:pPr>
        <w:spacing w:after="0" w:line="240" w:lineRule="auto"/>
        <w:jc w:val="both"/>
        <w:rPr>
          <w:rFonts w:asciiTheme="majorHAnsi" w:eastAsia="Calibri" w:hAnsiTheme="majorHAnsi" w:cstheme="majorHAnsi"/>
          <w:lang w:val="bs-Latn-BA"/>
        </w:rPr>
      </w:pPr>
    </w:p>
    <w:p w:rsidR="00CB3DFB" w:rsidRPr="00F350AC" w:rsidRDefault="00CB3DFB"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Odabrani korisnici moraju dostaviti dokumentaciju potrebnu za potpisivanje ugovora u roku od maksimalno </w:t>
      </w:r>
      <w:r w:rsidR="00E279EB" w:rsidRPr="00F350AC">
        <w:rPr>
          <w:rFonts w:asciiTheme="majorHAnsi" w:eastAsia="Calibri" w:hAnsiTheme="majorHAnsi" w:cstheme="majorHAnsi"/>
          <w:lang w:val="bs-Latn-BA"/>
        </w:rPr>
        <w:t>15</w:t>
      </w:r>
      <w:r w:rsidRPr="00F350AC">
        <w:rPr>
          <w:rFonts w:asciiTheme="majorHAnsi" w:eastAsia="Calibri" w:hAnsiTheme="majorHAnsi" w:cstheme="majorHAnsi"/>
          <w:lang w:val="bs-Latn-BA"/>
        </w:rPr>
        <w:t xml:space="preserve"> dana od dana kada su dobili pismenu obavijest od projekta EU4AGRI da se nalaze na finalnoj listi korisnika. Ukoliko dođe do probijanja navedenog roka, projekatzadržava pravo da isključi odabranog korisnika iz programa finansijske podrške. </w:t>
      </w:r>
    </w:p>
    <w:p w:rsidR="00AB0C9B" w:rsidRPr="00F350AC" w:rsidRDefault="00AB0C9B" w:rsidP="00502832">
      <w:pPr>
        <w:spacing w:after="0" w:line="240" w:lineRule="auto"/>
        <w:jc w:val="both"/>
        <w:rPr>
          <w:rFonts w:asciiTheme="majorHAnsi" w:eastAsia="Calibri" w:hAnsiTheme="majorHAnsi" w:cstheme="majorHAnsi"/>
          <w:lang w:val="bs-Latn-BA"/>
        </w:rPr>
      </w:pPr>
    </w:p>
    <w:p w:rsidR="00CB3DFB" w:rsidRPr="00F350AC" w:rsidRDefault="00CB3DFB"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Projekat EU4AGRI će se obavezati da isplati sredstva u skladu s odabranim prijavama i ugovorom, dok će se korisnici obavezati da će sve planove i obaveze koje su naveli u prijavi i koje su ocjenjivane tokom evaluacije realizirati. Novčana sredstva koja će biti isplaćena odabranim korisnicima će biti uslovljena realizacijom predstavljenih planova i obaveza. Ovi planovi i preuzete obaveze bit će predmet detaljnog praćenja i kontrole. Nepotpuna realizacija i odstupanja od planova prezentiranih kroz prijave može rezultirati potpunim ili djelomičnim povlačenjem novčanih sredstava od strane Projekta EU4AGRI. </w:t>
      </w:r>
    </w:p>
    <w:p w:rsidR="00AB0C9B" w:rsidRPr="00F350AC" w:rsidRDefault="00AB0C9B" w:rsidP="00502832">
      <w:pPr>
        <w:spacing w:after="0" w:line="240" w:lineRule="auto"/>
        <w:jc w:val="both"/>
        <w:rPr>
          <w:rFonts w:asciiTheme="majorHAnsi" w:eastAsia="Calibri" w:hAnsiTheme="majorHAnsi" w:cstheme="majorHAnsi"/>
          <w:lang w:val="bs-Latn-BA"/>
        </w:rPr>
      </w:pPr>
    </w:p>
    <w:p w:rsidR="00CB3DFB" w:rsidRPr="00F350AC" w:rsidRDefault="00CB3DFB"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Korisnici bespovratnih sredstava moraju osigurati </w:t>
      </w:r>
      <w:r w:rsidRPr="00F350AC">
        <w:rPr>
          <w:rFonts w:asciiTheme="majorHAnsi" w:eastAsia="Calibri" w:hAnsiTheme="majorHAnsi" w:cstheme="majorHAnsi"/>
          <w:b/>
          <w:lang w:val="bs-Latn-BA"/>
        </w:rPr>
        <w:t>održivost projekta</w:t>
      </w:r>
      <w:r w:rsidRPr="00F350AC">
        <w:rPr>
          <w:rFonts w:asciiTheme="majorHAnsi" w:eastAsia="Calibri" w:hAnsiTheme="majorHAnsi" w:cstheme="majorHAnsi"/>
          <w:lang w:val="bs-Latn-BA"/>
        </w:rPr>
        <w:t xml:space="preserve">, odnosno tokom razdoblja od </w:t>
      </w:r>
      <w:r w:rsidR="00960A59">
        <w:rPr>
          <w:rFonts w:asciiTheme="majorHAnsi" w:eastAsia="Calibri" w:hAnsiTheme="majorHAnsi" w:cstheme="majorHAnsi"/>
          <w:lang w:val="bs-Latn-BA"/>
        </w:rPr>
        <w:t>dvije</w:t>
      </w:r>
      <w:r w:rsidRPr="00F350AC">
        <w:rPr>
          <w:rFonts w:asciiTheme="majorHAnsi" w:eastAsia="Calibri" w:hAnsiTheme="majorHAnsi" w:cstheme="majorHAnsi"/>
          <w:lang w:val="bs-Latn-BA"/>
        </w:rPr>
        <w:t xml:space="preserve"> godine od završetka provedbe projekta moraju osigurati: </w:t>
      </w:r>
    </w:p>
    <w:p w:rsidR="00CB3DFB" w:rsidRPr="00F350AC" w:rsidRDefault="00CB3DFB" w:rsidP="004F4B97">
      <w:pPr>
        <w:pStyle w:val="ListParagraph"/>
        <w:numPr>
          <w:ilvl w:val="0"/>
          <w:numId w:val="1"/>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vlasništvo nad materijalnom ili nematerijalnom imovinom nabavljenom kao rezultat podrške ostaje neprom</w:t>
      </w:r>
      <w:r w:rsidR="00762D53" w:rsidRPr="00F350AC">
        <w:rPr>
          <w:rFonts w:asciiTheme="majorHAnsi" w:hAnsiTheme="majorHAnsi" w:cstheme="majorHAnsi"/>
          <w:lang w:val="bs-Latn-BA"/>
        </w:rPr>
        <w:t>i</w:t>
      </w:r>
      <w:r w:rsidRPr="00F350AC">
        <w:rPr>
          <w:rFonts w:asciiTheme="majorHAnsi" w:hAnsiTheme="majorHAnsi" w:cstheme="majorHAnsi"/>
          <w:lang w:val="bs-Latn-BA"/>
        </w:rPr>
        <w:t xml:space="preserve">jenjeno, tj. korisnik ne smije prodavati, otuđivati, prebacivati ili na bilo koji drugi način izvršiti transfer nad vlasništvom nabavljenih stvari prema trećim fizičkim i pravnim licima; </w:t>
      </w:r>
    </w:p>
    <w:p w:rsidR="00CB3DFB" w:rsidRPr="00F350AC" w:rsidRDefault="00CB3DFB" w:rsidP="004F4B97">
      <w:pPr>
        <w:pStyle w:val="ListParagraph"/>
        <w:numPr>
          <w:ilvl w:val="0"/>
          <w:numId w:val="1"/>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održavanje opreme i druge imovine nabavljene tokom projekta u skladu sa preporukama proizvođača i/ili dobavljača;</w:t>
      </w:r>
    </w:p>
    <w:p w:rsidR="00CB3DFB" w:rsidRPr="00F350AC" w:rsidRDefault="00CB3DFB" w:rsidP="004F4B97">
      <w:pPr>
        <w:pStyle w:val="ListParagraph"/>
        <w:numPr>
          <w:ilvl w:val="0"/>
          <w:numId w:val="1"/>
        </w:numPr>
        <w:spacing w:after="0" w:line="240" w:lineRule="auto"/>
        <w:jc w:val="both"/>
        <w:rPr>
          <w:rFonts w:asciiTheme="majorHAnsi" w:hAnsiTheme="majorHAnsi" w:cstheme="majorHAnsi"/>
          <w:lang w:val="bs-Latn-BA"/>
        </w:rPr>
      </w:pPr>
      <w:r w:rsidRPr="00F350AC">
        <w:rPr>
          <w:rFonts w:asciiTheme="majorHAnsi" w:hAnsiTheme="majorHAnsi" w:cstheme="majorHAnsi"/>
          <w:lang w:val="bs-Latn-BA"/>
        </w:rPr>
        <w:t>čuvanje cjelokupne dokumentacije koja se odnosi na Ugovor sa projektom EU4AGRI od dana sklapanja Ugovora.</w:t>
      </w:r>
    </w:p>
    <w:p w:rsidR="00CB3DFB" w:rsidRPr="00F350AC" w:rsidRDefault="00CB3DFB" w:rsidP="00502832">
      <w:pPr>
        <w:spacing w:after="0" w:line="240" w:lineRule="auto"/>
        <w:rPr>
          <w:rFonts w:asciiTheme="majorHAnsi" w:eastAsia="Calibri" w:hAnsiTheme="majorHAnsi" w:cstheme="majorHAnsi"/>
          <w:lang w:val="bs-Latn-BA"/>
        </w:rPr>
      </w:pPr>
    </w:p>
    <w:p w:rsidR="007E1797" w:rsidRPr="00F350AC" w:rsidRDefault="007E1797" w:rsidP="00502832">
      <w:pPr>
        <w:spacing w:after="0" w:line="240" w:lineRule="auto"/>
        <w:rPr>
          <w:rFonts w:asciiTheme="majorHAnsi" w:eastAsia="Calibri" w:hAnsiTheme="majorHAnsi" w:cstheme="majorHAnsi"/>
          <w:lang w:val="bs-Latn-BA"/>
        </w:rPr>
      </w:pPr>
    </w:p>
    <w:p w:rsidR="00A14696" w:rsidRPr="00F350AC" w:rsidRDefault="00A14696" w:rsidP="00D705DF">
      <w:pPr>
        <w:pStyle w:val="Heading1"/>
        <w:numPr>
          <w:ilvl w:val="0"/>
          <w:numId w:val="54"/>
        </w:numPr>
      </w:pPr>
      <w:bookmarkStart w:id="70" w:name="_Toc114229685"/>
      <w:r w:rsidRPr="00F350AC">
        <w:rPr>
          <w:rStyle w:val="apple-converted-space"/>
          <w:rFonts w:cstheme="majorHAnsi"/>
        </w:rPr>
        <w:lastRenderedPageBreak/>
        <w:t>NAČIN ISPLATE SREDSTAVA</w:t>
      </w:r>
      <w:bookmarkEnd w:id="70"/>
    </w:p>
    <w:p w:rsidR="000B40BC" w:rsidRPr="00F350AC" w:rsidRDefault="000B40BC" w:rsidP="00502832">
      <w:pPr>
        <w:spacing w:after="0" w:line="240" w:lineRule="auto"/>
        <w:jc w:val="both"/>
        <w:rPr>
          <w:rFonts w:asciiTheme="majorHAnsi" w:eastAsia="Calibri" w:hAnsiTheme="majorHAnsi" w:cstheme="majorHAnsi"/>
          <w:lang w:val="bs-Latn-BA"/>
        </w:rPr>
      </w:pPr>
    </w:p>
    <w:p w:rsidR="00A14696" w:rsidRPr="00F350AC" w:rsidRDefault="00A14696"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Sa projektima koji su odabrani za finansiranje putem projekta EU4AGRI UNDP će potpisati sporazum o finansiranju projektnih aktivnosti. Sredstva će biti isplaćena u dogovorenim tranšama u skladu sa dinamikom provedbe projektnih aktivnosti i to na poseban podračun u vlasništvu podnosioca prijave. </w:t>
      </w:r>
    </w:p>
    <w:p w:rsidR="00A14696" w:rsidRPr="00F350AC" w:rsidRDefault="00A14696" w:rsidP="00502832">
      <w:pPr>
        <w:spacing w:after="0" w:line="240" w:lineRule="auto"/>
        <w:jc w:val="both"/>
        <w:rPr>
          <w:rFonts w:asciiTheme="majorHAnsi" w:hAnsiTheme="majorHAnsi" w:cstheme="majorHAnsi"/>
          <w:lang w:val="bs-Latn-BA"/>
        </w:rPr>
      </w:pPr>
      <w:r w:rsidRPr="00F350AC">
        <w:rPr>
          <w:rFonts w:asciiTheme="majorHAnsi" w:eastAsia="Calibri" w:hAnsiTheme="majorHAnsi" w:cstheme="majorHAnsi"/>
          <w:lang w:val="bs-Latn-BA"/>
        </w:rPr>
        <w:t>Nakon završetka svake faze provedbe projekta JLS kao nosilac prijave dostavi</w:t>
      </w:r>
      <w:r w:rsidR="004F078B" w:rsidRPr="00F350AC">
        <w:rPr>
          <w:rFonts w:asciiTheme="majorHAnsi" w:eastAsia="Calibri" w:hAnsiTheme="majorHAnsi" w:cstheme="majorHAnsi"/>
          <w:lang w:val="bs-Latn-BA"/>
        </w:rPr>
        <w:t xml:space="preserve">t </w:t>
      </w:r>
      <w:r w:rsidRPr="00F350AC">
        <w:rPr>
          <w:rFonts w:asciiTheme="majorHAnsi" w:eastAsia="Calibri" w:hAnsiTheme="majorHAnsi" w:cstheme="majorHAnsi"/>
          <w:lang w:val="bs-Latn-BA"/>
        </w:rPr>
        <w:t xml:space="preserve">će finansijski i narativni izvještaj na odobrenje. Ukoliko izvještaj bude prihvaćen, naredna tranša će biti isplaćena i tako sve do kraja provedbe projektnih aktivnosti.  </w:t>
      </w:r>
    </w:p>
    <w:bookmarkEnd w:id="69"/>
    <w:p w:rsidR="00AB0C9B" w:rsidRPr="00F350AC" w:rsidRDefault="00AB0C9B" w:rsidP="00502832">
      <w:pPr>
        <w:spacing w:after="0" w:line="240" w:lineRule="auto"/>
        <w:rPr>
          <w:rFonts w:asciiTheme="majorHAnsi" w:eastAsia="Calibri" w:hAnsiTheme="majorHAnsi" w:cstheme="majorHAnsi"/>
          <w:lang w:val="bs-Latn-BA"/>
        </w:rPr>
      </w:pPr>
    </w:p>
    <w:p w:rsidR="006F0C92" w:rsidRPr="00F350AC" w:rsidRDefault="006F0C92" w:rsidP="00502832">
      <w:pPr>
        <w:spacing w:after="0" w:line="240" w:lineRule="auto"/>
        <w:rPr>
          <w:rFonts w:asciiTheme="majorHAnsi" w:eastAsia="Calibri" w:hAnsiTheme="majorHAnsi" w:cstheme="majorHAnsi"/>
          <w:lang w:val="bs-Latn-BA"/>
        </w:rPr>
      </w:pPr>
    </w:p>
    <w:p w:rsidR="00CB3DFB" w:rsidRPr="00F350AC" w:rsidRDefault="00CB3DFB" w:rsidP="00D705DF">
      <w:pPr>
        <w:pStyle w:val="Heading1"/>
        <w:numPr>
          <w:ilvl w:val="0"/>
          <w:numId w:val="54"/>
        </w:numPr>
      </w:pPr>
      <w:bookmarkStart w:id="71" w:name="_Toc114229686"/>
      <w:r w:rsidRPr="00F350AC">
        <w:t>PODRŠKA U TOKU REALIZACIJE INVESTICIJA</w:t>
      </w:r>
      <w:bookmarkEnd w:id="71"/>
    </w:p>
    <w:p w:rsidR="000B40BC" w:rsidRPr="00F350AC" w:rsidRDefault="000B40BC" w:rsidP="00502832">
      <w:pPr>
        <w:spacing w:after="0" w:line="240" w:lineRule="auto"/>
        <w:jc w:val="both"/>
        <w:rPr>
          <w:rFonts w:asciiTheme="majorHAnsi" w:eastAsia="Calibri" w:hAnsiTheme="majorHAnsi" w:cstheme="majorHAnsi"/>
          <w:lang w:val="bs-Latn-BA"/>
        </w:rPr>
      </w:pPr>
    </w:p>
    <w:p w:rsidR="00CB3DFB" w:rsidRPr="00F350AC" w:rsidRDefault="00CB3DFB"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U skladu sa dostupnim projektnim resursima, Projekti će pružiti tehničku pomoć odabranim korisnicima bespovratnih sredstava u realizaciji odobrene investicije, uključujući savjetovanje o tehničkom i tehnološkom rješenju, tehnologiji proizvodnje, standardima i certifikatima, nabavci opreme i mašina i ostalog.</w:t>
      </w:r>
    </w:p>
    <w:p w:rsidR="00AB0C9B" w:rsidRPr="00F350AC" w:rsidRDefault="00AB0C9B" w:rsidP="00502832">
      <w:pPr>
        <w:spacing w:after="0" w:line="240" w:lineRule="auto"/>
        <w:rPr>
          <w:rFonts w:asciiTheme="majorHAnsi" w:eastAsia="Calibri" w:hAnsiTheme="majorHAnsi" w:cstheme="majorHAnsi"/>
          <w:b/>
          <w:lang w:val="bs-Latn-BA"/>
        </w:rPr>
      </w:pPr>
    </w:p>
    <w:p w:rsidR="0074562B" w:rsidRPr="00F350AC" w:rsidRDefault="00CB3DFB" w:rsidP="00D705DF">
      <w:pPr>
        <w:pStyle w:val="Heading1"/>
        <w:numPr>
          <w:ilvl w:val="0"/>
          <w:numId w:val="54"/>
        </w:numPr>
      </w:pPr>
      <w:bookmarkStart w:id="72" w:name="_Toc114229687"/>
      <w:r w:rsidRPr="00F350AC">
        <w:t>IZVJEŠTAVANJE I PRAVDANJE TROŠKOVA ZA PREDMETNU INVESTICIJU</w:t>
      </w:r>
      <w:bookmarkEnd w:id="72"/>
    </w:p>
    <w:p w:rsidR="00AB0C9B" w:rsidRPr="00F350AC" w:rsidRDefault="00AB0C9B" w:rsidP="00AB0C9B">
      <w:pPr>
        <w:pStyle w:val="Heading2"/>
        <w:numPr>
          <w:ilvl w:val="1"/>
          <w:numId w:val="0"/>
        </w:numPr>
        <w:spacing w:before="0" w:line="240" w:lineRule="auto"/>
        <w:ind w:left="576"/>
        <w:rPr>
          <w:rFonts w:cstheme="majorHAnsi"/>
        </w:rPr>
      </w:pPr>
    </w:p>
    <w:p w:rsidR="00424B97" w:rsidRPr="00F350AC" w:rsidRDefault="00CB3DFB"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Odabrani korisnici bespovratnih sredstava su dužni vršiti izvještavanje o napretku provođenja predmetnog projekta</w:t>
      </w:r>
      <w:r w:rsidR="0054627A" w:rsidRPr="00F350AC">
        <w:rPr>
          <w:rFonts w:asciiTheme="majorHAnsi" w:eastAsia="Calibri" w:hAnsiTheme="majorHAnsi" w:cstheme="majorHAnsi"/>
          <w:lang w:val="bs-Latn-BA"/>
        </w:rPr>
        <w:t xml:space="preserve"> u skladu sa ugovorom o financijsko</w:t>
      </w:r>
      <w:r w:rsidR="00424B97" w:rsidRPr="00F350AC">
        <w:rPr>
          <w:rFonts w:asciiTheme="majorHAnsi" w:eastAsia="Calibri" w:hAnsiTheme="majorHAnsi" w:cstheme="majorHAnsi"/>
          <w:lang w:val="bs-Latn-BA"/>
        </w:rPr>
        <w:t>j podršci.</w:t>
      </w:r>
    </w:p>
    <w:p w:rsidR="00CB3DFB" w:rsidRPr="00F350AC" w:rsidRDefault="00CB3DFB"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Projekat EU4AGRI će odabranim korisnicima osigurati odgovarajuće obrasce i upute za izvještavanje i pravdanje troškova. </w:t>
      </w:r>
    </w:p>
    <w:p w:rsidR="00AB0C9B" w:rsidRPr="00F350AC" w:rsidRDefault="00AB0C9B" w:rsidP="00502832">
      <w:pPr>
        <w:spacing w:after="0" w:line="240" w:lineRule="auto"/>
        <w:rPr>
          <w:rFonts w:asciiTheme="majorHAnsi" w:eastAsia="Calibri" w:hAnsiTheme="majorHAnsi" w:cstheme="majorHAnsi"/>
          <w:lang w:val="bs-Latn-BA"/>
        </w:rPr>
      </w:pPr>
    </w:p>
    <w:p w:rsidR="00CB3DFB" w:rsidRPr="00F350AC" w:rsidRDefault="00CB3DFB" w:rsidP="00D705DF">
      <w:pPr>
        <w:pStyle w:val="Heading1"/>
        <w:numPr>
          <w:ilvl w:val="0"/>
          <w:numId w:val="54"/>
        </w:numPr>
      </w:pPr>
      <w:bookmarkStart w:id="73" w:name="_Toc114229688"/>
      <w:r w:rsidRPr="00F350AC">
        <w:t>KONTROLA REALIZACIJE INVESTICIJE I PRAĆENJE</w:t>
      </w:r>
      <w:bookmarkEnd w:id="73"/>
    </w:p>
    <w:p w:rsidR="00AB0C9B" w:rsidRPr="00F350AC" w:rsidRDefault="00AB0C9B" w:rsidP="00502832">
      <w:pPr>
        <w:spacing w:after="0" w:line="240" w:lineRule="auto"/>
        <w:jc w:val="both"/>
        <w:rPr>
          <w:rFonts w:asciiTheme="majorHAnsi" w:eastAsia="Calibri" w:hAnsiTheme="majorHAnsi" w:cstheme="majorHAnsi"/>
          <w:lang w:val="bs-Latn-BA"/>
        </w:rPr>
      </w:pPr>
    </w:p>
    <w:p w:rsidR="00CB3DFB" w:rsidRPr="00F350AC" w:rsidRDefault="00CB3DFB"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Komisija sačinjena od predstavnika Projekta EU4AGRI i institucionalnih partnera će provoditi detaljno praćenje provedbe odobrenih investicija. Podnosilac prijave se svojim potpisom na prijavi za ovaj javni poziv obavezuje da će omogućiti neometan i cjelovit pristup dokumentaciji, poslovnom prostoru i ostalim relevantnim objektima i opremi, kako bi se mogao utvrditi stvarni stepen provedbe investicije. Svrha takvih posjeta s jedne strane je provjera realizacije investicije u skladu sa dogovorenim planovima, provjera postojanje opreme, mašina i objekata koji su predmet investicije, njihove ispravnosti i namjenskog korištenja itd. S druge strane, posjete služe za prikupljanje informacija i podataka o izvršenju i učinku investicije u prerađivačkom kapacitetu u smislu povećanja produktivnosti, smanjenja troškova operacija, kao i povećanja prihoda i profitabilnosti.</w:t>
      </w:r>
    </w:p>
    <w:p w:rsidR="00AB0C9B" w:rsidRPr="00F350AC" w:rsidRDefault="00AB0C9B" w:rsidP="00502832">
      <w:pPr>
        <w:spacing w:after="0" w:line="240" w:lineRule="auto"/>
        <w:jc w:val="both"/>
        <w:rPr>
          <w:rFonts w:asciiTheme="majorHAnsi" w:eastAsia="Calibri" w:hAnsiTheme="majorHAnsi" w:cstheme="majorHAnsi"/>
          <w:spacing w:val="-2"/>
          <w:lang w:val="bs-Latn-BA"/>
        </w:rPr>
      </w:pPr>
    </w:p>
    <w:p w:rsidR="00CB3DFB" w:rsidRPr="00F350AC" w:rsidRDefault="00CB3DFB" w:rsidP="00502832">
      <w:pPr>
        <w:spacing w:after="0" w:line="240" w:lineRule="auto"/>
        <w:jc w:val="both"/>
        <w:rPr>
          <w:rFonts w:asciiTheme="majorHAnsi" w:eastAsia="Calibri" w:hAnsiTheme="majorHAnsi" w:cstheme="majorHAnsi"/>
          <w:spacing w:val="-2"/>
          <w:lang w:val="bs-Latn-BA"/>
        </w:rPr>
      </w:pPr>
      <w:r w:rsidRPr="00F350AC">
        <w:rPr>
          <w:rFonts w:asciiTheme="majorHAnsi" w:eastAsia="Calibri" w:hAnsiTheme="majorHAnsi" w:cstheme="majorHAnsi"/>
          <w:spacing w:val="-2"/>
          <w:lang w:val="bs-Latn-BA"/>
        </w:rPr>
        <w:t>Za vrijeme kontrole na terenu komisija će provjeravati poslovni i proizvodni prostor, objekte, uređaje i robu, kao i poslovnu dokumentaciju korisnika bespovratnih sredstava. Dodatno, komisija će također provjeriti odredbe kontrolne liste za zaštitu životne sredine i ostale zahtjeve ispunjavanja nacionalnih standarda u skladu sa važećim zakonskim propisima. Komisija može provjeriti i dokumentaciju podnosioca zahtjeva koja se odnosi na ta prava, provjeriti poslovne knjige i dokumente kao što su računi, popisi, dokumentacija o prihvatljivosti, potvrde plaćanja, popisi garantnih listova, odluke/rješenja, ugovori, potvrde, podaci o korištenom materijalu i izvršenim radovima, kao i bankovni izvještaji koje posjeduje korisnik.</w:t>
      </w:r>
    </w:p>
    <w:p w:rsidR="00AB0C9B" w:rsidRPr="00F350AC" w:rsidRDefault="00AB0C9B" w:rsidP="00502832">
      <w:pPr>
        <w:spacing w:after="0" w:line="240" w:lineRule="auto"/>
        <w:jc w:val="both"/>
        <w:rPr>
          <w:rFonts w:asciiTheme="majorHAnsi" w:eastAsia="Calibri" w:hAnsiTheme="majorHAnsi" w:cstheme="majorHAnsi"/>
          <w:lang w:val="bs-Latn-BA"/>
        </w:rPr>
      </w:pPr>
    </w:p>
    <w:p w:rsidR="00CB3DFB" w:rsidRPr="00F350AC" w:rsidRDefault="00CB3DFB"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Praćenje korisnika će se vršiti i nakon završene investicije u toku trajanja </w:t>
      </w:r>
      <w:r w:rsidR="00A62254">
        <w:rPr>
          <w:rFonts w:asciiTheme="majorHAnsi" w:eastAsia="Calibri" w:hAnsiTheme="majorHAnsi" w:cstheme="majorHAnsi"/>
          <w:lang w:val="bs-Latn-BA"/>
        </w:rPr>
        <w:t>p</w:t>
      </w:r>
      <w:r w:rsidRPr="00F350AC">
        <w:rPr>
          <w:rFonts w:asciiTheme="majorHAnsi" w:eastAsia="Calibri" w:hAnsiTheme="majorHAnsi" w:cstheme="majorHAnsi"/>
          <w:lang w:val="bs-Latn-BA"/>
        </w:rPr>
        <w:t xml:space="preserve">rojekta EU4AGRI (do 2024.). Korisnik je dužan sarađivati sa projektnim osobljem i komisijama za praćenje prilikom terenskih posjeta, kao i pružati potrebne informacije i dokumentaciju o samom poslovanju korisnika i uticaju provedene investicije na poslovanje korisnika. </w:t>
      </w:r>
    </w:p>
    <w:p w:rsidR="00AB0C9B" w:rsidRPr="00F350AC" w:rsidRDefault="00AB0C9B" w:rsidP="00502832">
      <w:pPr>
        <w:spacing w:after="0" w:line="240" w:lineRule="auto"/>
        <w:jc w:val="both"/>
        <w:rPr>
          <w:rFonts w:asciiTheme="majorHAnsi" w:eastAsia="Calibri" w:hAnsiTheme="majorHAnsi" w:cstheme="majorHAnsi"/>
          <w:lang w:val="bs-Latn-BA"/>
        </w:rPr>
      </w:pPr>
    </w:p>
    <w:p w:rsidR="00CB3DFB" w:rsidRPr="00F350AC" w:rsidRDefault="00CB3DFB"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lastRenderedPageBreak/>
        <w:t xml:space="preserve">Sve zloupotrebe odobrenih projektnih sredstava će biti istražene i po potrebi </w:t>
      </w:r>
      <w:r w:rsidR="00A62254" w:rsidRPr="00F350AC">
        <w:rPr>
          <w:rFonts w:asciiTheme="majorHAnsi" w:eastAsia="Calibri" w:hAnsiTheme="majorHAnsi" w:cstheme="majorHAnsi"/>
          <w:lang w:val="bs-Latn-BA"/>
        </w:rPr>
        <w:t>sankcionirane</w:t>
      </w:r>
      <w:r w:rsidRPr="00F350AC">
        <w:rPr>
          <w:rFonts w:asciiTheme="majorHAnsi" w:eastAsia="Calibri" w:hAnsiTheme="majorHAnsi" w:cstheme="majorHAnsi"/>
          <w:lang w:val="bs-Latn-BA"/>
        </w:rPr>
        <w:t xml:space="preserve"> u saradnji sa nadležnim institucijama BiH, entiteta i drugih nivoa vlasti.</w:t>
      </w:r>
    </w:p>
    <w:p w:rsidR="00CB3DFB" w:rsidRPr="00F350AC" w:rsidRDefault="00CB3DFB" w:rsidP="00502832">
      <w:pPr>
        <w:spacing w:after="0" w:line="240" w:lineRule="auto"/>
        <w:rPr>
          <w:rFonts w:asciiTheme="majorHAnsi" w:eastAsia="Calibri" w:hAnsiTheme="majorHAnsi" w:cstheme="majorHAnsi"/>
          <w:lang w:val="bs-Latn-BA"/>
        </w:rPr>
      </w:pPr>
    </w:p>
    <w:p w:rsidR="00DE34A4" w:rsidRPr="00F350AC" w:rsidRDefault="00DE34A4" w:rsidP="00502832">
      <w:pPr>
        <w:spacing w:after="0" w:line="240" w:lineRule="auto"/>
        <w:rPr>
          <w:rFonts w:asciiTheme="majorHAnsi" w:eastAsia="Calibri" w:hAnsiTheme="majorHAnsi" w:cstheme="majorHAnsi"/>
          <w:lang w:val="bs-Latn-BA"/>
        </w:rPr>
      </w:pPr>
    </w:p>
    <w:p w:rsidR="00CB3DFB" w:rsidRPr="00F350AC" w:rsidRDefault="00CB3DFB" w:rsidP="00D705DF">
      <w:pPr>
        <w:pStyle w:val="Heading1"/>
        <w:numPr>
          <w:ilvl w:val="0"/>
          <w:numId w:val="54"/>
        </w:numPr>
      </w:pPr>
      <w:bookmarkStart w:id="74" w:name="_Toc114229689"/>
      <w:r w:rsidRPr="00F350AC">
        <w:t>PROMOCIJA PROJEKATA I OZNAČAVANJE OBJEKATA I OPREME FINANSIRANIH KROZ MJERU PODRŠKE</w:t>
      </w:r>
      <w:bookmarkEnd w:id="74"/>
    </w:p>
    <w:p w:rsidR="00AB0C9B" w:rsidRPr="00F350AC" w:rsidRDefault="00AB0C9B" w:rsidP="00502832">
      <w:pPr>
        <w:spacing w:after="0" w:line="240" w:lineRule="auto"/>
        <w:jc w:val="both"/>
        <w:rPr>
          <w:rFonts w:asciiTheme="majorHAnsi" w:eastAsia="Calibri" w:hAnsiTheme="majorHAnsi" w:cstheme="majorHAnsi"/>
          <w:lang w:val="bs-Latn-BA"/>
        </w:rPr>
      </w:pPr>
    </w:p>
    <w:p w:rsidR="00CB3DFB" w:rsidRPr="00F350AC" w:rsidRDefault="00CB3DFB"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 xml:space="preserve">Korisnik sredstava mjere podrške s kojim </w:t>
      </w:r>
      <w:r w:rsidR="00A62254">
        <w:rPr>
          <w:rFonts w:asciiTheme="majorHAnsi" w:eastAsia="Calibri" w:hAnsiTheme="majorHAnsi" w:cstheme="majorHAnsi"/>
          <w:lang w:val="bs-Latn-BA"/>
        </w:rPr>
        <w:t>p</w:t>
      </w:r>
      <w:r w:rsidRPr="00F350AC">
        <w:rPr>
          <w:rFonts w:asciiTheme="majorHAnsi" w:eastAsia="Calibri" w:hAnsiTheme="majorHAnsi" w:cstheme="majorHAnsi"/>
          <w:lang w:val="bs-Latn-BA"/>
        </w:rPr>
        <w:t>rojek</w:t>
      </w:r>
      <w:r w:rsidR="004D186D" w:rsidRPr="00F350AC">
        <w:rPr>
          <w:rFonts w:asciiTheme="majorHAnsi" w:eastAsia="Calibri" w:hAnsiTheme="majorHAnsi" w:cstheme="majorHAnsi"/>
          <w:lang w:val="bs-Latn-BA"/>
        </w:rPr>
        <w:t>a</w:t>
      </w:r>
      <w:r w:rsidRPr="00F350AC">
        <w:rPr>
          <w:rFonts w:asciiTheme="majorHAnsi" w:eastAsia="Calibri" w:hAnsiTheme="majorHAnsi" w:cstheme="majorHAnsi"/>
          <w:lang w:val="bs-Latn-BA"/>
        </w:rPr>
        <w:t>t</w:t>
      </w:r>
      <w:r w:rsidR="004D186D" w:rsidRPr="00F350AC">
        <w:rPr>
          <w:rFonts w:asciiTheme="majorHAnsi" w:eastAsia="Calibri" w:hAnsiTheme="majorHAnsi" w:cstheme="majorHAnsi"/>
          <w:lang w:val="bs-Latn-BA"/>
        </w:rPr>
        <w:t xml:space="preserve"> EU4AGRI</w:t>
      </w:r>
      <w:r w:rsidRPr="00F350AC">
        <w:rPr>
          <w:rFonts w:asciiTheme="majorHAnsi" w:eastAsia="Calibri" w:hAnsiTheme="majorHAnsi" w:cstheme="majorHAnsi"/>
          <w:lang w:val="bs-Latn-BA"/>
        </w:rPr>
        <w:t xml:space="preserve"> potpiš</w:t>
      </w:r>
      <w:r w:rsidR="004D186D" w:rsidRPr="00F350AC">
        <w:rPr>
          <w:rFonts w:asciiTheme="majorHAnsi" w:eastAsia="Calibri" w:hAnsiTheme="majorHAnsi" w:cstheme="majorHAnsi"/>
          <w:lang w:val="bs-Latn-BA"/>
        </w:rPr>
        <w:t>e</w:t>
      </w:r>
      <w:r w:rsidRPr="00F350AC">
        <w:rPr>
          <w:rFonts w:asciiTheme="majorHAnsi" w:eastAsia="Calibri" w:hAnsiTheme="majorHAnsi" w:cstheme="majorHAnsi"/>
          <w:lang w:val="bs-Latn-BA"/>
        </w:rPr>
        <w:t xml:space="preserve"> ugovor u okviru ovog Javnog poziva će biti propisno označen informativnom pločom koja jasno naznačava da je poslovanje tog korisnika sufinansirano sredstvima EU kroz </w:t>
      </w:r>
      <w:r w:rsidR="00A62254">
        <w:rPr>
          <w:rFonts w:asciiTheme="majorHAnsi" w:eastAsia="Calibri" w:hAnsiTheme="majorHAnsi" w:cstheme="majorHAnsi"/>
          <w:lang w:val="bs-Latn-BA"/>
        </w:rPr>
        <w:t>p</w:t>
      </w:r>
      <w:r w:rsidRPr="00F350AC">
        <w:rPr>
          <w:rFonts w:asciiTheme="majorHAnsi" w:eastAsia="Calibri" w:hAnsiTheme="majorHAnsi" w:cstheme="majorHAnsi"/>
          <w:lang w:val="bs-Latn-BA"/>
        </w:rPr>
        <w:t>rojek</w:t>
      </w:r>
      <w:r w:rsidR="004D186D" w:rsidRPr="00F350AC">
        <w:rPr>
          <w:rFonts w:asciiTheme="majorHAnsi" w:eastAsia="Calibri" w:hAnsiTheme="majorHAnsi" w:cstheme="majorHAnsi"/>
          <w:lang w:val="bs-Latn-BA"/>
        </w:rPr>
        <w:t>a</w:t>
      </w:r>
      <w:r w:rsidRPr="00F350AC">
        <w:rPr>
          <w:rFonts w:asciiTheme="majorHAnsi" w:eastAsia="Calibri" w:hAnsiTheme="majorHAnsi" w:cstheme="majorHAnsi"/>
          <w:lang w:val="bs-Latn-BA"/>
        </w:rPr>
        <w:t>t</w:t>
      </w:r>
      <w:r w:rsidR="00A62254">
        <w:rPr>
          <w:rFonts w:asciiTheme="majorHAnsi" w:eastAsia="Calibri" w:hAnsiTheme="majorHAnsi" w:cstheme="majorHAnsi"/>
          <w:lang w:val="bs-Latn-BA"/>
        </w:rPr>
        <w:t xml:space="preserve"> EU4AGRI</w:t>
      </w:r>
      <w:r w:rsidRPr="00F350AC">
        <w:rPr>
          <w:rFonts w:asciiTheme="majorHAnsi" w:eastAsia="Calibri" w:hAnsiTheme="majorHAnsi" w:cstheme="majorHAnsi"/>
          <w:lang w:val="bs-Latn-BA"/>
        </w:rPr>
        <w:t>. Projek</w:t>
      </w:r>
      <w:r w:rsidR="004D186D" w:rsidRPr="00F350AC">
        <w:rPr>
          <w:rFonts w:asciiTheme="majorHAnsi" w:eastAsia="Calibri" w:hAnsiTheme="majorHAnsi" w:cstheme="majorHAnsi"/>
          <w:lang w:val="bs-Latn-BA"/>
        </w:rPr>
        <w:t>a</w:t>
      </w:r>
      <w:r w:rsidRPr="00F350AC">
        <w:rPr>
          <w:rFonts w:asciiTheme="majorHAnsi" w:eastAsia="Calibri" w:hAnsiTheme="majorHAnsi" w:cstheme="majorHAnsi"/>
          <w:lang w:val="bs-Latn-BA"/>
        </w:rPr>
        <w:t>t će korisniku dostaviti informativnu ploču koju on ima obavezu postaviti u skladu sa instrukcijama koje će dobiti od Projekta.</w:t>
      </w:r>
    </w:p>
    <w:p w:rsidR="00C101A6" w:rsidRPr="00F350AC" w:rsidRDefault="00C101A6" w:rsidP="00502832">
      <w:pPr>
        <w:spacing w:after="0" w:line="240" w:lineRule="auto"/>
        <w:jc w:val="both"/>
        <w:rPr>
          <w:rFonts w:asciiTheme="majorHAnsi" w:eastAsia="Calibri" w:hAnsiTheme="majorHAnsi" w:cstheme="majorHAnsi"/>
          <w:lang w:val="bs-Latn-BA"/>
        </w:rPr>
      </w:pPr>
    </w:p>
    <w:p w:rsidR="00CB3DFB" w:rsidRPr="00F350AC" w:rsidRDefault="00CB3DFB" w:rsidP="00502832">
      <w:pPr>
        <w:spacing w:after="0" w:line="240" w:lineRule="auto"/>
        <w:jc w:val="both"/>
        <w:rPr>
          <w:rFonts w:asciiTheme="majorHAnsi" w:eastAsia="Calibri" w:hAnsiTheme="majorHAnsi" w:cstheme="majorHAnsi"/>
          <w:lang w:val="bs-Latn-BA"/>
        </w:rPr>
      </w:pPr>
      <w:r w:rsidRPr="00F350AC">
        <w:rPr>
          <w:rFonts w:asciiTheme="majorHAnsi" w:eastAsia="Calibri" w:hAnsiTheme="majorHAnsi" w:cstheme="majorHAnsi"/>
          <w:lang w:val="bs-Latn-BA"/>
        </w:rPr>
        <w:t>Korisnik sredstava ima za obavezu promovisati rezultate investicije u skladu sa instrukcijama koje će biti sastavni dio Ugovora.</w:t>
      </w:r>
    </w:p>
    <w:p w:rsidR="00345318" w:rsidRPr="00F350AC" w:rsidRDefault="00345318" w:rsidP="00502832">
      <w:pPr>
        <w:spacing w:after="0" w:line="240" w:lineRule="auto"/>
        <w:jc w:val="both"/>
        <w:rPr>
          <w:rFonts w:asciiTheme="majorHAnsi" w:eastAsia="Calibri" w:hAnsiTheme="majorHAnsi" w:cstheme="majorHAnsi"/>
          <w:lang w:val="bs-Latn-BA"/>
        </w:rPr>
      </w:pPr>
    </w:p>
    <w:p w:rsidR="00CB3DFB" w:rsidRPr="00F350AC" w:rsidRDefault="00CB3DFB" w:rsidP="00D705DF">
      <w:pPr>
        <w:pStyle w:val="Heading1"/>
        <w:numPr>
          <w:ilvl w:val="0"/>
          <w:numId w:val="54"/>
        </w:numPr>
      </w:pPr>
      <w:bookmarkStart w:id="75" w:name="_Toc86073490"/>
      <w:bookmarkStart w:id="76" w:name="_Toc88659523"/>
      <w:bookmarkStart w:id="77" w:name="_Toc91150005"/>
      <w:bookmarkStart w:id="78" w:name="_Toc114229690"/>
      <w:r w:rsidRPr="00F350AC">
        <w:t>IZMJENE I/ILI ISPRAVKE JAVNOG POZIVA</w:t>
      </w:r>
      <w:bookmarkEnd w:id="75"/>
      <w:bookmarkEnd w:id="76"/>
      <w:bookmarkEnd w:id="77"/>
      <w:bookmarkEnd w:id="78"/>
    </w:p>
    <w:p w:rsidR="00C101A6" w:rsidRPr="00F350AC" w:rsidRDefault="00C101A6" w:rsidP="00502832">
      <w:pPr>
        <w:spacing w:after="0" w:line="240" w:lineRule="auto"/>
        <w:jc w:val="both"/>
        <w:rPr>
          <w:rFonts w:asciiTheme="majorHAnsi" w:eastAsia="Myriad Pro" w:hAnsiTheme="majorHAnsi" w:cstheme="majorHAnsi"/>
          <w:lang w:val="bs-Latn-BA"/>
        </w:rPr>
      </w:pPr>
    </w:p>
    <w:p w:rsidR="00CB3DFB" w:rsidRPr="00F350AC" w:rsidRDefault="00CB3DFB" w:rsidP="00502832">
      <w:pPr>
        <w:spacing w:after="0" w:line="240" w:lineRule="auto"/>
        <w:jc w:val="both"/>
        <w:rPr>
          <w:rFonts w:asciiTheme="majorHAnsi" w:eastAsia="Myriad Pro" w:hAnsiTheme="majorHAnsi" w:cstheme="majorHAnsi"/>
          <w:lang w:val="bs-Latn-BA"/>
        </w:rPr>
      </w:pPr>
      <w:r w:rsidRPr="00F350AC">
        <w:rPr>
          <w:rFonts w:asciiTheme="majorHAnsi" w:eastAsia="Myriad Pro" w:hAnsiTheme="majorHAnsi" w:cstheme="majorHAnsi"/>
          <w:lang w:val="bs-Latn-BA"/>
        </w:rPr>
        <w:t xml:space="preserve">Javni poziv je moguće izmijeniti ili ispraviti najkasnije do </w:t>
      </w:r>
      <w:r w:rsidR="007E1797" w:rsidRPr="00F350AC">
        <w:rPr>
          <w:rFonts w:asciiTheme="majorHAnsi" w:eastAsia="Myriad Pro" w:hAnsiTheme="majorHAnsi" w:cstheme="majorHAnsi"/>
          <w:lang w:val="bs-Latn-BA"/>
        </w:rPr>
        <w:t>0</w:t>
      </w:r>
      <w:r w:rsidR="0049250B">
        <w:rPr>
          <w:rFonts w:asciiTheme="majorHAnsi" w:eastAsia="Myriad Pro" w:hAnsiTheme="majorHAnsi" w:cstheme="majorHAnsi"/>
          <w:lang w:val="bs-Latn-BA"/>
        </w:rPr>
        <w:t>7</w:t>
      </w:r>
      <w:r w:rsidRPr="00F350AC">
        <w:rPr>
          <w:rFonts w:asciiTheme="majorHAnsi" w:eastAsia="Myriad Pro" w:hAnsiTheme="majorHAnsi" w:cstheme="majorHAnsi"/>
          <w:lang w:val="bs-Latn-BA"/>
        </w:rPr>
        <w:t>.</w:t>
      </w:r>
      <w:r w:rsidR="004372F6" w:rsidRPr="00F350AC">
        <w:rPr>
          <w:rFonts w:asciiTheme="majorHAnsi" w:eastAsia="Myriad Pro" w:hAnsiTheme="majorHAnsi" w:cstheme="majorHAnsi"/>
          <w:lang w:val="bs-Latn-BA"/>
        </w:rPr>
        <w:t>1</w:t>
      </w:r>
      <w:r w:rsidR="007E1797" w:rsidRPr="00F350AC">
        <w:rPr>
          <w:rFonts w:asciiTheme="majorHAnsi" w:eastAsia="Myriad Pro" w:hAnsiTheme="majorHAnsi" w:cstheme="majorHAnsi"/>
          <w:lang w:val="bs-Latn-BA"/>
        </w:rPr>
        <w:t>1</w:t>
      </w:r>
      <w:r w:rsidRPr="00F350AC">
        <w:rPr>
          <w:rFonts w:asciiTheme="majorHAnsi" w:eastAsia="Myriad Pro" w:hAnsiTheme="majorHAnsi" w:cstheme="majorHAnsi"/>
          <w:lang w:val="bs-Latn-BA"/>
        </w:rPr>
        <w:t>.2022. godine. Izmjena i/ili ispravak Javnog poziva objavljuje se na web stranicama na kojima je objavljen Javni poziv.</w:t>
      </w:r>
    </w:p>
    <w:p w:rsidR="00C101A6" w:rsidRPr="00F350AC" w:rsidRDefault="00C101A6" w:rsidP="00502832">
      <w:pPr>
        <w:spacing w:after="0" w:line="240" w:lineRule="auto"/>
        <w:rPr>
          <w:rFonts w:asciiTheme="majorHAnsi" w:eastAsia="Calibri" w:hAnsiTheme="majorHAnsi" w:cstheme="majorHAnsi"/>
          <w:lang w:val="bs-Latn-BA"/>
        </w:rPr>
      </w:pPr>
    </w:p>
    <w:p w:rsidR="00CB3DFB" w:rsidRPr="00F350AC" w:rsidRDefault="00CB3DFB" w:rsidP="00D705DF">
      <w:pPr>
        <w:pStyle w:val="Heading1"/>
        <w:numPr>
          <w:ilvl w:val="0"/>
          <w:numId w:val="54"/>
        </w:numPr>
      </w:pPr>
      <w:bookmarkStart w:id="79" w:name="_Toc15317880"/>
      <w:bookmarkStart w:id="80" w:name="_Toc114229691"/>
      <w:r w:rsidRPr="00F350AC">
        <w:t>PRILOZI</w:t>
      </w:r>
      <w:bookmarkEnd w:id="79"/>
      <w:bookmarkEnd w:id="80"/>
    </w:p>
    <w:p w:rsidR="0059028D" w:rsidRPr="0059028D" w:rsidRDefault="0059028D" w:rsidP="0059028D">
      <w:pPr>
        <w:pStyle w:val="ListParagraph"/>
        <w:numPr>
          <w:ilvl w:val="0"/>
          <w:numId w:val="50"/>
        </w:numPr>
        <w:spacing w:after="0" w:line="240" w:lineRule="auto"/>
        <w:jc w:val="both"/>
        <w:rPr>
          <w:rFonts w:asciiTheme="majorHAnsi" w:eastAsia="Times New Roman" w:hAnsiTheme="majorHAnsi" w:cstheme="majorHAnsi"/>
          <w:lang w:val="bs-Latn-BA"/>
        </w:rPr>
      </w:pPr>
      <w:r>
        <w:rPr>
          <w:rFonts w:asciiTheme="majorHAnsi" w:eastAsia="Times New Roman" w:hAnsiTheme="majorHAnsi" w:cstheme="majorHAnsi"/>
          <w:lang w:val="bs-Latn-BA"/>
        </w:rPr>
        <w:t>P</w:t>
      </w:r>
      <w:r w:rsidRPr="0059028D">
        <w:rPr>
          <w:rFonts w:asciiTheme="majorHAnsi" w:eastAsia="Times New Roman" w:hAnsiTheme="majorHAnsi" w:cstheme="majorHAnsi"/>
          <w:lang w:val="bs-Latn-BA"/>
        </w:rPr>
        <w:t>rijavni obrazac (Prilog 1)</w:t>
      </w:r>
      <w:r w:rsidR="003A3827">
        <w:rPr>
          <w:rFonts w:asciiTheme="majorHAnsi" w:eastAsia="Times New Roman" w:hAnsiTheme="majorHAnsi" w:cstheme="majorHAnsi"/>
          <w:lang w:val="bs-Latn-BA"/>
        </w:rPr>
        <w:t>– popunjava podnosi</w:t>
      </w:r>
      <w:r w:rsidR="00FD48A9">
        <w:rPr>
          <w:rFonts w:asciiTheme="majorHAnsi" w:eastAsia="Times New Roman" w:hAnsiTheme="majorHAnsi" w:cstheme="majorHAnsi"/>
          <w:lang w:val="bs-Latn-BA"/>
        </w:rPr>
        <w:t>lac prijave, odnosno JLS</w:t>
      </w:r>
    </w:p>
    <w:p w:rsidR="0059028D" w:rsidRPr="0059028D" w:rsidRDefault="0059028D" w:rsidP="0059028D">
      <w:pPr>
        <w:pStyle w:val="ListParagraph"/>
        <w:numPr>
          <w:ilvl w:val="0"/>
          <w:numId w:val="50"/>
        </w:numPr>
        <w:spacing w:after="0" w:line="240" w:lineRule="auto"/>
        <w:jc w:val="both"/>
        <w:rPr>
          <w:rFonts w:asciiTheme="majorHAnsi" w:eastAsia="Times New Roman" w:hAnsiTheme="majorHAnsi" w:cstheme="majorHAnsi"/>
          <w:lang w:val="bs-Latn-BA"/>
        </w:rPr>
      </w:pPr>
      <w:r w:rsidRPr="0059028D">
        <w:rPr>
          <w:rFonts w:asciiTheme="majorHAnsi" w:eastAsia="Times New Roman" w:hAnsiTheme="majorHAnsi" w:cstheme="majorHAnsi"/>
          <w:lang w:val="bs-Latn-BA"/>
        </w:rPr>
        <w:t>Koncept projektni prijedlog za svakog krajnjeg korisnika (Prilo</w:t>
      </w:r>
      <w:r w:rsidR="00DC2F49">
        <w:rPr>
          <w:rFonts w:asciiTheme="majorHAnsi" w:eastAsia="Times New Roman" w:hAnsiTheme="majorHAnsi" w:cstheme="majorHAnsi"/>
          <w:lang w:val="bs-Latn-BA"/>
        </w:rPr>
        <w:t>zi</w:t>
      </w:r>
      <w:r w:rsidRPr="0059028D">
        <w:rPr>
          <w:rFonts w:asciiTheme="majorHAnsi" w:eastAsia="Times New Roman" w:hAnsiTheme="majorHAnsi" w:cstheme="majorHAnsi"/>
          <w:lang w:val="bs-Latn-BA"/>
        </w:rPr>
        <w:t xml:space="preserve"> 2</w:t>
      </w:r>
      <w:r w:rsidR="00E11542">
        <w:rPr>
          <w:rFonts w:asciiTheme="majorHAnsi" w:eastAsia="Times New Roman" w:hAnsiTheme="majorHAnsi" w:cstheme="majorHAnsi"/>
          <w:lang w:val="bs-Latn-BA"/>
        </w:rPr>
        <w:t>-1</w:t>
      </w:r>
      <w:r w:rsidR="00DC2F49">
        <w:rPr>
          <w:rFonts w:asciiTheme="majorHAnsi" w:eastAsia="Times New Roman" w:hAnsiTheme="majorHAnsi" w:cstheme="majorHAnsi"/>
          <w:lang w:val="bs-Latn-BA"/>
        </w:rPr>
        <w:t xml:space="preserve"> i</w:t>
      </w:r>
      <w:r w:rsidR="00E11542">
        <w:rPr>
          <w:rFonts w:asciiTheme="majorHAnsi" w:eastAsia="Times New Roman" w:hAnsiTheme="majorHAnsi" w:cstheme="majorHAnsi"/>
          <w:lang w:val="bs-Latn-BA"/>
        </w:rPr>
        <w:t>/ili</w:t>
      </w:r>
      <w:r w:rsidR="00DC2F49">
        <w:rPr>
          <w:rFonts w:asciiTheme="majorHAnsi" w:eastAsia="Times New Roman" w:hAnsiTheme="majorHAnsi" w:cstheme="majorHAnsi"/>
          <w:lang w:val="bs-Latn-BA"/>
        </w:rPr>
        <w:t xml:space="preserve"> 2</w:t>
      </w:r>
      <w:r w:rsidR="00E11542">
        <w:rPr>
          <w:rFonts w:asciiTheme="majorHAnsi" w:eastAsia="Times New Roman" w:hAnsiTheme="majorHAnsi" w:cstheme="majorHAnsi"/>
          <w:lang w:val="bs-Latn-BA"/>
        </w:rPr>
        <w:t>-2</w:t>
      </w:r>
      <w:r w:rsidRPr="0059028D">
        <w:rPr>
          <w:rFonts w:asciiTheme="majorHAnsi" w:eastAsia="Times New Roman" w:hAnsiTheme="majorHAnsi" w:cstheme="majorHAnsi"/>
          <w:lang w:val="bs-Latn-BA"/>
        </w:rPr>
        <w:t>)</w:t>
      </w:r>
      <w:r w:rsidR="00FD48A9">
        <w:rPr>
          <w:rFonts w:asciiTheme="majorHAnsi" w:eastAsia="Times New Roman" w:hAnsiTheme="majorHAnsi" w:cstheme="majorHAnsi"/>
          <w:lang w:val="bs-Latn-BA"/>
        </w:rPr>
        <w:t xml:space="preserve"> – popunjava </w:t>
      </w:r>
      <w:r w:rsidR="00E1260B">
        <w:rPr>
          <w:rFonts w:asciiTheme="majorHAnsi" w:eastAsia="Times New Roman" w:hAnsiTheme="majorHAnsi" w:cstheme="majorHAnsi"/>
          <w:lang w:val="bs-Latn-BA"/>
        </w:rPr>
        <w:t>direktni korisnik</w:t>
      </w:r>
    </w:p>
    <w:p w:rsidR="0059028D" w:rsidRPr="0059028D" w:rsidRDefault="0059028D" w:rsidP="0059028D">
      <w:pPr>
        <w:pStyle w:val="ListParagraph"/>
        <w:numPr>
          <w:ilvl w:val="0"/>
          <w:numId w:val="50"/>
        </w:numPr>
        <w:spacing w:after="0" w:line="240" w:lineRule="auto"/>
        <w:jc w:val="both"/>
        <w:rPr>
          <w:rFonts w:asciiTheme="majorHAnsi" w:eastAsia="Times New Roman" w:hAnsiTheme="majorHAnsi" w:cstheme="majorHAnsi"/>
          <w:lang w:val="bs-Latn-BA"/>
        </w:rPr>
      </w:pPr>
      <w:r w:rsidRPr="0059028D">
        <w:rPr>
          <w:rFonts w:asciiTheme="majorHAnsi" w:eastAsia="Times New Roman" w:hAnsiTheme="majorHAnsi" w:cstheme="majorHAnsi"/>
          <w:lang w:val="bs-Latn-BA"/>
        </w:rPr>
        <w:t>Budžet za svakog krajnjeg korisnika (Prilo</w:t>
      </w:r>
      <w:r w:rsidR="00DC2F49">
        <w:rPr>
          <w:rFonts w:asciiTheme="majorHAnsi" w:eastAsia="Times New Roman" w:hAnsiTheme="majorHAnsi" w:cstheme="majorHAnsi"/>
          <w:lang w:val="bs-Latn-BA"/>
        </w:rPr>
        <w:t xml:space="preserve">zi </w:t>
      </w:r>
      <w:r w:rsidRPr="0059028D">
        <w:rPr>
          <w:rFonts w:asciiTheme="majorHAnsi" w:eastAsia="Times New Roman" w:hAnsiTheme="majorHAnsi" w:cstheme="majorHAnsi"/>
          <w:lang w:val="bs-Latn-BA"/>
        </w:rPr>
        <w:t>3</w:t>
      </w:r>
      <w:r w:rsidR="00E11542">
        <w:rPr>
          <w:rFonts w:asciiTheme="majorHAnsi" w:eastAsia="Times New Roman" w:hAnsiTheme="majorHAnsi" w:cstheme="majorHAnsi"/>
          <w:lang w:val="bs-Latn-BA"/>
        </w:rPr>
        <w:t>-1</w:t>
      </w:r>
      <w:r w:rsidR="00DC2F49">
        <w:rPr>
          <w:rFonts w:asciiTheme="majorHAnsi" w:eastAsia="Times New Roman" w:hAnsiTheme="majorHAnsi" w:cstheme="majorHAnsi"/>
          <w:lang w:val="bs-Latn-BA"/>
        </w:rPr>
        <w:t xml:space="preserve"> i</w:t>
      </w:r>
      <w:r w:rsidR="00E11542">
        <w:rPr>
          <w:rFonts w:asciiTheme="majorHAnsi" w:eastAsia="Times New Roman" w:hAnsiTheme="majorHAnsi" w:cstheme="majorHAnsi"/>
          <w:lang w:val="bs-Latn-BA"/>
        </w:rPr>
        <w:t xml:space="preserve">/ili </w:t>
      </w:r>
      <w:r w:rsidR="00DC2F49">
        <w:rPr>
          <w:rFonts w:asciiTheme="majorHAnsi" w:eastAsia="Times New Roman" w:hAnsiTheme="majorHAnsi" w:cstheme="majorHAnsi"/>
          <w:lang w:val="bs-Latn-BA"/>
        </w:rPr>
        <w:t>3</w:t>
      </w:r>
      <w:r w:rsidR="00E11542">
        <w:rPr>
          <w:rFonts w:asciiTheme="majorHAnsi" w:eastAsia="Times New Roman" w:hAnsiTheme="majorHAnsi" w:cstheme="majorHAnsi"/>
          <w:lang w:val="bs-Latn-BA"/>
        </w:rPr>
        <w:t>-2</w:t>
      </w:r>
      <w:r w:rsidRPr="0059028D">
        <w:rPr>
          <w:rFonts w:asciiTheme="majorHAnsi" w:eastAsia="Times New Roman" w:hAnsiTheme="majorHAnsi" w:cstheme="majorHAnsi"/>
          <w:lang w:val="bs-Latn-BA"/>
        </w:rPr>
        <w:t>)</w:t>
      </w:r>
      <w:r w:rsidR="005F1383">
        <w:rPr>
          <w:rFonts w:asciiTheme="majorHAnsi" w:eastAsia="Times New Roman" w:hAnsiTheme="majorHAnsi" w:cstheme="majorHAnsi"/>
          <w:lang w:val="bs-Latn-BA"/>
        </w:rPr>
        <w:t xml:space="preserve"> – </w:t>
      </w:r>
      <w:r w:rsidR="00D15DCD">
        <w:rPr>
          <w:rFonts w:asciiTheme="majorHAnsi" w:eastAsia="Times New Roman" w:hAnsiTheme="majorHAnsi" w:cstheme="majorHAnsi"/>
          <w:lang w:val="bs-Latn-BA"/>
        </w:rPr>
        <w:t>p</w:t>
      </w:r>
      <w:r w:rsidR="005F1383">
        <w:rPr>
          <w:rFonts w:asciiTheme="majorHAnsi" w:eastAsia="Times New Roman" w:hAnsiTheme="majorHAnsi" w:cstheme="majorHAnsi"/>
          <w:lang w:val="bs-Latn-BA"/>
        </w:rPr>
        <w:t xml:space="preserve">opunjava direktni korisnik </w:t>
      </w:r>
    </w:p>
    <w:p w:rsidR="0059028D" w:rsidRPr="0059028D" w:rsidRDefault="0059028D" w:rsidP="0059028D">
      <w:pPr>
        <w:pStyle w:val="ListParagraph"/>
        <w:numPr>
          <w:ilvl w:val="0"/>
          <w:numId w:val="50"/>
        </w:numPr>
        <w:spacing w:after="0" w:line="240" w:lineRule="auto"/>
        <w:jc w:val="both"/>
        <w:rPr>
          <w:rFonts w:asciiTheme="majorHAnsi" w:eastAsia="Times New Roman" w:hAnsiTheme="majorHAnsi" w:cstheme="majorHAnsi"/>
          <w:lang w:val="bs-Latn-BA"/>
        </w:rPr>
      </w:pPr>
      <w:r w:rsidRPr="0059028D">
        <w:rPr>
          <w:rFonts w:asciiTheme="majorHAnsi" w:eastAsia="Times New Roman" w:hAnsiTheme="majorHAnsi" w:cstheme="majorHAnsi"/>
          <w:lang w:val="bs-Latn-BA"/>
        </w:rPr>
        <w:t>Ukupan budžet na nivou cjelokupnog projektnog prijedloga (Prilog 4)</w:t>
      </w:r>
      <w:r w:rsidR="00D15DCD">
        <w:rPr>
          <w:rFonts w:asciiTheme="majorHAnsi" w:eastAsia="Times New Roman" w:hAnsiTheme="majorHAnsi" w:cstheme="majorHAnsi"/>
          <w:lang w:val="bs-Latn-BA"/>
        </w:rPr>
        <w:t xml:space="preserve">–popunjava </w:t>
      </w:r>
      <w:r w:rsidR="00E81FB5">
        <w:rPr>
          <w:rFonts w:asciiTheme="majorHAnsi" w:eastAsia="Times New Roman" w:hAnsiTheme="majorHAnsi" w:cstheme="majorHAnsi"/>
          <w:lang w:val="bs-Latn-BA"/>
        </w:rPr>
        <w:t>podnosilac prijave, odnosno</w:t>
      </w:r>
      <w:r w:rsidR="00AC690E">
        <w:rPr>
          <w:rFonts w:asciiTheme="majorHAnsi" w:eastAsia="Times New Roman" w:hAnsiTheme="majorHAnsi" w:cstheme="majorHAnsi"/>
          <w:lang w:val="bs-Latn-BA"/>
        </w:rPr>
        <w:t xml:space="preserve"> JLS</w:t>
      </w:r>
    </w:p>
    <w:p w:rsidR="0059028D" w:rsidRPr="0059028D" w:rsidRDefault="0059028D" w:rsidP="0059028D">
      <w:pPr>
        <w:pStyle w:val="ListParagraph"/>
        <w:numPr>
          <w:ilvl w:val="0"/>
          <w:numId w:val="50"/>
        </w:numPr>
        <w:spacing w:after="0" w:line="240" w:lineRule="auto"/>
        <w:jc w:val="both"/>
        <w:rPr>
          <w:rFonts w:asciiTheme="majorHAnsi" w:eastAsia="Times New Roman" w:hAnsiTheme="majorHAnsi" w:cstheme="majorHAnsi"/>
          <w:lang w:val="bs-Latn-BA"/>
        </w:rPr>
      </w:pPr>
      <w:r w:rsidRPr="0059028D">
        <w:rPr>
          <w:rFonts w:asciiTheme="majorHAnsi" w:eastAsia="Times New Roman" w:hAnsiTheme="majorHAnsi" w:cstheme="majorHAnsi"/>
          <w:lang w:val="bs-Latn-BA"/>
        </w:rPr>
        <w:t>Pismo namjere o načinu sufinanciranju  (Prilog 5)</w:t>
      </w:r>
    </w:p>
    <w:p w:rsidR="0059028D" w:rsidRPr="0059028D" w:rsidRDefault="0059028D" w:rsidP="0059028D">
      <w:pPr>
        <w:pStyle w:val="ListParagraph"/>
        <w:numPr>
          <w:ilvl w:val="0"/>
          <w:numId w:val="50"/>
        </w:numPr>
        <w:spacing w:after="0" w:line="240" w:lineRule="auto"/>
        <w:jc w:val="both"/>
        <w:rPr>
          <w:rFonts w:asciiTheme="majorHAnsi" w:eastAsia="Times New Roman" w:hAnsiTheme="majorHAnsi" w:cstheme="majorHAnsi"/>
          <w:lang w:val="bs-Latn-BA"/>
        </w:rPr>
      </w:pPr>
      <w:r w:rsidRPr="0059028D">
        <w:rPr>
          <w:rFonts w:asciiTheme="majorHAnsi" w:eastAsia="Times New Roman" w:hAnsiTheme="majorHAnsi" w:cstheme="majorHAnsi"/>
          <w:lang w:val="bs-Latn-BA"/>
        </w:rPr>
        <w:t>Izjava o UN globalnim principima (Prilog 6)</w:t>
      </w:r>
      <w:r w:rsidR="009216DE">
        <w:rPr>
          <w:rFonts w:asciiTheme="majorHAnsi" w:eastAsia="Times New Roman" w:hAnsiTheme="majorHAnsi" w:cstheme="majorHAnsi"/>
          <w:lang w:val="bs-Latn-BA"/>
        </w:rPr>
        <w:t xml:space="preserve"> – popunjava JLS i svi direktni</w:t>
      </w:r>
      <w:r w:rsidR="0008010D">
        <w:rPr>
          <w:rFonts w:asciiTheme="majorHAnsi" w:eastAsia="Times New Roman" w:hAnsiTheme="majorHAnsi" w:cstheme="majorHAnsi"/>
          <w:lang w:val="bs-Latn-BA"/>
        </w:rPr>
        <w:t xml:space="preserve"> korisnici</w:t>
      </w:r>
    </w:p>
    <w:p w:rsidR="00CB3DFB" w:rsidRPr="0059028D" w:rsidRDefault="00CB3DFB" w:rsidP="004F4B97">
      <w:pPr>
        <w:pStyle w:val="ListParagraph"/>
        <w:numPr>
          <w:ilvl w:val="0"/>
          <w:numId w:val="50"/>
        </w:numPr>
        <w:spacing w:after="0" w:line="240" w:lineRule="auto"/>
        <w:jc w:val="both"/>
        <w:rPr>
          <w:rFonts w:asciiTheme="majorHAnsi" w:eastAsia="Times New Roman" w:hAnsiTheme="majorHAnsi" w:cstheme="majorHAnsi"/>
          <w:lang w:val="bs-Latn-BA"/>
        </w:rPr>
      </w:pPr>
      <w:r w:rsidRPr="0059028D">
        <w:rPr>
          <w:rFonts w:asciiTheme="majorHAnsi" w:eastAsia="Times New Roman" w:hAnsiTheme="majorHAnsi" w:cstheme="majorHAnsi"/>
          <w:lang w:val="bs-Latn-BA"/>
        </w:rPr>
        <w:t xml:space="preserve">Lista za provjeru dostavljene dokumentacije </w:t>
      </w:r>
      <w:r w:rsidR="0059028D" w:rsidRPr="0059028D">
        <w:rPr>
          <w:rFonts w:asciiTheme="majorHAnsi" w:eastAsia="Times New Roman" w:hAnsiTheme="majorHAnsi" w:cstheme="majorHAnsi"/>
          <w:lang w:val="bs-Latn-BA"/>
        </w:rPr>
        <w:t>(Prilog 7)</w:t>
      </w:r>
      <w:r w:rsidR="00FC111E">
        <w:rPr>
          <w:rFonts w:asciiTheme="majorHAnsi" w:eastAsia="Times New Roman" w:hAnsiTheme="majorHAnsi" w:cstheme="majorHAnsi"/>
          <w:lang w:val="bs-Latn-BA"/>
        </w:rPr>
        <w:t xml:space="preserve">–popunjava </w:t>
      </w:r>
      <w:r w:rsidR="00AA288F">
        <w:rPr>
          <w:rFonts w:asciiTheme="majorHAnsi" w:eastAsia="Times New Roman" w:hAnsiTheme="majorHAnsi" w:cstheme="majorHAnsi"/>
          <w:lang w:val="bs-Latn-BA"/>
        </w:rPr>
        <w:t>JLS i direktni korisnik</w:t>
      </w:r>
    </w:p>
    <w:sectPr w:rsidR="00CB3DFB" w:rsidRPr="0059028D" w:rsidSect="00382576">
      <w:footerReference w:type="default" r:id="rId20"/>
      <w:headerReference w:type="first" r:id="rId21"/>
      <w:footerReference w:type="first" r:id="rId22"/>
      <w:pgSz w:w="12240" w:h="15840"/>
      <w:pgMar w:top="1008" w:right="1008" w:bottom="100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754" w:rsidRDefault="00F05754" w:rsidP="002B06F7">
      <w:pPr>
        <w:spacing w:after="0" w:line="240" w:lineRule="auto"/>
      </w:pPr>
      <w:r>
        <w:separator/>
      </w:r>
    </w:p>
  </w:endnote>
  <w:endnote w:type="continuationSeparator" w:id="1">
    <w:p w:rsidR="00F05754" w:rsidRDefault="00F05754" w:rsidP="002B06F7">
      <w:pPr>
        <w:spacing w:after="0" w:line="240" w:lineRule="auto"/>
      </w:pPr>
      <w:r>
        <w:continuationSeparator/>
      </w:r>
    </w:p>
  </w:endnote>
  <w:endnote w:type="continuationNotice" w:id="2">
    <w:p w:rsidR="00F05754" w:rsidRDefault="00F0575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Myriad Pro">
    <w:altName w:val="Segoe U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795925"/>
      <w:docPartObj>
        <w:docPartGallery w:val="Page Numbers (Bottom of Page)"/>
        <w:docPartUnique/>
      </w:docPartObj>
    </w:sdtPr>
    <w:sdtEndPr>
      <w:rPr>
        <w:rFonts w:asciiTheme="majorHAnsi" w:hAnsiTheme="majorHAnsi" w:cstheme="majorHAnsi"/>
        <w:noProof/>
        <w:sz w:val="20"/>
        <w:szCs w:val="20"/>
      </w:rPr>
    </w:sdtEndPr>
    <w:sdtContent>
      <w:p w:rsidR="008433F4" w:rsidRPr="00502832" w:rsidRDefault="008433F4">
        <w:pPr>
          <w:pStyle w:val="Footer"/>
          <w:jc w:val="right"/>
          <w:rPr>
            <w:rFonts w:asciiTheme="majorHAnsi" w:hAnsiTheme="majorHAnsi" w:cstheme="majorHAnsi"/>
            <w:sz w:val="20"/>
            <w:szCs w:val="20"/>
          </w:rPr>
        </w:pPr>
        <w:r w:rsidRPr="00502832">
          <w:rPr>
            <w:rFonts w:asciiTheme="majorHAnsi" w:hAnsiTheme="majorHAnsi" w:cstheme="majorHAnsi"/>
            <w:sz w:val="20"/>
            <w:szCs w:val="20"/>
          </w:rPr>
          <w:fldChar w:fldCharType="begin"/>
        </w:r>
        <w:r w:rsidRPr="00502832">
          <w:rPr>
            <w:rFonts w:asciiTheme="majorHAnsi" w:hAnsiTheme="majorHAnsi" w:cstheme="majorHAnsi"/>
            <w:sz w:val="20"/>
            <w:szCs w:val="20"/>
          </w:rPr>
          <w:instrText xml:space="preserve"> PAGE   \* MERGEFORMAT </w:instrText>
        </w:r>
        <w:r w:rsidRPr="00502832">
          <w:rPr>
            <w:rFonts w:asciiTheme="majorHAnsi" w:hAnsiTheme="majorHAnsi" w:cstheme="majorHAnsi"/>
            <w:sz w:val="20"/>
            <w:szCs w:val="20"/>
          </w:rPr>
          <w:fldChar w:fldCharType="separate"/>
        </w:r>
        <w:r w:rsidR="009C29E3">
          <w:rPr>
            <w:rFonts w:asciiTheme="majorHAnsi" w:hAnsiTheme="majorHAnsi" w:cstheme="majorHAnsi"/>
            <w:noProof/>
            <w:sz w:val="20"/>
            <w:szCs w:val="20"/>
          </w:rPr>
          <w:t>4</w:t>
        </w:r>
        <w:r w:rsidRPr="00502832">
          <w:rPr>
            <w:rFonts w:asciiTheme="majorHAnsi" w:hAnsiTheme="majorHAnsi" w:cstheme="majorHAnsi"/>
            <w:noProof/>
            <w:sz w:val="20"/>
            <w:szCs w:val="20"/>
          </w:rPr>
          <w:fldChar w:fldCharType="end"/>
        </w:r>
      </w:p>
    </w:sdtContent>
  </w:sdt>
  <w:p w:rsidR="008433F4" w:rsidRDefault="008433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F4" w:rsidRDefault="008433F4">
    <w:pPr>
      <w:pStyle w:val="Footer"/>
      <w:jc w:val="right"/>
    </w:pPr>
    <w:fldSimple w:instr=" PAGE   \* MERGEFORMAT ">
      <w:r>
        <w:rPr>
          <w:noProof/>
        </w:rPr>
        <w:t>1</w:t>
      </w:r>
    </w:fldSimple>
  </w:p>
  <w:p w:rsidR="008433F4" w:rsidRDefault="008433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754" w:rsidRDefault="00F05754" w:rsidP="002B06F7">
      <w:pPr>
        <w:spacing w:after="0" w:line="240" w:lineRule="auto"/>
      </w:pPr>
      <w:r>
        <w:separator/>
      </w:r>
    </w:p>
  </w:footnote>
  <w:footnote w:type="continuationSeparator" w:id="1">
    <w:p w:rsidR="00F05754" w:rsidRDefault="00F05754" w:rsidP="002B06F7">
      <w:pPr>
        <w:spacing w:after="0" w:line="240" w:lineRule="auto"/>
      </w:pPr>
      <w:r>
        <w:continuationSeparator/>
      </w:r>
    </w:p>
  </w:footnote>
  <w:footnote w:type="continuationNotice" w:id="2">
    <w:p w:rsidR="00F05754" w:rsidRDefault="00F05754">
      <w:pPr>
        <w:spacing w:after="0" w:line="240" w:lineRule="auto"/>
      </w:pPr>
    </w:p>
  </w:footnote>
  <w:footnote w:id="3">
    <w:p w:rsidR="008433F4" w:rsidRPr="00FD00C8" w:rsidRDefault="008433F4" w:rsidP="00986D61">
      <w:pPr>
        <w:pStyle w:val="FootnoteText"/>
        <w:jc w:val="both"/>
        <w:rPr>
          <w:rFonts w:asciiTheme="majorHAnsi" w:hAnsiTheme="majorHAnsi" w:cstheme="majorHAnsi"/>
          <w:sz w:val="16"/>
          <w:szCs w:val="16"/>
          <w:lang w:val="bs-Latn-BA"/>
        </w:rPr>
      </w:pPr>
      <w:r w:rsidRPr="00FD00C8">
        <w:rPr>
          <w:rStyle w:val="FootnoteReference"/>
          <w:rFonts w:asciiTheme="majorHAnsi" w:hAnsiTheme="majorHAnsi" w:cstheme="majorHAnsi"/>
          <w:sz w:val="16"/>
          <w:szCs w:val="16"/>
        </w:rPr>
        <w:footnoteRef/>
      </w:r>
      <w:r w:rsidRPr="00FD00C8">
        <w:rPr>
          <w:rFonts w:asciiTheme="majorHAnsi" w:hAnsiTheme="majorHAnsi" w:cstheme="majorHAnsi"/>
          <w:sz w:val="16"/>
          <w:szCs w:val="16"/>
          <w:lang w:val="bs-Latn-BA"/>
        </w:rPr>
        <w:t xml:space="preserve">U kontekstu ovog javnog poziva pod diverzifikacijom u ruralnim područjima podrazumijeva se uvođenje ili proširenje poljoprivredne proizvodnje koja uključuje i alternativne proizvodne sektore (pčelarstvo, ribarstvo, uzgoj gljiva, uzgoj ljekovitog i aromatičnog bilja i uzgoj ukrasnog bilja i cvijeća), uvođenje ili proširenje prerade prehrambenih proizvoda iz vlastite primarne proizvodnje, proširenje ili uvođenje tradicionalnih zanata, direktne prodaje na gazdinstvu ili pružanja usluge ruralnog turizma i uvođenje pružanja </w:t>
      </w:r>
      <w:r>
        <w:rPr>
          <w:rFonts w:asciiTheme="majorHAnsi" w:hAnsiTheme="majorHAnsi" w:cstheme="majorHAnsi"/>
          <w:sz w:val="16"/>
          <w:szCs w:val="16"/>
          <w:lang w:val="bs-Latn-BA"/>
        </w:rPr>
        <w:t>ekonomsko-</w:t>
      </w:r>
      <w:r w:rsidRPr="00FD00C8">
        <w:rPr>
          <w:rFonts w:asciiTheme="majorHAnsi" w:hAnsiTheme="majorHAnsi" w:cstheme="majorHAnsi"/>
          <w:sz w:val="16"/>
          <w:szCs w:val="16"/>
          <w:lang w:val="bs-Latn-BA"/>
        </w:rPr>
        <w:t>socijalnih usluga u ruralnim područjima.</w:t>
      </w:r>
    </w:p>
  </w:footnote>
  <w:footnote w:id="4">
    <w:p w:rsidR="008433F4" w:rsidRPr="001620E1" w:rsidRDefault="008433F4" w:rsidP="00E95DC5">
      <w:pPr>
        <w:pStyle w:val="FootnoteText"/>
        <w:rPr>
          <w:rFonts w:asciiTheme="majorHAnsi" w:hAnsiTheme="majorHAnsi" w:cstheme="majorHAnsi"/>
          <w:sz w:val="16"/>
          <w:szCs w:val="16"/>
          <w:lang w:val="bs-Latn-BA"/>
        </w:rPr>
      </w:pPr>
      <w:r w:rsidRPr="0072068F">
        <w:rPr>
          <w:rStyle w:val="FootnoteReference"/>
          <w:rFonts w:asciiTheme="majorHAnsi" w:hAnsiTheme="majorHAnsi" w:cstheme="majorHAnsi"/>
          <w:sz w:val="16"/>
          <w:szCs w:val="16"/>
        </w:rPr>
        <w:footnoteRef/>
      </w:r>
      <w:r w:rsidRPr="0072068F">
        <w:rPr>
          <w:rFonts w:asciiTheme="majorHAnsi" w:hAnsiTheme="majorHAnsi" w:cstheme="majorHAnsi"/>
          <w:sz w:val="16"/>
          <w:szCs w:val="16"/>
          <w:lang w:val="bs-Latn-BA"/>
        </w:rPr>
        <w:t>Supružnici, djeca, roditelji, braća/sestre i njihovi supružnici.</w:t>
      </w:r>
    </w:p>
  </w:footnote>
  <w:footnote w:id="5">
    <w:p w:rsidR="008433F4" w:rsidRPr="00340B2B" w:rsidRDefault="008433F4" w:rsidP="00C11072">
      <w:pPr>
        <w:pStyle w:val="FootnoteText"/>
        <w:rPr>
          <w:sz w:val="16"/>
          <w:szCs w:val="16"/>
          <w:lang w:val="bs-Latn-BA"/>
        </w:rPr>
      </w:pPr>
      <w:r w:rsidRPr="00340B2B">
        <w:rPr>
          <w:rStyle w:val="FootnoteReference"/>
          <w:sz w:val="16"/>
          <w:szCs w:val="16"/>
        </w:rPr>
        <w:footnoteRef/>
      </w:r>
      <w:hyperlink r:id="rId1" w:history="1">
        <w:r w:rsidRPr="00340B2B">
          <w:rPr>
            <w:rStyle w:val="Hyperlink"/>
            <w:sz w:val="16"/>
            <w:szCs w:val="16"/>
            <w:lang w:val="bs-Latn-BA"/>
          </w:rPr>
          <w:t>https://www.cites.org/eng</w:t>
        </w:r>
      </w:hyperlink>
    </w:p>
  </w:footnote>
  <w:footnote w:id="6">
    <w:p w:rsidR="008433F4" w:rsidRPr="00054686" w:rsidRDefault="008433F4">
      <w:pPr>
        <w:pStyle w:val="FootnoteText"/>
        <w:rPr>
          <w:rFonts w:asciiTheme="majorHAnsi" w:hAnsiTheme="majorHAnsi" w:cstheme="majorHAnsi"/>
          <w:lang w:val="bs-Latn-BA"/>
        </w:rPr>
      </w:pPr>
      <w:r w:rsidRPr="00FF4E32">
        <w:rPr>
          <w:rStyle w:val="FootnoteReference"/>
          <w:rFonts w:asciiTheme="majorHAnsi" w:hAnsiTheme="majorHAnsi" w:cstheme="majorHAnsi"/>
          <w:sz w:val="16"/>
          <w:szCs w:val="16"/>
        </w:rPr>
        <w:footnoteRef/>
      </w:r>
      <w:r w:rsidRPr="00054686">
        <w:rPr>
          <w:rFonts w:asciiTheme="majorHAnsi" w:hAnsiTheme="majorHAnsi" w:cstheme="majorHAnsi"/>
          <w:sz w:val="16"/>
          <w:szCs w:val="16"/>
          <w:lang w:val="bs-Latn-BA"/>
        </w:rPr>
        <w:t>Projektne aktivnosti se ne mogu sprovoditi u centrim</w:t>
      </w:r>
      <w:r>
        <w:rPr>
          <w:rFonts w:asciiTheme="majorHAnsi" w:hAnsiTheme="majorHAnsi" w:cstheme="majorHAnsi"/>
          <w:sz w:val="16"/>
          <w:szCs w:val="16"/>
          <w:lang w:val="bs-Latn-BA"/>
        </w:rPr>
        <w:t xml:space="preserve">a odnosno </w:t>
      </w:r>
      <w:r w:rsidRPr="00054686">
        <w:rPr>
          <w:rFonts w:asciiTheme="majorHAnsi" w:hAnsiTheme="majorHAnsi" w:cstheme="majorHAnsi"/>
          <w:sz w:val="16"/>
          <w:szCs w:val="16"/>
          <w:lang w:val="bs-Latn-BA"/>
        </w:rPr>
        <w:t>administrativnim sjedištima gradova i općina/opština.</w:t>
      </w:r>
    </w:p>
  </w:footnote>
  <w:footnote w:id="7">
    <w:p w:rsidR="008433F4" w:rsidRPr="00096D85" w:rsidRDefault="008433F4" w:rsidP="000542F1">
      <w:pPr>
        <w:pStyle w:val="FootnoteText"/>
        <w:jc w:val="both"/>
        <w:rPr>
          <w:rFonts w:asciiTheme="majorHAnsi" w:hAnsiTheme="majorHAnsi" w:cstheme="majorHAnsi"/>
          <w:sz w:val="16"/>
          <w:szCs w:val="16"/>
          <w:lang w:val="bs-Latn-BA"/>
        </w:rPr>
      </w:pPr>
      <w:r w:rsidRPr="00096D85">
        <w:rPr>
          <w:rStyle w:val="FootnoteReference"/>
          <w:rFonts w:asciiTheme="majorHAnsi" w:hAnsiTheme="majorHAnsi" w:cstheme="majorHAnsi"/>
          <w:sz w:val="16"/>
          <w:szCs w:val="16"/>
        </w:rPr>
        <w:footnoteRef/>
      </w:r>
      <w:r w:rsidRPr="00096D85">
        <w:rPr>
          <w:rFonts w:asciiTheme="majorHAnsi" w:hAnsiTheme="majorHAnsi" w:cstheme="majorHAnsi"/>
          <w:sz w:val="16"/>
          <w:szCs w:val="16"/>
          <w:lang w:val="bs-Latn-BA"/>
        </w:rPr>
        <w:t>Primjer: Ukoliko direktni korisnik trenutno ima preovlađujuću aktivnost proizvodnju mlijeka, u tom slučaju je prihvatljivo pokretanje primarne proizvodnje u nekom drugom sektoru (voće, povrće, meso, jaja, pčelarstvo, ukrasno bilje i cvijeće itd</w:t>
      </w:r>
      <w:r>
        <w:rPr>
          <w:rFonts w:asciiTheme="majorHAnsi" w:hAnsiTheme="majorHAnsi" w:cstheme="majorHAnsi"/>
          <w:sz w:val="16"/>
          <w:szCs w:val="16"/>
          <w:lang w:val="bs-Latn-BA"/>
        </w:rPr>
        <w:t>.</w:t>
      </w:r>
      <w:r w:rsidRPr="00096D85">
        <w:rPr>
          <w:rFonts w:asciiTheme="majorHAnsi" w:hAnsiTheme="majorHAnsi" w:cstheme="majorHAnsi"/>
          <w:sz w:val="16"/>
          <w:szCs w:val="16"/>
          <w:lang w:val="bs-Latn-BA"/>
        </w:rPr>
        <w:t>). Neprihvatljivo je unapređenje postojeće primarne proizvodnje u sektorima mlijeka, mesa, voća, povrća, žitarica i uljarica i jaja.</w:t>
      </w:r>
    </w:p>
  </w:footnote>
  <w:footnote w:id="8">
    <w:p w:rsidR="008433F4" w:rsidRPr="00096D85" w:rsidRDefault="008433F4" w:rsidP="000542F1">
      <w:pPr>
        <w:pStyle w:val="FootnoteText"/>
        <w:jc w:val="both"/>
        <w:rPr>
          <w:rFonts w:asciiTheme="majorHAnsi" w:hAnsiTheme="majorHAnsi" w:cstheme="majorHAnsi"/>
          <w:sz w:val="16"/>
          <w:szCs w:val="16"/>
          <w:lang w:val="bs-Latn-BA"/>
        </w:rPr>
      </w:pPr>
      <w:r w:rsidRPr="00096D85">
        <w:rPr>
          <w:rStyle w:val="FootnoteReference"/>
          <w:rFonts w:asciiTheme="majorHAnsi" w:hAnsiTheme="majorHAnsi" w:cstheme="majorHAnsi"/>
          <w:sz w:val="16"/>
          <w:szCs w:val="16"/>
        </w:rPr>
        <w:footnoteRef/>
      </w:r>
      <w:r w:rsidRPr="00096D85">
        <w:rPr>
          <w:rFonts w:asciiTheme="majorHAnsi" w:hAnsiTheme="majorHAnsi" w:cstheme="majorHAnsi"/>
          <w:sz w:val="16"/>
          <w:szCs w:val="16"/>
          <w:lang w:val="bs-Latn-BA"/>
        </w:rPr>
        <w:t>Pod unapređenjem se podrazumijeva poboljšanje kvaliteta proizvoda, sigurnosti proizvoda i pakovanja</w:t>
      </w:r>
      <w:r>
        <w:rPr>
          <w:rFonts w:asciiTheme="majorHAnsi" w:hAnsiTheme="majorHAnsi" w:cstheme="majorHAnsi"/>
          <w:sz w:val="16"/>
          <w:szCs w:val="16"/>
          <w:lang w:val="bs-Latn-BA"/>
        </w:rPr>
        <w:t>.</w:t>
      </w:r>
    </w:p>
  </w:footnote>
  <w:footnote w:id="9">
    <w:p w:rsidR="008433F4" w:rsidRPr="00E10605" w:rsidRDefault="008433F4" w:rsidP="000542F1">
      <w:pPr>
        <w:pStyle w:val="FootnoteText"/>
        <w:jc w:val="both"/>
        <w:rPr>
          <w:rFonts w:asciiTheme="majorHAnsi" w:hAnsiTheme="majorHAnsi" w:cstheme="majorHAnsi"/>
          <w:sz w:val="16"/>
          <w:szCs w:val="16"/>
          <w:lang w:val="bs-Latn-BA"/>
        </w:rPr>
      </w:pPr>
      <w:r w:rsidRPr="00E10605">
        <w:rPr>
          <w:rStyle w:val="FootnoteReference"/>
          <w:rFonts w:asciiTheme="majorHAnsi" w:hAnsiTheme="majorHAnsi" w:cstheme="majorHAnsi"/>
          <w:sz w:val="16"/>
          <w:szCs w:val="16"/>
        </w:rPr>
        <w:footnoteRef/>
      </w:r>
      <w:r w:rsidRPr="00E10605">
        <w:rPr>
          <w:rFonts w:asciiTheme="majorHAnsi" w:hAnsiTheme="majorHAnsi" w:cstheme="majorHAnsi"/>
          <w:sz w:val="16"/>
          <w:szCs w:val="16"/>
        </w:rPr>
        <w:t>Procenat se odnosinakoličinuvlastiteproizvodnje</w:t>
      </w:r>
    </w:p>
  </w:footnote>
  <w:footnote w:id="10">
    <w:p w:rsidR="008433F4" w:rsidRPr="00E10605" w:rsidRDefault="008433F4" w:rsidP="000542F1">
      <w:pPr>
        <w:pStyle w:val="FootnoteText"/>
        <w:jc w:val="both"/>
        <w:rPr>
          <w:rFonts w:asciiTheme="majorHAnsi" w:hAnsiTheme="majorHAnsi" w:cstheme="majorHAnsi"/>
          <w:sz w:val="16"/>
          <w:szCs w:val="16"/>
          <w:lang w:val="bs-Latn-BA"/>
        </w:rPr>
      </w:pPr>
      <w:r w:rsidRPr="00E10605">
        <w:rPr>
          <w:rStyle w:val="FootnoteReference"/>
          <w:rFonts w:asciiTheme="majorHAnsi" w:hAnsiTheme="majorHAnsi" w:cstheme="majorHAnsi"/>
          <w:sz w:val="16"/>
          <w:szCs w:val="16"/>
        </w:rPr>
        <w:footnoteRef/>
      </w:r>
      <w:r w:rsidRPr="00E10605">
        <w:rPr>
          <w:rFonts w:asciiTheme="majorHAnsi" w:hAnsiTheme="majorHAnsi" w:cstheme="majorHAnsi"/>
          <w:sz w:val="16"/>
          <w:szCs w:val="16"/>
          <w:lang w:val="bs-Latn-BA"/>
        </w:rPr>
        <w:t>Procenat se odnosi na količinu vlastite proizvodnje</w:t>
      </w:r>
    </w:p>
  </w:footnote>
  <w:footnote w:id="11">
    <w:p w:rsidR="008433F4" w:rsidRPr="00E10605" w:rsidRDefault="008433F4" w:rsidP="000542F1">
      <w:pPr>
        <w:pStyle w:val="FootnoteText"/>
        <w:jc w:val="both"/>
        <w:rPr>
          <w:rFonts w:asciiTheme="majorHAnsi" w:hAnsiTheme="majorHAnsi" w:cstheme="majorHAnsi"/>
          <w:sz w:val="16"/>
          <w:szCs w:val="16"/>
          <w:lang w:val="bs-Latn-BA"/>
        </w:rPr>
      </w:pPr>
      <w:r w:rsidRPr="00E10605">
        <w:rPr>
          <w:rStyle w:val="FootnoteReference"/>
          <w:rFonts w:asciiTheme="majorHAnsi" w:hAnsiTheme="majorHAnsi" w:cstheme="majorHAnsi"/>
          <w:sz w:val="16"/>
          <w:szCs w:val="16"/>
        </w:rPr>
        <w:footnoteRef/>
      </w:r>
      <w:r w:rsidRPr="00E10605">
        <w:rPr>
          <w:rFonts w:asciiTheme="majorHAnsi" w:hAnsiTheme="majorHAnsi" w:cstheme="majorHAnsi"/>
          <w:sz w:val="16"/>
          <w:szCs w:val="16"/>
        </w:rPr>
        <w:t xml:space="preserve"> N</w:t>
      </w:r>
      <w:r w:rsidRPr="00E10605">
        <w:rPr>
          <w:rFonts w:asciiTheme="majorHAnsi" w:hAnsiTheme="majorHAnsi" w:cstheme="majorHAnsi"/>
          <w:sz w:val="16"/>
          <w:szCs w:val="16"/>
          <w:lang w:val="bs-Latn-BA"/>
        </w:rPr>
        <w:t>ovi proizvod/usluga je rezultat diverzifikacije i krajnji korisnik ga u tom ili sličnom obliku ranije nije imao u ponudi (modifikacije pakovanja, veličina, težina ili način posluživanja se ne smatra novim proizvodom).</w:t>
      </w:r>
    </w:p>
  </w:footnote>
  <w:footnote w:id="12">
    <w:p w:rsidR="008433F4" w:rsidRPr="00E10605" w:rsidRDefault="008433F4" w:rsidP="000542F1">
      <w:pPr>
        <w:pStyle w:val="FootnoteText"/>
        <w:jc w:val="both"/>
        <w:rPr>
          <w:rFonts w:asciiTheme="majorHAnsi" w:hAnsiTheme="majorHAnsi" w:cstheme="majorHAnsi"/>
          <w:sz w:val="16"/>
          <w:szCs w:val="16"/>
          <w:lang w:val="bs-Latn-BA"/>
        </w:rPr>
      </w:pPr>
      <w:r w:rsidRPr="00E10605">
        <w:rPr>
          <w:rStyle w:val="FootnoteReference"/>
          <w:rFonts w:asciiTheme="majorHAnsi" w:hAnsiTheme="majorHAnsi" w:cstheme="majorHAnsi"/>
          <w:sz w:val="16"/>
          <w:szCs w:val="16"/>
        </w:rPr>
        <w:footnoteRef/>
      </w:r>
      <w:r w:rsidRPr="00E10605">
        <w:rPr>
          <w:rFonts w:asciiTheme="majorHAnsi" w:hAnsiTheme="majorHAnsi" w:cstheme="majorHAnsi"/>
          <w:sz w:val="16"/>
          <w:szCs w:val="16"/>
          <w:lang w:val="bs-Latn-BA"/>
        </w:rPr>
        <w:t>Odnosi se na proizvode iz prerade poljoprivrednih proizvoda sa gazdinstva</w:t>
      </w:r>
    </w:p>
  </w:footnote>
  <w:footnote w:id="13">
    <w:p w:rsidR="008433F4" w:rsidRPr="00E10605" w:rsidRDefault="008433F4" w:rsidP="000542F1">
      <w:pPr>
        <w:pStyle w:val="FootnoteText"/>
        <w:jc w:val="both"/>
        <w:rPr>
          <w:rFonts w:asciiTheme="majorHAnsi" w:hAnsiTheme="majorHAnsi" w:cstheme="majorHAnsi"/>
          <w:sz w:val="16"/>
          <w:szCs w:val="16"/>
          <w:lang w:val="bs-Latn-BA"/>
        </w:rPr>
      </w:pPr>
      <w:r w:rsidRPr="00E10605">
        <w:rPr>
          <w:rStyle w:val="FootnoteReference"/>
          <w:rFonts w:asciiTheme="majorHAnsi" w:hAnsiTheme="majorHAnsi" w:cstheme="majorHAnsi"/>
          <w:sz w:val="16"/>
          <w:szCs w:val="16"/>
        </w:rPr>
        <w:footnoteRef/>
      </w:r>
      <w:r w:rsidRPr="00E10605">
        <w:rPr>
          <w:rFonts w:asciiTheme="majorHAnsi" w:hAnsiTheme="majorHAnsi" w:cstheme="majorHAnsi"/>
          <w:sz w:val="16"/>
          <w:szCs w:val="16"/>
          <w:lang w:val="bs-Latn-BA"/>
        </w:rPr>
        <w:t>Odnosi se na proizvode koji su produkt tradicionalnih zanata</w:t>
      </w:r>
    </w:p>
  </w:footnote>
  <w:footnote w:id="14">
    <w:p w:rsidR="008433F4" w:rsidRPr="00E10605" w:rsidRDefault="008433F4">
      <w:pPr>
        <w:pStyle w:val="FootnoteText"/>
        <w:rPr>
          <w:rFonts w:asciiTheme="majorHAnsi" w:hAnsiTheme="majorHAnsi" w:cstheme="majorHAnsi"/>
          <w:sz w:val="16"/>
          <w:szCs w:val="16"/>
          <w:lang w:val="bs-Latn-BA"/>
        </w:rPr>
      </w:pPr>
      <w:r w:rsidRPr="00E10605">
        <w:rPr>
          <w:rStyle w:val="FootnoteReference"/>
          <w:rFonts w:asciiTheme="majorHAnsi" w:hAnsiTheme="majorHAnsi" w:cstheme="majorHAnsi"/>
          <w:sz w:val="16"/>
          <w:szCs w:val="16"/>
        </w:rPr>
        <w:footnoteRef/>
      </w:r>
      <w:r w:rsidRPr="00E10605">
        <w:rPr>
          <w:rFonts w:asciiTheme="majorHAnsi" w:hAnsiTheme="majorHAnsi" w:cstheme="majorHAnsi"/>
          <w:sz w:val="16"/>
          <w:szCs w:val="16"/>
          <w:lang w:val="bs-Latn-BA"/>
        </w:rPr>
        <w:t>Socijalni i ekonomski razvoj</w:t>
      </w:r>
    </w:p>
  </w:footnote>
  <w:footnote w:id="15">
    <w:p w:rsidR="008433F4" w:rsidRPr="000542F1" w:rsidRDefault="008433F4" w:rsidP="00340B2B">
      <w:pPr>
        <w:pStyle w:val="FootnoteText"/>
        <w:jc w:val="both"/>
        <w:rPr>
          <w:rFonts w:asciiTheme="majorHAnsi" w:hAnsiTheme="majorHAnsi" w:cstheme="majorHAnsi"/>
          <w:sz w:val="16"/>
          <w:szCs w:val="16"/>
          <w:lang w:val="bs-Latn-BA"/>
        </w:rPr>
      </w:pPr>
      <w:r w:rsidRPr="000542F1">
        <w:rPr>
          <w:rStyle w:val="FootnoteReference"/>
          <w:rFonts w:asciiTheme="majorHAnsi" w:hAnsiTheme="majorHAnsi" w:cstheme="majorHAnsi"/>
          <w:sz w:val="16"/>
          <w:szCs w:val="16"/>
        </w:rPr>
        <w:footnoteRef/>
      </w:r>
      <w:r w:rsidRPr="000542F1">
        <w:rPr>
          <w:rFonts w:asciiTheme="majorHAnsi" w:hAnsiTheme="majorHAnsi" w:cstheme="majorHAnsi"/>
          <w:sz w:val="16"/>
          <w:szCs w:val="16"/>
          <w:lang w:val="bs-Latn-BA"/>
        </w:rPr>
        <w:t xml:space="preserve">Prijedlog projekta uključuje koncepte minimalno 5 korisnika, i iznos podrške po direktnom korisniku ne može biti manji od 5.000 KM. </w:t>
      </w:r>
    </w:p>
  </w:footnote>
  <w:footnote w:id="16">
    <w:p w:rsidR="008433F4" w:rsidRPr="000F50F7" w:rsidRDefault="008433F4" w:rsidP="00375483">
      <w:pPr>
        <w:pStyle w:val="FootnoteText"/>
        <w:jc w:val="both"/>
        <w:rPr>
          <w:rFonts w:asciiTheme="majorHAnsi" w:hAnsiTheme="majorHAnsi" w:cstheme="majorHAnsi"/>
          <w:sz w:val="16"/>
          <w:szCs w:val="16"/>
          <w:lang w:val="bs-Latn-BA"/>
        </w:rPr>
      </w:pPr>
      <w:r w:rsidRPr="000F50F7">
        <w:rPr>
          <w:rStyle w:val="FootnoteReference"/>
          <w:rFonts w:asciiTheme="majorHAnsi" w:hAnsiTheme="majorHAnsi" w:cstheme="majorHAnsi"/>
          <w:sz w:val="16"/>
          <w:szCs w:val="16"/>
        </w:rPr>
        <w:footnoteRef/>
      </w:r>
      <w:r w:rsidRPr="000F50F7">
        <w:rPr>
          <w:rFonts w:asciiTheme="majorHAnsi" w:hAnsiTheme="majorHAnsi" w:cstheme="majorHAnsi"/>
          <w:sz w:val="16"/>
          <w:szCs w:val="16"/>
          <w:lang w:val="bs-Latn-BA"/>
        </w:rPr>
        <w:t>Prijedlog projekta uključuje minimalno 1 krajnjih korisnika, te navedeni iznos podrške u rasponu od 50,000 do 200,000 KM uključuje sve pojedinačne direktne korisnike.</w:t>
      </w:r>
    </w:p>
  </w:footnote>
  <w:footnote w:id="17">
    <w:p w:rsidR="008433F4" w:rsidRPr="000F50F7" w:rsidRDefault="008433F4" w:rsidP="00FD683B">
      <w:pPr>
        <w:pStyle w:val="FootnoteText"/>
        <w:rPr>
          <w:rFonts w:asciiTheme="majorHAnsi" w:hAnsiTheme="majorHAnsi" w:cstheme="majorHAnsi"/>
          <w:sz w:val="16"/>
          <w:szCs w:val="16"/>
          <w:lang w:val="bs-Latn-BA"/>
        </w:rPr>
      </w:pPr>
      <w:r w:rsidRPr="000F50F7">
        <w:rPr>
          <w:rStyle w:val="FootnoteReference"/>
          <w:rFonts w:asciiTheme="majorHAnsi" w:hAnsiTheme="majorHAnsi" w:cstheme="majorHAnsi"/>
          <w:sz w:val="16"/>
          <w:szCs w:val="16"/>
        </w:rPr>
        <w:footnoteRef/>
      </w:r>
      <w:r w:rsidRPr="000F50F7">
        <w:rPr>
          <w:rFonts w:asciiTheme="majorHAnsi" w:hAnsiTheme="majorHAnsi" w:cstheme="majorHAnsi"/>
          <w:sz w:val="16"/>
          <w:szCs w:val="16"/>
          <w:lang w:val="bs-Latn-BA"/>
        </w:rPr>
        <w:t>Investicije koje će se obavljati van urbanih područja odnosno administrativnih centara (gradova i općina).</w:t>
      </w:r>
    </w:p>
  </w:footnote>
  <w:footnote w:id="18">
    <w:p w:rsidR="008433F4" w:rsidRPr="000F50F7" w:rsidRDefault="008433F4" w:rsidP="00FD683B">
      <w:pPr>
        <w:pStyle w:val="NormalWeb"/>
        <w:spacing w:after="0"/>
        <w:jc w:val="both"/>
        <w:rPr>
          <w:rFonts w:asciiTheme="majorHAnsi" w:hAnsiTheme="majorHAnsi" w:cstheme="majorHAnsi"/>
          <w:color w:val="333333"/>
          <w:sz w:val="16"/>
          <w:szCs w:val="16"/>
          <w:bdr w:val="none" w:sz="0" w:space="0" w:color="auto" w:frame="1"/>
          <w:shd w:val="clear" w:color="auto" w:fill="FFFFFF"/>
          <w:lang w:val="bs-Latn-BA"/>
        </w:rPr>
      </w:pPr>
      <w:r w:rsidRPr="000F50F7">
        <w:rPr>
          <w:rStyle w:val="FootnoteReference"/>
          <w:rFonts w:asciiTheme="majorHAnsi" w:hAnsiTheme="majorHAnsi" w:cstheme="majorHAnsi"/>
          <w:sz w:val="16"/>
          <w:szCs w:val="16"/>
        </w:rPr>
        <w:footnoteRef/>
      </w:r>
      <w:r w:rsidRPr="000F50F7">
        <w:rPr>
          <w:rFonts w:asciiTheme="majorHAnsi" w:hAnsiTheme="majorHAnsi" w:cstheme="majorHAnsi"/>
          <w:sz w:val="16"/>
          <w:szCs w:val="16"/>
          <w:lang w:val="bs-Latn-BA"/>
        </w:rPr>
        <w:t xml:space="preserve">Prema izvještaju o Socio-ekonomskim pokazateljima po općinama u FBiH za 2021. godinu, nerazvijene JLS u FBiH su U skladu sa tabelom 1 u V grupu (izrazito nerazvijene općine) spadaju: Vareš, Ključ, Domaljevac-Šamac, Bužim, Ravno, Glamoč, Drvar, Teočak, Čelić, Pale, Sapna, Bosansko Grahovo, Dobretići. U grupu IV (nerazvijene općine) spadaju: Fojnica, Grad Stolac, Grad Zavidovići, Gornji Vakuf-Uskoplje, Kalesija, Olovo, Tomislavgrad, Grad Bosanska Krupa, Kladanj, Odžak, Velika Kladuša, Grad Cazin, Bosanski Petrovac, Sanski Most, Prozor, Grad Livno i Foča. Izvještaj dostupan na sljedećem </w:t>
      </w:r>
      <w:hyperlink r:id="rId2" w:history="1">
        <w:r w:rsidRPr="000F50F7">
          <w:rPr>
            <w:rStyle w:val="Hyperlink"/>
            <w:rFonts w:asciiTheme="majorHAnsi" w:hAnsiTheme="majorHAnsi" w:cstheme="majorHAnsi"/>
            <w:sz w:val="16"/>
            <w:szCs w:val="16"/>
            <w:lang w:val="bs-Latn-BA"/>
          </w:rPr>
          <w:t>linku</w:t>
        </w:r>
      </w:hyperlink>
      <w:r w:rsidRPr="000F50F7">
        <w:rPr>
          <w:rFonts w:asciiTheme="majorHAnsi" w:hAnsiTheme="majorHAnsi" w:cstheme="majorHAnsi"/>
          <w:sz w:val="16"/>
          <w:szCs w:val="16"/>
          <w:lang w:val="bs-Latn-BA"/>
        </w:rPr>
        <w:t xml:space="preserve">. </w:t>
      </w:r>
    </w:p>
    <w:p w:rsidR="008433F4" w:rsidRPr="009B29AA" w:rsidRDefault="008433F4" w:rsidP="00FD683B">
      <w:pPr>
        <w:pStyle w:val="NormalWeb"/>
        <w:shd w:val="clear" w:color="auto" w:fill="FFFFFF"/>
        <w:spacing w:after="0"/>
        <w:jc w:val="both"/>
        <w:rPr>
          <w:rFonts w:asciiTheme="minorHAnsi" w:hAnsiTheme="minorHAnsi" w:cstheme="minorHAnsi"/>
          <w:color w:val="666666"/>
          <w:sz w:val="16"/>
          <w:szCs w:val="16"/>
          <w:lang w:val="bs-Latn-BA"/>
        </w:rPr>
      </w:pPr>
      <w:r w:rsidRPr="000F50F7">
        <w:rPr>
          <w:rFonts w:asciiTheme="majorHAnsi" w:hAnsiTheme="majorHAnsi" w:cstheme="majorHAnsi"/>
          <w:sz w:val="16"/>
          <w:szCs w:val="16"/>
          <w:lang w:val="bs-Latn-BA"/>
        </w:rPr>
        <w:t xml:space="preserve">Prema odluci Vlade RS, nerazvijene JLS u RS-u za 2021. godinu su: Bratunac, Višegrad, Vlasenica, Donji Žabar, Kostajnica, Ljubinje, Nevesinje, Novi Grad, Petrovac, Petrovo, Ribnik, Rogatica, Han Pijesak, Šamac i Šipovo. Izrazito nerazvijene jedinice lokalne samouprave su: Berkovići, Vukosavlje, Istočni Drvar, Istočni Mostar, Istočni Stari Grad, Jezero, Kalinovik, Kneževo, Krupa na Uni, Kupres, Lopare, Novo Goražde, Osmaci, Oštra Luka, Pelagićevo, Rudo, Srebrenica, Trnovo, Čajniče i Šekovići.  Odluka je dostupna na sljedećem </w:t>
      </w:r>
      <w:hyperlink r:id="rId3" w:history="1">
        <w:r w:rsidRPr="000F50F7">
          <w:rPr>
            <w:rStyle w:val="Hyperlink"/>
            <w:rFonts w:asciiTheme="majorHAnsi" w:hAnsiTheme="majorHAnsi" w:cstheme="majorHAnsi"/>
            <w:sz w:val="16"/>
            <w:szCs w:val="16"/>
            <w:lang w:val="bs-Latn-BA"/>
          </w:rPr>
          <w:t>linku</w:t>
        </w:r>
      </w:hyperlink>
      <w:r w:rsidRPr="000F50F7">
        <w:rPr>
          <w:rFonts w:asciiTheme="majorHAnsi" w:hAnsiTheme="majorHAnsi" w:cstheme="majorHAnsi"/>
          <w:sz w:val="16"/>
          <w:szCs w:val="16"/>
          <w:lang w:val="bs-Latn-BA"/>
        </w:rPr>
        <w:t>.</w:t>
      </w:r>
    </w:p>
  </w:footnote>
  <w:footnote w:id="19">
    <w:p w:rsidR="008433F4" w:rsidRPr="00C94C09" w:rsidRDefault="008433F4">
      <w:pPr>
        <w:pStyle w:val="FootnoteText"/>
        <w:rPr>
          <w:rFonts w:asciiTheme="majorHAnsi" w:hAnsiTheme="majorHAnsi" w:cstheme="majorHAnsi"/>
          <w:sz w:val="16"/>
          <w:szCs w:val="16"/>
          <w:lang w:val="bs-Latn-BA"/>
        </w:rPr>
      </w:pPr>
      <w:r w:rsidRPr="00C94C09">
        <w:rPr>
          <w:rStyle w:val="FootnoteReference"/>
          <w:rFonts w:asciiTheme="majorHAnsi" w:hAnsiTheme="majorHAnsi" w:cstheme="majorHAnsi"/>
          <w:sz w:val="16"/>
          <w:szCs w:val="16"/>
        </w:rPr>
        <w:footnoteRef/>
      </w:r>
      <w:r w:rsidRPr="00C94C09">
        <w:rPr>
          <w:rFonts w:asciiTheme="majorHAnsi" w:hAnsiTheme="majorHAnsi" w:cstheme="majorHAnsi"/>
          <w:sz w:val="16"/>
          <w:szCs w:val="16"/>
          <w:lang w:val="bs-Latn-BA"/>
        </w:rPr>
        <w:t>Ova usluga ne uključuje troškove nabavke repromaterijala ili produkcije tj. štampanja etikete i promotivnog materijala.</w:t>
      </w:r>
    </w:p>
  </w:footnote>
  <w:footnote w:id="20">
    <w:p w:rsidR="008433F4" w:rsidRPr="00E30B79" w:rsidRDefault="008433F4" w:rsidP="007C3439">
      <w:pPr>
        <w:pStyle w:val="FootnoteText"/>
        <w:jc w:val="both"/>
        <w:rPr>
          <w:rFonts w:asciiTheme="majorHAnsi" w:hAnsiTheme="majorHAnsi" w:cstheme="majorHAnsi"/>
          <w:sz w:val="16"/>
          <w:szCs w:val="16"/>
          <w:lang w:val="bs-Latn-BA"/>
        </w:rPr>
      </w:pPr>
      <w:r w:rsidRPr="00E30B79">
        <w:rPr>
          <w:rStyle w:val="FootnoteReference"/>
          <w:rFonts w:asciiTheme="majorHAnsi" w:hAnsiTheme="majorHAnsi" w:cstheme="majorHAnsi"/>
          <w:sz w:val="16"/>
          <w:szCs w:val="16"/>
        </w:rPr>
        <w:footnoteRef/>
      </w:r>
      <w:r w:rsidRPr="00E30B79">
        <w:rPr>
          <w:rFonts w:asciiTheme="majorHAnsi" w:hAnsiTheme="majorHAnsi" w:cstheme="majorHAnsi"/>
          <w:sz w:val="16"/>
          <w:szCs w:val="16"/>
          <w:lang w:val="bs-Latn-BA"/>
        </w:rPr>
        <w:t>Primjer: troškovi organizacije obuka u biznis inkubatoru sa krajnjeg korisnika, dio direktnih troškova usluga hubova, troškovi specifičnih intervencija u dječijim vrtićima/prostorima za starije (npr. angažman ljekarskih timova za preventivne preglede i sl). Ovi troškovi ne mogu uključivati troškove koji se po ovom javnom pozivu smatraju neprihvatljivim.</w:t>
      </w:r>
    </w:p>
  </w:footnote>
  <w:footnote w:id="21">
    <w:p w:rsidR="008433F4" w:rsidRPr="00C94C09" w:rsidRDefault="008433F4" w:rsidP="001934E8">
      <w:pPr>
        <w:pStyle w:val="FootnoteText"/>
        <w:rPr>
          <w:rFonts w:asciiTheme="majorHAnsi" w:hAnsiTheme="majorHAnsi" w:cstheme="majorHAnsi"/>
          <w:sz w:val="16"/>
          <w:szCs w:val="16"/>
          <w:lang w:val="bs-Latn-BA"/>
        </w:rPr>
      </w:pPr>
      <w:r w:rsidRPr="00C94C09">
        <w:rPr>
          <w:rStyle w:val="FootnoteReference"/>
          <w:rFonts w:asciiTheme="majorHAnsi" w:hAnsiTheme="majorHAnsi" w:cstheme="majorHAnsi"/>
          <w:sz w:val="16"/>
          <w:szCs w:val="16"/>
        </w:rPr>
        <w:footnoteRef/>
      </w:r>
      <w:r w:rsidRPr="00C94C09">
        <w:rPr>
          <w:rFonts w:asciiTheme="majorHAnsi" w:hAnsiTheme="majorHAnsi" w:cstheme="majorHAnsi"/>
          <w:sz w:val="16"/>
          <w:szCs w:val="16"/>
          <w:lang w:val="bs-Latn-BA"/>
        </w:rPr>
        <w:t>Ova usluga ne uključuje troškove nabavke repromaterijala ili produkcije tj. štampanja etikete i promotivnog materijala.</w:t>
      </w:r>
    </w:p>
  </w:footnote>
  <w:footnote w:id="22">
    <w:p w:rsidR="008433F4" w:rsidRPr="009C3AA7" w:rsidRDefault="008433F4" w:rsidP="006820F1">
      <w:pPr>
        <w:pStyle w:val="FootnoteText"/>
        <w:jc w:val="both"/>
        <w:rPr>
          <w:sz w:val="16"/>
          <w:szCs w:val="16"/>
          <w:lang w:val="bs-Latn-BA"/>
        </w:rPr>
      </w:pPr>
      <w:r w:rsidRPr="00E30B79">
        <w:rPr>
          <w:rStyle w:val="FootnoteReference"/>
          <w:rFonts w:asciiTheme="majorHAnsi" w:hAnsiTheme="majorHAnsi" w:cstheme="majorHAnsi"/>
          <w:sz w:val="16"/>
          <w:szCs w:val="16"/>
        </w:rPr>
        <w:footnoteRef/>
      </w:r>
      <w:r w:rsidRPr="00E30B79">
        <w:rPr>
          <w:rFonts w:asciiTheme="majorHAnsi" w:hAnsiTheme="majorHAnsi" w:cstheme="majorHAnsi"/>
          <w:sz w:val="16"/>
          <w:szCs w:val="16"/>
          <w:lang w:val="bs-Latn-BA"/>
        </w:rPr>
        <w:t>Izuzev kada se korišteni materijal koristi kao element unutrašnjeg uređenja (npr. drvene grede, cigla, i sl.), i uz obaveznu dokumentaciju o nabavci (račun).</w:t>
      </w:r>
    </w:p>
  </w:footnote>
  <w:footnote w:id="23">
    <w:p w:rsidR="008433F4" w:rsidRPr="00E64F52" w:rsidRDefault="008433F4" w:rsidP="00E71644">
      <w:pPr>
        <w:pStyle w:val="Poruka"/>
        <w:spacing w:before="0" w:after="0" w:line="240" w:lineRule="auto"/>
        <w:rPr>
          <w:rFonts w:asciiTheme="majorHAnsi" w:hAnsiTheme="majorHAnsi" w:cstheme="majorHAnsi"/>
          <w:i w:val="0"/>
          <w:color w:val="auto"/>
          <w:sz w:val="16"/>
          <w:szCs w:val="16"/>
        </w:rPr>
      </w:pPr>
      <w:r w:rsidRPr="00D23EF8">
        <w:rPr>
          <w:rStyle w:val="FootnoteReference"/>
          <w:rFonts w:ascii="Myriad Pro" w:hAnsi="Myriad Pro" w:cs="Calibri"/>
          <w:i w:val="0"/>
          <w:iCs/>
          <w:color w:val="000000" w:themeColor="text1"/>
          <w:sz w:val="18"/>
          <w:szCs w:val="18"/>
        </w:rPr>
        <w:footnoteRef/>
      </w:r>
      <w:r w:rsidRPr="00E64F52">
        <w:rPr>
          <w:rFonts w:asciiTheme="majorHAnsi" w:hAnsiTheme="majorHAnsi" w:cstheme="majorHAnsi"/>
          <w:i w:val="0"/>
          <w:color w:val="000000" w:themeColor="text1"/>
          <w:sz w:val="16"/>
          <w:szCs w:val="16"/>
        </w:rPr>
        <w:t xml:space="preserve">Prihvatljive zemlje su: </w:t>
      </w:r>
      <w:r w:rsidRPr="00E64F52">
        <w:rPr>
          <w:rFonts w:asciiTheme="majorHAnsi" w:hAnsiTheme="majorHAnsi" w:cstheme="majorHAnsi"/>
          <w:i w:val="0"/>
          <w:color w:val="auto"/>
          <w:sz w:val="16"/>
          <w:szCs w:val="16"/>
        </w:rPr>
        <w:t>Austrija, Belgija, Bugarska, Češka Republika, Hrvatska, Kipar, Danska, Estonija, Finska, Francuska, Nemačka, Grčka, Mađarska, Irska, Italija, Letonija, Litvanija, Luksemburg, Malta, Holandija, Poljska, Portugal, Rumunija, Slovačka, Slovenija, Španija, Švedska, Velika Britanija, Albanija, Bosna i Hercegovina, Crna Gora, Srbija, Turska, Sjeverna Makedonija, Island, Lihtenštajn, Norveška, Alžir, Jermenija, Azerbejdžan, Belorusija, Egipat, Gruzija, Izrael, Jordan, Liban, Libija, Moldavija, Maroko, Sirija, Tunis, Ukrajina i Palestina i Kosovo.</w:t>
      </w:r>
    </w:p>
    <w:p w:rsidR="008433F4" w:rsidRPr="00E64F52" w:rsidRDefault="008433F4" w:rsidP="00E71644">
      <w:pPr>
        <w:pStyle w:val="Poruka"/>
        <w:spacing w:before="0" w:after="0" w:line="240" w:lineRule="auto"/>
        <w:ind w:firstLine="720"/>
        <w:rPr>
          <w:rFonts w:asciiTheme="majorHAnsi" w:hAnsiTheme="majorHAnsi" w:cstheme="majorHAnsi"/>
          <w:i w:val="0"/>
          <w:color w:val="auto"/>
          <w:sz w:val="16"/>
          <w:szCs w:val="16"/>
        </w:rPr>
      </w:pPr>
    </w:p>
    <w:p w:rsidR="008433F4" w:rsidRPr="00E64F52" w:rsidRDefault="008433F4" w:rsidP="00E71644">
      <w:pPr>
        <w:pStyle w:val="FootnoteText"/>
        <w:rPr>
          <w:rFonts w:asciiTheme="majorHAnsi" w:hAnsiTheme="majorHAnsi" w:cstheme="majorHAnsi"/>
          <w:lang w:val="bs-Latn-BA"/>
        </w:rPr>
      </w:pPr>
    </w:p>
  </w:footnote>
  <w:footnote w:id="24">
    <w:p w:rsidR="008433F4" w:rsidRPr="00E37A35" w:rsidRDefault="008433F4">
      <w:pPr>
        <w:pStyle w:val="FootnoteText"/>
        <w:rPr>
          <w:rFonts w:asciiTheme="majorHAnsi" w:hAnsiTheme="majorHAnsi" w:cstheme="majorHAnsi"/>
          <w:sz w:val="16"/>
          <w:szCs w:val="16"/>
          <w:lang w:val="bs-Latn-BA"/>
        </w:rPr>
      </w:pPr>
      <w:r w:rsidRPr="00E37A35">
        <w:rPr>
          <w:rStyle w:val="FootnoteReference"/>
          <w:rFonts w:asciiTheme="majorHAnsi" w:hAnsiTheme="majorHAnsi" w:cstheme="majorHAnsi"/>
          <w:sz w:val="16"/>
          <w:szCs w:val="16"/>
        </w:rPr>
        <w:footnoteRef/>
      </w:r>
      <w:r w:rsidRPr="00E37A35">
        <w:rPr>
          <w:rFonts w:asciiTheme="majorHAnsi" w:hAnsiTheme="majorHAnsi" w:cstheme="majorHAnsi"/>
          <w:sz w:val="16"/>
          <w:szCs w:val="16"/>
          <w:lang w:val="bs-Latn-BA"/>
        </w:rPr>
        <w:t>Pismo namjere o sufinansiranju potpisuje podnosilac prijave i svi predloženi krajnji korisnici u projektu</w:t>
      </w:r>
    </w:p>
  </w:footnote>
  <w:footnote w:id="25">
    <w:p w:rsidR="008433F4" w:rsidRPr="009365D4" w:rsidRDefault="008433F4" w:rsidP="00773646">
      <w:pPr>
        <w:pStyle w:val="FootnoteText"/>
        <w:rPr>
          <w:rFonts w:asciiTheme="majorHAnsi" w:hAnsiTheme="majorHAnsi" w:cstheme="majorHAnsi"/>
          <w:sz w:val="16"/>
          <w:szCs w:val="16"/>
          <w:lang w:val="bs-Latn-BA"/>
        </w:rPr>
      </w:pPr>
      <w:r w:rsidRPr="009365D4">
        <w:rPr>
          <w:rStyle w:val="FootnoteReference"/>
          <w:rFonts w:asciiTheme="majorHAnsi" w:hAnsiTheme="majorHAnsi" w:cstheme="majorHAnsi"/>
          <w:sz w:val="16"/>
          <w:szCs w:val="16"/>
        </w:rPr>
        <w:footnoteRef/>
      </w:r>
      <w:r w:rsidRPr="009365D4">
        <w:rPr>
          <w:rFonts w:asciiTheme="majorHAnsi" w:hAnsiTheme="majorHAnsi" w:cstheme="majorHAnsi"/>
          <w:sz w:val="16"/>
          <w:szCs w:val="16"/>
          <w:lang w:val="bs-Latn-BA"/>
        </w:rPr>
        <w:t>Samo za prihvatljive korisnike koji su u prijavi označeni kao mali poljoprivredni proizvođači (u skladu sa definicijom o</w:t>
      </w:r>
      <w:r>
        <w:rPr>
          <w:rFonts w:asciiTheme="majorHAnsi" w:hAnsiTheme="majorHAnsi" w:cstheme="majorHAnsi"/>
          <w:sz w:val="16"/>
          <w:szCs w:val="16"/>
          <w:lang w:val="bs-Latn-BA"/>
        </w:rPr>
        <w:t>v</w:t>
      </w:r>
      <w:r w:rsidRPr="009365D4">
        <w:rPr>
          <w:rFonts w:asciiTheme="majorHAnsi" w:hAnsiTheme="majorHAnsi" w:cstheme="majorHAnsi"/>
          <w:sz w:val="16"/>
          <w:szCs w:val="16"/>
          <w:lang w:val="bs-Latn-BA"/>
        </w:rPr>
        <w:t>og javnog poziva)</w:t>
      </w:r>
    </w:p>
  </w:footnote>
  <w:footnote w:id="26">
    <w:p w:rsidR="008433F4" w:rsidRPr="009365D4" w:rsidRDefault="008433F4" w:rsidP="00773646">
      <w:pPr>
        <w:pStyle w:val="FootnoteText"/>
        <w:rPr>
          <w:rFonts w:asciiTheme="majorHAnsi" w:hAnsiTheme="majorHAnsi" w:cstheme="majorHAnsi"/>
          <w:sz w:val="16"/>
          <w:szCs w:val="16"/>
          <w:lang w:val="bs-Latn-BA"/>
        </w:rPr>
      </w:pPr>
      <w:r w:rsidRPr="009365D4">
        <w:rPr>
          <w:rStyle w:val="FootnoteReference"/>
          <w:rFonts w:asciiTheme="majorHAnsi" w:hAnsiTheme="majorHAnsi" w:cstheme="majorHAnsi"/>
          <w:sz w:val="16"/>
          <w:szCs w:val="16"/>
        </w:rPr>
        <w:footnoteRef/>
      </w:r>
      <w:r w:rsidRPr="009365D4">
        <w:rPr>
          <w:rFonts w:asciiTheme="majorHAnsi" w:hAnsiTheme="majorHAnsi" w:cstheme="majorHAnsi"/>
          <w:sz w:val="16"/>
          <w:szCs w:val="16"/>
          <w:lang w:val="bs-Latn-BA"/>
        </w:rPr>
        <w:t>Kao prethodno</w:t>
      </w:r>
    </w:p>
  </w:footnote>
  <w:footnote w:id="27">
    <w:p w:rsidR="008433F4" w:rsidRPr="00E37A35" w:rsidRDefault="008433F4">
      <w:pPr>
        <w:pStyle w:val="FootnoteText"/>
        <w:rPr>
          <w:rFonts w:asciiTheme="majorHAnsi" w:hAnsiTheme="majorHAnsi" w:cstheme="majorHAnsi"/>
          <w:sz w:val="16"/>
          <w:szCs w:val="16"/>
          <w:lang w:val="bs-Latn-BA"/>
        </w:rPr>
      </w:pPr>
      <w:r w:rsidRPr="00E37A35">
        <w:rPr>
          <w:rStyle w:val="FootnoteReference"/>
          <w:rFonts w:asciiTheme="majorHAnsi" w:hAnsiTheme="majorHAnsi" w:cstheme="majorHAnsi"/>
          <w:sz w:val="16"/>
          <w:szCs w:val="16"/>
        </w:rPr>
        <w:footnoteRef/>
      </w:r>
      <w:r w:rsidRPr="00E37A35">
        <w:rPr>
          <w:rFonts w:asciiTheme="majorHAnsi" w:hAnsiTheme="majorHAnsi" w:cstheme="majorHAnsi"/>
          <w:sz w:val="16"/>
          <w:szCs w:val="16"/>
          <w:lang w:val="bs-Latn-BA"/>
        </w:rPr>
        <w:t>Samo za fizička lica koja su u PDV sistemu</w:t>
      </w:r>
    </w:p>
  </w:footnote>
  <w:footnote w:id="28">
    <w:p w:rsidR="008433F4" w:rsidRPr="003F215C" w:rsidRDefault="008433F4" w:rsidP="008277C1">
      <w:pPr>
        <w:pStyle w:val="FootnoteText"/>
        <w:rPr>
          <w:rFonts w:asciiTheme="majorHAnsi" w:hAnsiTheme="majorHAnsi" w:cstheme="majorHAnsi"/>
          <w:sz w:val="16"/>
          <w:szCs w:val="16"/>
          <w:lang w:val="bs-Latn-BA"/>
        </w:rPr>
      </w:pPr>
      <w:r w:rsidRPr="003F215C">
        <w:rPr>
          <w:rStyle w:val="FootnoteReference"/>
          <w:rFonts w:asciiTheme="majorHAnsi" w:hAnsiTheme="majorHAnsi" w:cstheme="majorHAnsi"/>
          <w:sz w:val="16"/>
          <w:szCs w:val="16"/>
        </w:rPr>
        <w:footnoteRef/>
      </w:r>
      <w:r w:rsidRPr="003F215C">
        <w:rPr>
          <w:rFonts w:asciiTheme="majorHAnsi" w:hAnsiTheme="majorHAnsi" w:cstheme="majorHAnsi"/>
          <w:sz w:val="16"/>
          <w:szCs w:val="16"/>
          <w:lang w:val="bs-Latn-BA"/>
        </w:rPr>
        <w:t>Samo za fizička lica koja su u sistemu PDV-a</w:t>
      </w:r>
    </w:p>
  </w:footnote>
  <w:footnote w:id="29">
    <w:p w:rsidR="008433F4" w:rsidRPr="001233EC" w:rsidRDefault="008433F4" w:rsidP="00A969A8">
      <w:pPr>
        <w:pStyle w:val="FootnoteText"/>
        <w:rPr>
          <w:rFonts w:asciiTheme="majorHAnsi" w:hAnsiTheme="majorHAnsi" w:cstheme="majorHAnsi"/>
          <w:lang w:val="bs-Latn-BA"/>
        </w:rPr>
      </w:pPr>
      <w:r w:rsidRPr="001233EC">
        <w:rPr>
          <w:rStyle w:val="FootnoteReference"/>
          <w:rFonts w:asciiTheme="majorHAnsi" w:hAnsiTheme="majorHAnsi" w:cstheme="majorHAnsi"/>
        </w:rPr>
        <w:footnoteRef/>
      </w:r>
      <w:r w:rsidRPr="001233EC">
        <w:rPr>
          <w:rFonts w:asciiTheme="majorHAnsi" w:hAnsiTheme="majorHAnsi" w:cstheme="majorHAnsi"/>
          <w:sz w:val="16"/>
          <w:szCs w:val="16"/>
          <w:lang w:val="bs-Latn-BA"/>
        </w:rPr>
        <w:t>Osobe koje do trenutka podnošenja prijave na ovaj Javni poziv imaju manje od 40 godina života.</w:t>
      </w:r>
    </w:p>
  </w:footnote>
  <w:footnote w:id="30">
    <w:p w:rsidR="008433F4" w:rsidRPr="001233EC" w:rsidRDefault="008433F4" w:rsidP="00957CA5">
      <w:pPr>
        <w:pStyle w:val="FootnoteText"/>
        <w:rPr>
          <w:rFonts w:asciiTheme="majorHAnsi" w:hAnsiTheme="majorHAnsi" w:cstheme="majorHAnsi"/>
          <w:sz w:val="16"/>
          <w:szCs w:val="16"/>
          <w:lang w:val="bs-Latn-BA"/>
        </w:rPr>
      </w:pPr>
      <w:r w:rsidRPr="001233EC">
        <w:rPr>
          <w:rStyle w:val="FootnoteReference"/>
          <w:rFonts w:asciiTheme="majorHAnsi" w:hAnsiTheme="majorHAnsi" w:cstheme="majorHAnsi"/>
        </w:rPr>
        <w:footnoteRef/>
      </w:r>
      <w:r w:rsidRPr="001233EC">
        <w:rPr>
          <w:rFonts w:asciiTheme="majorHAnsi" w:hAnsiTheme="majorHAnsi" w:cstheme="majorHAnsi"/>
          <w:sz w:val="16"/>
          <w:szCs w:val="16"/>
          <w:lang w:val="bs-Latn-BA"/>
        </w:rPr>
        <w:t>Mladi, djeca, žene, nezaposleni, osobe sa invaliditetom</w:t>
      </w:r>
      <w:r>
        <w:rPr>
          <w:rFonts w:asciiTheme="majorHAnsi" w:hAnsiTheme="majorHAnsi" w:cstheme="majorHAnsi"/>
          <w:sz w:val="16"/>
          <w:szCs w:val="16"/>
          <w:lang w:val="bs-Latn-BA"/>
        </w:rPr>
        <w:t xml:space="preserve"> i stari</w:t>
      </w:r>
    </w:p>
  </w:footnote>
  <w:footnote w:id="31">
    <w:p w:rsidR="008433F4" w:rsidRPr="001233EC" w:rsidRDefault="008433F4" w:rsidP="00957CA5">
      <w:pPr>
        <w:pStyle w:val="FootnoteText"/>
        <w:rPr>
          <w:rFonts w:asciiTheme="majorHAnsi" w:hAnsiTheme="majorHAnsi" w:cstheme="majorHAnsi"/>
          <w:lang w:val="bs-Latn-BA"/>
        </w:rPr>
      </w:pPr>
      <w:r w:rsidRPr="001233EC">
        <w:rPr>
          <w:rStyle w:val="FootnoteReference"/>
          <w:rFonts w:asciiTheme="majorHAnsi" w:hAnsiTheme="majorHAnsi" w:cstheme="majorHAnsi"/>
        </w:rPr>
        <w:footnoteRef/>
      </w:r>
      <w:r w:rsidRPr="001233EC">
        <w:rPr>
          <w:rFonts w:asciiTheme="majorHAnsi" w:hAnsiTheme="majorHAnsi" w:cstheme="majorHAnsi"/>
          <w:sz w:val="16"/>
          <w:szCs w:val="16"/>
          <w:lang w:val="bs-Latn-BA"/>
        </w:rPr>
        <w:t>Osobe koje do trenutka podnošenja prijave na ovaj Javni poziv imaju manje od 40 godina života.</w:t>
      </w:r>
    </w:p>
  </w:footnote>
  <w:footnote w:id="32">
    <w:p w:rsidR="008433F4" w:rsidRPr="0089283D" w:rsidRDefault="008433F4" w:rsidP="00CB3DFB">
      <w:pPr>
        <w:pStyle w:val="FootnoteText"/>
        <w:jc w:val="both"/>
        <w:rPr>
          <w:rFonts w:asciiTheme="majorHAnsi" w:hAnsiTheme="majorHAnsi" w:cstheme="majorHAnsi"/>
          <w:sz w:val="16"/>
          <w:szCs w:val="16"/>
          <w:lang w:val="bs-Latn-BA"/>
        </w:rPr>
      </w:pPr>
      <w:r w:rsidRPr="0089283D">
        <w:rPr>
          <w:rStyle w:val="FootnoteReference"/>
          <w:rFonts w:asciiTheme="majorHAnsi" w:hAnsiTheme="majorHAnsi" w:cstheme="majorHAnsi"/>
          <w:sz w:val="16"/>
          <w:szCs w:val="16"/>
        </w:rPr>
        <w:footnoteRef/>
      </w:r>
      <w:r w:rsidRPr="0089283D">
        <w:rPr>
          <w:rFonts w:asciiTheme="majorHAnsi" w:hAnsiTheme="majorHAnsi" w:cstheme="majorHAnsi"/>
          <w:sz w:val="16"/>
          <w:szCs w:val="16"/>
          <w:lang w:val="fr-FR"/>
        </w:rPr>
        <w:t xml:space="preserve"> Ovo je indikativanvremenskiokvirkoji je</w:t>
      </w:r>
      <w:r w:rsidRPr="0089283D">
        <w:rPr>
          <w:rFonts w:asciiTheme="majorHAnsi" w:hAnsiTheme="majorHAnsi" w:cstheme="majorHAnsi"/>
          <w:sz w:val="16"/>
          <w:szCs w:val="16"/>
          <w:lang w:val="bs-Latn-BA"/>
        </w:rPr>
        <w:t xml:space="preserve"> podložan izmjenama. Ukoliko do njih dođe biti će </w:t>
      </w:r>
      <w:r>
        <w:rPr>
          <w:rFonts w:asciiTheme="majorHAnsi" w:hAnsiTheme="majorHAnsi" w:cstheme="majorHAnsi"/>
          <w:sz w:val="16"/>
          <w:szCs w:val="16"/>
          <w:lang w:val="bs-Latn-BA"/>
        </w:rPr>
        <w:t>objavljeno</w:t>
      </w:r>
      <w:r w:rsidRPr="0089283D">
        <w:rPr>
          <w:rFonts w:asciiTheme="majorHAnsi" w:hAnsiTheme="majorHAnsi" w:cstheme="majorHAnsi"/>
          <w:sz w:val="16"/>
          <w:szCs w:val="16"/>
          <w:lang w:val="bs-Latn-BA"/>
        </w:rPr>
        <w:t xml:space="preserve"> putem web stranice </w:t>
      </w:r>
      <w:hyperlink r:id="rId4" w:history="1">
        <w:r w:rsidRPr="0089283D">
          <w:rPr>
            <w:rStyle w:val="Hyperlink"/>
            <w:rFonts w:asciiTheme="majorHAnsi" w:hAnsiTheme="majorHAnsi" w:cstheme="majorHAnsi"/>
            <w:sz w:val="16"/>
            <w:szCs w:val="16"/>
            <w:lang w:val="bs-Latn-BA"/>
          </w:rPr>
          <w:t>www.ba.undp.org</w:t>
        </w:r>
      </w:hyperlink>
      <w:r w:rsidRPr="0089283D">
        <w:rPr>
          <w:rFonts w:asciiTheme="majorHAnsi" w:hAnsiTheme="majorHAnsi" w:cstheme="majorHAnsi"/>
          <w:sz w:val="16"/>
          <w:szCs w:val="16"/>
          <w:lang w:val="bs-Latn-BA"/>
        </w:rPr>
        <w:t xml:space="preserve"> i </w:t>
      </w:r>
      <w:hyperlink r:id="rId5" w:history="1">
        <w:r w:rsidRPr="0089283D">
          <w:rPr>
            <w:rStyle w:val="Hyperlink"/>
            <w:rFonts w:asciiTheme="majorHAnsi" w:hAnsiTheme="majorHAnsi" w:cstheme="majorHAnsi"/>
            <w:sz w:val="16"/>
            <w:szCs w:val="16"/>
            <w:lang w:val="bs-Latn-BA"/>
          </w:rPr>
          <w:t>www.eu4agri.ba</w:t>
        </w:r>
      </w:hyperlink>
      <w:r w:rsidRPr="0089283D">
        <w:rPr>
          <w:rFonts w:asciiTheme="majorHAnsi" w:hAnsiTheme="majorHAnsi" w:cstheme="majorHAnsi"/>
          <w:sz w:val="16"/>
          <w:szCs w:val="16"/>
          <w:lang w:val="bs-Latn-B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F4" w:rsidRDefault="008433F4">
    <w:pPr>
      <w:pStyle w:val="Header"/>
    </w:pPr>
    <w:r>
      <w:rPr>
        <w:noProof/>
      </w:rPr>
      <w:drawing>
        <wp:inline distT="0" distB="0" distL="0" distR="0">
          <wp:extent cx="1095324" cy="83079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1114722" cy="84550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3AD"/>
    <w:multiLevelType w:val="hybridMultilevel"/>
    <w:tmpl w:val="73C4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573DC"/>
    <w:multiLevelType w:val="hybridMultilevel"/>
    <w:tmpl w:val="03F4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F2DE7"/>
    <w:multiLevelType w:val="hybridMultilevel"/>
    <w:tmpl w:val="845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6314A"/>
    <w:multiLevelType w:val="hybridMultilevel"/>
    <w:tmpl w:val="413A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0501D"/>
    <w:multiLevelType w:val="hybridMultilevel"/>
    <w:tmpl w:val="5EE2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47CD4"/>
    <w:multiLevelType w:val="hybridMultilevel"/>
    <w:tmpl w:val="EAA6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51231"/>
    <w:multiLevelType w:val="hybridMultilevel"/>
    <w:tmpl w:val="261C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10DD2"/>
    <w:multiLevelType w:val="hybridMultilevel"/>
    <w:tmpl w:val="F4A8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D41E9"/>
    <w:multiLevelType w:val="hybridMultilevel"/>
    <w:tmpl w:val="A49A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A7D96"/>
    <w:multiLevelType w:val="hybridMultilevel"/>
    <w:tmpl w:val="68A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2493D"/>
    <w:multiLevelType w:val="hybridMultilevel"/>
    <w:tmpl w:val="CD1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2513A"/>
    <w:multiLevelType w:val="hybridMultilevel"/>
    <w:tmpl w:val="E130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4909EA"/>
    <w:multiLevelType w:val="hybridMultilevel"/>
    <w:tmpl w:val="07B8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351F0F"/>
    <w:multiLevelType w:val="multilevel"/>
    <w:tmpl w:val="7F7AEF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F137EA"/>
    <w:multiLevelType w:val="hybridMultilevel"/>
    <w:tmpl w:val="86F4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871DE4"/>
    <w:multiLevelType w:val="hybridMultilevel"/>
    <w:tmpl w:val="17B84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E2189D"/>
    <w:multiLevelType w:val="hybridMultilevel"/>
    <w:tmpl w:val="F802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DD37D1"/>
    <w:multiLevelType w:val="hybridMultilevel"/>
    <w:tmpl w:val="0182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A7E5E"/>
    <w:multiLevelType w:val="hybridMultilevel"/>
    <w:tmpl w:val="42A6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6A1D92"/>
    <w:multiLevelType w:val="hybridMultilevel"/>
    <w:tmpl w:val="471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E7522E"/>
    <w:multiLevelType w:val="hybridMultilevel"/>
    <w:tmpl w:val="E49E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553CA0"/>
    <w:multiLevelType w:val="hybridMultilevel"/>
    <w:tmpl w:val="045C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F3304F"/>
    <w:multiLevelType w:val="hybridMultilevel"/>
    <w:tmpl w:val="197E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D87269"/>
    <w:multiLevelType w:val="hybridMultilevel"/>
    <w:tmpl w:val="E97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D31C0D"/>
    <w:multiLevelType w:val="hybridMultilevel"/>
    <w:tmpl w:val="C41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660952"/>
    <w:multiLevelType w:val="hybridMultilevel"/>
    <w:tmpl w:val="A3D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6F2D73"/>
    <w:multiLevelType w:val="hybridMultilevel"/>
    <w:tmpl w:val="01B83432"/>
    <w:lvl w:ilvl="0" w:tplc="6E52D21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37951F4F"/>
    <w:multiLevelType w:val="hybridMultilevel"/>
    <w:tmpl w:val="AC5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2C52C3"/>
    <w:multiLevelType w:val="hybridMultilevel"/>
    <w:tmpl w:val="9A4A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F94D1C"/>
    <w:multiLevelType w:val="hybridMultilevel"/>
    <w:tmpl w:val="F50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724AB6"/>
    <w:multiLevelType w:val="hybridMultilevel"/>
    <w:tmpl w:val="CE06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D3649D"/>
    <w:multiLevelType w:val="multilevel"/>
    <w:tmpl w:val="F9141E3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nsid w:val="4EF66984"/>
    <w:multiLevelType w:val="hybridMultilevel"/>
    <w:tmpl w:val="5CF6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F93342"/>
    <w:multiLevelType w:val="hybridMultilevel"/>
    <w:tmpl w:val="3E0C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FB2ED9"/>
    <w:multiLevelType w:val="hybridMultilevel"/>
    <w:tmpl w:val="F582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907DFF"/>
    <w:multiLevelType w:val="hybridMultilevel"/>
    <w:tmpl w:val="D7940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00596B"/>
    <w:multiLevelType w:val="hybridMultilevel"/>
    <w:tmpl w:val="554E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CF330C"/>
    <w:multiLevelType w:val="hybridMultilevel"/>
    <w:tmpl w:val="43E0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6656BB"/>
    <w:multiLevelType w:val="multilevel"/>
    <w:tmpl w:val="91F4C4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C421509"/>
    <w:multiLevelType w:val="hybridMultilevel"/>
    <w:tmpl w:val="6B3C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A60872"/>
    <w:multiLevelType w:val="hybridMultilevel"/>
    <w:tmpl w:val="45A8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F20837"/>
    <w:multiLevelType w:val="hybridMultilevel"/>
    <w:tmpl w:val="A9B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A35F54"/>
    <w:multiLevelType w:val="hybridMultilevel"/>
    <w:tmpl w:val="E6CA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2E5F9F"/>
    <w:multiLevelType w:val="hybridMultilevel"/>
    <w:tmpl w:val="6148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1C78AA"/>
    <w:multiLevelType w:val="hybridMultilevel"/>
    <w:tmpl w:val="B22C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3A425B"/>
    <w:multiLevelType w:val="multilevel"/>
    <w:tmpl w:val="2006CC1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1120FEE"/>
    <w:multiLevelType w:val="hybridMultilevel"/>
    <w:tmpl w:val="B34E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FB6C10"/>
    <w:multiLevelType w:val="hybridMultilevel"/>
    <w:tmpl w:val="01C0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452185"/>
    <w:multiLevelType w:val="hybridMultilevel"/>
    <w:tmpl w:val="5676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5D04EC"/>
    <w:multiLevelType w:val="hybridMultilevel"/>
    <w:tmpl w:val="EF04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6546ED"/>
    <w:multiLevelType w:val="hybridMultilevel"/>
    <w:tmpl w:val="4F38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6D5604"/>
    <w:multiLevelType w:val="hybridMultilevel"/>
    <w:tmpl w:val="3B84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293C73"/>
    <w:multiLevelType w:val="hybridMultilevel"/>
    <w:tmpl w:val="AA2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0648BF"/>
    <w:multiLevelType w:val="hybridMultilevel"/>
    <w:tmpl w:val="31E4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7E137E"/>
    <w:multiLevelType w:val="hybridMultilevel"/>
    <w:tmpl w:val="F1D0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407FE8"/>
    <w:multiLevelType w:val="hybridMultilevel"/>
    <w:tmpl w:val="65D8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FFE1A7D"/>
    <w:multiLevelType w:val="multilevel"/>
    <w:tmpl w:val="ECA64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1"/>
  </w:num>
  <w:num w:numId="3">
    <w:abstractNumId w:val="25"/>
  </w:num>
  <w:num w:numId="4">
    <w:abstractNumId w:val="17"/>
  </w:num>
  <w:num w:numId="5">
    <w:abstractNumId w:val="46"/>
  </w:num>
  <w:num w:numId="6">
    <w:abstractNumId w:val="53"/>
  </w:num>
  <w:num w:numId="7">
    <w:abstractNumId w:val="41"/>
  </w:num>
  <w:num w:numId="8">
    <w:abstractNumId w:val="43"/>
  </w:num>
  <w:num w:numId="9">
    <w:abstractNumId w:val="35"/>
  </w:num>
  <w:num w:numId="10">
    <w:abstractNumId w:val="19"/>
  </w:num>
  <w:num w:numId="11">
    <w:abstractNumId w:val="18"/>
  </w:num>
  <w:num w:numId="12">
    <w:abstractNumId w:val="21"/>
  </w:num>
  <w:num w:numId="13">
    <w:abstractNumId w:val="39"/>
  </w:num>
  <w:num w:numId="14">
    <w:abstractNumId w:val="42"/>
  </w:num>
  <w:num w:numId="15">
    <w:abstractNumId w:val="6"/>
  </w:num>
  <w:num w:numId="16">
    <w:abstractNumId w:val="23"/>
  </w:num>
  <w:num w:numId="17">
    <w:abstractNumId w:val="3"/>
  </w:num>
  <w:num w:numId="18">
    <w:abstractNumId w:val="22"/>
  </w:num>
  <w:num w:numId="19">
    <w:abstractNumId w:val="37"/>
  </w:num>
  <w:num w:numId="20">
    <w:abstractNumId w:val="44"/>
  </w:num>
  <w:num w:numId="21">
    <w:abstractNumId w:val="16"/>
  </w:num>
  <w:num w:numId="22">
    <w:abstractNumId w:val="9"/>
  </w:num>
  <w:num w:numId="23">
    <w:abstractNumId w:val="4"/>
  </w:num>
  <w:num w:numId="24">
    <w:abstractNumId w:val="0"/>
  </w:num>
  <w:num w:numId="25">
    <w:abstractNumId w:val="20"/>
  </w:num>
  <w:num w:numId="26">
    <w:abstractNumId w:val="33"/>
  </w:num>
  <w:num w:numId="27">
    <w:abstractNumId w:val="2"/>
  </w:num>
  <w:num w:numId="28">
    <w:abstractNumId w:val="36"/>
  </w:num>
  <w:num w:numId="29">
    <w:abstractNumId w:val="14"/>
  </w:num>
  <w:num w:numId="30">
    <w:abstractNumId w:val="48"/>
  </w:num>
  <w:num w:numId="31">
    <w:abstractNumId w:val="11"/>
  </w:num>
  <w:num w:numId="32">
    <w:abstractNumId w:val="34"/>
  </w:num>
  <w:num w:numId="33">
    <w:abstractNumId w:val="1"/>
  </w:num>
  <w:num w:numId="34">
    <w:abstractNumId w:val="49"/>
  </w:num>
  <w:num w:numId="35">
    <w:abstractNumId w:val="51"/>
  </w:num>
  <w:num w:numId="36">
    <w:abstractNumId w:val="40"/>
  </w:num>
  <w:num w:numId="37">
    <w:abstractNumId w:val="54"/>
  </w:num>
  <w:num w:numId="38">
    <w:abstractNumId w:val="55"/>
  </w:num>
  <w:num w:numId="39">
    <w:abstractNumId w:val="27"/>
  </w:num>
  <w:num w:numId="40">
    <w:abstractNumId w:val="5"/>
  </w:num>
  <w:num w:numId="41">
    <w:abstractNumId w:val="52"/>
  </w:num>
  <w:num w:numId="42">
    <w:abstractNumId w:val="15"/>
  </w:num>
  <w:num w:numId="43">
    <w:abstractNumId w:val="26"/>
  </w:num>
  <w:num w:numId="44">
    <w:abstractNumId w:val="24"/>
  </w:num>
  <w:num w:numId="45">
    <w:abstractNumId w:val="30"/>
  </w:num>
  <w:num w:numId="46">
    <w:abstractNumId w:val="7"/>
  </w:num>
  <w:num w:numId="47">
    <w:abstractNumId w:val="28"/>
  </w:num>
  <w:num w:numId="48">
    <w:abstractNumId w:val="50"/>
  </w:num>
  <w:num w:numId="49">
    <w:abstractNumId w:val="29"/>
  </w:num>
  <w:num w:numId="50">
    <w:abstractNumId w:val="47"/>
  </w:num>
  <w:num w:numId="51">
    <w:abstractNumId w:val="8"/>
  </w:num>
  <w:num w:numId="52">
    <w:abstractNumId w:val="32"/>
  </w:num>
  <w:num w:numId="53">
    <w:abstractNumId w:val="10"/>
  </w:num>
  <w:num w:numId="54">
    <w:abstractNumId w:val="38"/>
  </w:num>
  <w:num w:numId="55">
    <w:abstractNumId w:val="45"/>
  </w:num>
  <w:num w:numId="56">
    <w:abstractNumId w:val="56"/>
  </w:num>
  <w:num w:numId="57">
    <w:abstractNumId w:val="1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20"/>
  <w:hyphenationZone w:val="425"/>
  <w:characterSpacingControl w:val="doNotCompress"/>
  <w:hdrShapeDefaults>
    <o:shapedefaults v:ext="edit" spidmax="4098"/>
  </w:hdrShapeDefaults>
  <w:footnotePr>
    <w:footnote w:id="0"/>
    <w:footnote w:id="1"/>
    <w:footnote w:id="2"/>
  </w:footnotePr>
  <w:endnotePr>
    <w:endnote w:id="0"/>
    <w:endnote w:id="1"/>
    <w:endnote w:id="2"/>
  </w:endnotePr>
  <w:compat/>
  <w:rsids>
    <w:rsidRoot w:val="00AB6634"/>
    <w:rsid w:val="000006FA"/>
    <w:rsid w:val="00000ACE"/>
    <w:rsid w:val="00000EA2"/>
    <w:rsid w:val="00000FA5"/>
    <w:rsid w:val="00001282"/>
    <w:rsid w:val="00001720"/>
    <w:rsid w:val="00001A5A"/>
    <w:rsid w:val="00001E06"/>
    <w:rsid w:val="00002010"/>
    <w:rsid w:val="00002429"/>
    <w:rsid w:val="00002AC9"/>
    <w:rsid w:val="0000316E"/>
    <w:rsid w:val="00003259"/>
    <w:rsid w:val="000037D1"/>
    <w:rsid w:val="00003B43"/>
    <w:rsid w:val="0000450B"/>
    <w:rsid w:val="00004529"/>
    <w:rsid w:val="00004BDD"/>
    <w:rsid w:val="00005121"/>
    <w:rsid w:val="00005159"/>
    <w:rsid w:val="00005C36"/>
    <w:rsid w:val="00005D5B"/>
    <w:rsid w:val="0000600E"/>
    <w:rsid w:val="00006BA4"/>
    <w:rsid w:val="00006E6B"/>
    <w:rsid w:val="00006EF0"/>
    <w:rsid w:val="00007948"/>
    <w:rsid w:val="00007A50"/>
    <w:rsid w:val="00007CF1"/>
    <w:rsid w:val="00010063"/>
    <w:rsid w:val="000103E2"/>
    <w:rsid w:val="000105CF"/>
    <w:rsid w:val="00010FAA"/>
    <w:rsid w:val="000115C2"/>
    <w:rsid w:val="00011A93"/>
    <w:rsid w:val="00011D7E"/>
    <w:rsid w:val="000122CD"/>
    <w:rsid w:val="000123D5"/>
    <w:rsid w:val="000123FA"/>
    <w:rsid w:val="00012B7E"/>
    <w:rsid w:val="000139DB"/>
    <w:rsid w:val="00013EB3"/>
    <w:rsid w:val="00014E53"/>
    <w:rsid w:val="00015A43"/>
    <w:rsid w:val="00015E7E"/>
    <w:rsid w:val="00015F1C"/>
    <w:rsid w:val="00016025"/>
    <w:rsid w:val="00016195"/>
    <w:rsid w:val="000161E4"/>
    <w:rsid w:val="000162E4"/>
    <w:rsid w:val="000165F8"/>
    <w:rsid w:val="00016614"/>
    <w:rsid w:val="00016D17"/>
    <w:rsid w:val="000172CA"/>
    <w:rsid w:val="00017566"/>
    <w:rsid w:val="00017831"/>
    <w:rsid w:val="000178BC"/>
    <w:rsid w:val="00017A7F"/>
    <w:rsid w:val="00017B31"/>
    <w:rsid w:val="00020B4F"/>
    <w:rsid w:val="00020B9F"/>
    <w:rsid w:val="00020D21"/>
    <w:rsid w:val="00020EB2"/>
    <w:rsid w:val="000225E7"/>
    <w:rsid w:val="00023D76"/>
    <w:rsid w:val="000241CD"/>
    <w:rsid w:val="0002469A"/>
    <w:rsid w:val="000246F1"/>
    <w:rsid w:val="00024777"/>
    <w:rsid w:val="00024A84"/>
    <w:rsid w:val="00025260"/>
    <w:rsid w:val="000255DF"/>
    <w:rsid w:val="00025C1B"/>
    <w:rsid w:val="00025F3D"/>
    <w:rsid w:val="000260C1"/>
    <w:rsid w:val="000263A0"/>
    <w:rsid w:val="000275DB"/>
    <w:rsid w:val="00027D96"/>
    <w:rsid w:val="00027DA8"/>
    <w:rsid w:val="00027E80"/>
    <w:rsid w:val="0003012D"/>
    <w:rsid w:val="000302DF"/>
    <w:rsid w:val="000302FA"/>
    <w:rsid w:val="000303FB"/>
    <w:rsid w:val="0003046B"/>
    <w:rsid w:val="00030724"/>
    <w:rsid w:val="000308A3"/>
    <w:rsid w:val="00030C98"/>
    <w:rsid w:val="00031110"/>
    <w:rsid w:val="0003165A"/>
    <w:rsid w:val="0003188E"/>
    <w:rsid w:val="00031C25"/>
    <w:rsid w:val="00031C97"/>
    <w:rsid w:val="00031FB4"/>
    <w:rsid w:val="00032964"/>
    <w:rsid w:val="00033A95"/>
    <w:rsid w:val="00033B78"/>
    <w:rsid w:val="0003421E"/>
    <w:rsid w:val="000344BC"/>
    <w:rsid w:val="00034511"/>
    <w:rsid w:val="000345EA"/>
    <w:rsid w:val="0003461D"/>
    <w:rsid w:val="00034731"/>
    <w:rsid w:val="00034ACE"/>
    <w:rsid w:val="00034FA8"/>
    <w:rsid w:val="000357E9"/>
    <w:rsid w:val="000360E6"/>
    <w:rsid w:val="00036323"/>
    <w:rsid w:val="000364A4"/>
    <w:rsid w:val="00036AD8"/>
    <w:rsid w:val="00036D8B"/>
    <w:rsid w:val="00036EB3"/>
    <w:rsid w:val="000375CF"/>
    <w:rsid w:val="000376EA"/>
    <w:rsid w:val="0004037B"/>
    <w:rsid w:val="000405F7"/>
    <w:rsid w:val="00040696"/>
    <w:rsid w:val="000407A3"/>
    <w:rsid w:val="00040832"/>
    <w:rsid w:val="000409AE"/>
    <w:rsid w:val="00041525"/>
    <w:rsid w:val="00041759"/>
    <w:rsid w:val="000424FB"/>
    <w:rsid w:val="00042A22"/>
    <w:rsid w:val="00042CB0"/>
    <w:rsid w:val="000434B1"/>
    <w:rsid w:val="00043972"/>
    <w:rsid w:val="00043FC6"/>
    <w:rsid w:val="00044842"/>
    <w:rsid w:val="00044E2B"/>
    <w:rsid w:val="00045052"/>
    <w:rsid w:val="000450D2"/>
    <w:rsid w:val="00046324"/>
    <w:rsid w:val="0004640D"/>
    <w:rsid w:val="00046511"/>
    <w:rsid w:val="00050027"/>
    <w:rsid w:val="00050547"/>
    <w:rsid w:val="00051129"/>
    <w:rsid w:val="0005118B"/>
    <w:rsid w:val="00051468"/>
    <w:rsid w:val="00051716"/>
    <w:rsid w:val="0005224F"/>
    <w:rsid w:val="000525F0"/>
    <w:rsid w:val="000528CF"/>
    <w:rsid w:val="00052E39"/>
    <w:rsid w:val="00052EEC"/>
    <w:rsid w:val="000533DC"/>
    <w:rsid w:val="0005341D"/>
    <w:rsid w:val="000537BF"/>
    <w:rsid w:val="0005385E"/>
    <w:rsid w:val="00053A0B"/>
    <w:rsid w:val="00053B41"/>
    <w:rsid w:val="00053DBA"/>
    <w:rsid w:val="000542F1"/>
    <w:rsid w:val="00054686"/>
    <w:rsid w:val="000552D4"/>
    <w:rsid w:val="000554BD"/>
    <w:rsid w:val="000565B5"/>
    <w:rsid w:val="00056BF4"/>
    <w:rsid w:val="00056DD0"/>
    <w:rsid w:val="000579A3"/>
    <w:rsid w:val="00057B80"/>
    <w:rsid w:val="00057C50"/>
    <w:rsid w:val="000603D4"/>
    <w:rsid w:val="000609AD"/>
    <w:rsid w:val="00060AEE"/>
    <w:rsid w:val="00060DF9"/>
    <w:rsid w:val="00060E31"/>
    <w:rsid w:val="00061A8D"/>
    <w:rsid w:val="0006279E"/>
    <w:rsid w:val="00063327"/>
    <w:rsid w:val="0006352B"/>
    <w:rsid w:val="0006392A"/>
    <w:rsid w:val="00063A5F"/>
    <w:rsid w:val="00063D5C"/>
    <w:rsid w:val="00063E3C"/>
    <w:rsid w:val="000641A4"/>
    <w:rsid w:val="000643EE"/>
    <w:rsid w:val="000644E3"/>
    <w:rsid w:val="00064606"/>
    <w:rsid w:val="000649B5"/>
    <w:rsid w:val="00064E79"/>
    <w:rsid w:val="0006548D"/>
    <w:rsid w:val="000658C4"/>
    <w:rsid w:val="00065965"/>
    <w:rsid w:val="00065E6B"/>
    <w:rsid w:val="0006614E"/>
    <w:rsid w:val="000669B4"/>
    <w:rsid w:val="00066A43"/>
    <w:rsid w:val="00066C80"/>
    <w:rsid w:val="00066CB8"/>
    <w:rsid w:val="00067DB5"/>
    <w:rsid w:val="00070036"/>
    <w:rsid w:val="00070BCE"/>
    <w:rsid w:val="00070CD0"/>
    <w:rsid w:val="00070DF1"/>
    <w:rsid w:val="00071140"/>
    <w:rsid w:val="00071D07"/>
    <w:rsid w:val="00071E39"/>
    <w:rsid w:val="00073167"/>
    <w:rsid w:val="00073240"/>
    <w:rsid w:val="00073B7B"/>
    <w:rsid w:val="00073D2C"/>
    <w:rsid w:val="00073EAD"/>
    <w:rsid w:val="00074543"/>
    <w:rsid w:val="0007486F"/>
    <w:rsid w:val="00074967"/>
    <w:rsid w:val="00074EC6"/>
    <w:rsid w:val="00075F75"/>
    <w:rsid w:val="00076127"/>
    <w:rsid w:val="00076739"/>
    <w:rsid w:val="00076856"/>
    <w:rsid w:val="00076DD6"/>
    <w:rsid w:val="00076E54"/>
    <w:rsid w:val="00077163"/>
    <w:rsid w:val="00077D5E"/>
    <w:rsid w:val="0008010D"/>
    <w:rsid w:val="000808BB"/>
    <w:rsid w:val="000814B4"/>
    <w:rsid w:val="00082046"/>
    <w:rsid w:val="000821B0"/>
    <w:rsid w:val="000821C3"/>
    <w:rsid w:val="00082533"/>
    <w:rsid w:val="00082AC0"/>
    <w:rsid w:val="00082D46"/>
    <w:rsid w:val="00082EAA"/>
    <w:rsid w:val="00082ED1"/>
    <w:rsid w:val="00083AC6"/>
    <w:rsid w:val="00083DE3"/>
    <w:rsid w:val="000847E0"/>
    <w:rsid w:val="00085245"/>
    <w:rsid w:val="0008647F"/>
    <w:rsid w:val="00086BD9"/>
    <w:rsid w:val="00086CBA"/>
    <w:rsid w:val="00087108"/>
    <w:rsid w:val="0008720F"/>
    <w:rsid w:val="00087662"/>
    <w:rsid w:val="00087B83"/>
    <w:rsid w:val="00090264"/>
    <w:rsid w:val="00090324"/>
    <w:rsid w:val="00090387"/>
    <w:rsid w:val="0009080D"/>
    <w:rsid w:val="00090EA0"/>
    <w:rsid w:val="00092923"/>
    <w:rsid w:val="00092A16"/>
    <w:rsid w:val="00093549"/>
    <w:rsid w:val="00093D02"/>
    <w:rsid w:val="00093F8E"/>
    <w:rsid w:val="0009456D"/>
    <w:rsid w:val="00094BFF"/>
    <w:rsid w:val="00094C46"/>
    <w:rsid w:val="0009506F"/>
    <w:rsid w:val="000951D2"/>
    <w:rsid w:val="000958BA"/>
    <w:rsid w:val="00096221"/>
    <w:rsid w:val="00096BF3"/>
    <w:rsid w:val="00096D85"/>
    <w:rsid w:val="00097920"/>
    <w:rsid w:val="00097BAF"/>
    <w:rsid w:val="00097BB7"/>
    <w:rsid w:val="00097BE2"/>
    <w:rsid w:val="000A0B0E"/>
    <w:rsid w:val="000A0B6A"/>
    <w:rsid w:val="000A1302"/>
    <w:rsid w:val="000A1471"/>
    <w:rsid w:val="000A1521"/>
    <w:rsid w:val="000A1763"/>
    <w:rsid w:val="000A1989"/>
    <w:rsid w:val="000A21EB"/>
    <w:rsid w:val="000A2589"/>
    <w:rsid w:val="000A26DC"/>
    <w:rsid w:val="000A2B79"/>
    <w:rsid w:val="000A2F26"/>
    <w:rsid w:val="000A31B8"/>
    <w:rsid w:val="000A346F"/>
    <w:rsid w:val="000A3C94"/>
    <w:rsid w:val="000A3CF5"/>
    <w:rsid w:val="000A40BD"/>
    <w:rsid w:val="000A45FC"/>
    <w:rsid w:val="000A4AB7"/>
    <w:rsid w:val="000A4EE8"/>
    <w:rsid w:val="000A55CC"/>
    <w:rsid w:val="000A55E2"/>
    <w:rsid w:val="000A5C92"/>
    <w:rsid w:val="000A5DE0"/>
    <w:rsid w:val="000A6409"/>
    <w:rsid w:val="000A6C58"/>
    <w:rsid w:val="000A6D17"/>
    <w:rsid w:val="000A6EB5"/>
    <w:rsid w:val="000A73BD"/>
    <w:rsid w:val="000A7BA0"/>
    <w:rsid w:val="000B0011"/>
    <w:rsid w:val="000B013F"/>
    <w:rsid w:val="000B035D"/>
    <w:rsid w:val="000B08EB"/>
    <w:rsid w:val="000B0CD7"/>
    <w:rsid w:val="000B2146"/>
    <w:rsid w:val="000B23B5"/>
    <w:rsid w:val="000B24A6"/>
    <w:rsid w:val="000B2A08"/>
    <w:rsid w:val="000B402F"/>
    <w:rsid w:val="000B40BC"/>
    <w:rsid w:val="000B4111"/>
    <w:rsid w:val="000B455F"/>
    <w:rsid w:val="000B46FA"/>
    <w:rsid w:val="000B4D88"/>
    <w:rsid w:val="000B4DD3"/>
    <w:rsid w:val="000B56CB"/>
    <w:rsid w:val="000B5770"/>
    <w:rsid w:val="000B5CC3"/>
    <w:rsid w:val="000B6C4B"/>
    <w:rsid w:val="000B73F3"/>
    <w:rsid w:val="000C0899"/>
    <w:rsid w:val="000C1195"/>
    <w:rsid w:val="000C1314"/>
    <w:rsid w:val="000C19AF"/>
    <w:rsid w:val="000C1AA7"/>
    <w:rsid w:val="000C247E"/>
    <w:rsid w:val="000C296A"/>
    <w:rsid w:val="000C2B7C"/>
    <w:rsid w:val="000C34BC"/>
    <w:rsid w:val="000C39B1"/>
    <w:rsid w:val="000C3EDA"/>
    <w:rsid w:val="000C42B7"/>
    <w:rsid w:val="000C4402"/>
    <w:rsid w:val="000C476E"/>
    <w:rsid w:val="000C4B45"/>
    <w:rsid w:val="000C5507"/>
    <w:rsid w:val="000C5C68"/>
    <w:rsid w:val="000C5D5E"/>
    <w:rsid w:val="000C5E1E"/>
    <w:rsid w:val="000C69C3"/>
    <w:rsid w:val="000C6A9F"/>
    <w:rsid w:val="000C71AC"/>
    <w:rsid w:val="000C7480"/>
    <w:rsid w:val="000C7639"/>
    <w:rsid w:val="000C767F"/>
    <w:rsid w:val="000D0B74"/>
    <w:rsid w:val="000D0F70"/>
    <w:rsid w:val="000D1AC5"/>
    <w:rsid w:val="000D1D8B"/>
    <w:rsid w:val="000D1EA4"/>
    <w:rsid w:val="000D1EB2"/>
    <w:rsid w:val="000D2419"/>
    <w:rsid w:val="000D2583"/>
    <w:rsid w:val="000D2CF4"/>
    <w:rsid w:val="000D3528"/>
    <w:rsid w:val="000D35CE"/>
    <w:rsid w:val="000D3705"/>
    <w:rsid w:val="000D395C"/>
    <w:rsid w:val="000D396D"/>
    <w:rsid w:val="000D3AA3"/>
    <w:rsid w:val="000D3B91"/>
    <w:rsid w:val="000D3BB9"/>
    <w:rsid w:val="000D4405"/>
    <w:rsid w:val="000D4B19"/>
    <w:rsid w:val="000D552E"/>
    <w:rsid w:val="000D5D34"/>
    <w:rsid w:val="000D6288"/>
    <w:rsid w:val="000D688F"/>
    <w:rsid w:val="000D6E91"/>
    <w:rsid w:val="000D7CEF"/>
    <w:rsid w:val="000E036E"/>
    <w:rsid w:val="000E03BC"/>
    <w:rsid w:val="000E0B0D"/>
    <w:rsid w:val="000E165E"/>
    <w:rsid w:val="000E168A"/>
    <w:rsid w:val="000E1AED"/>
    <w:rsid w:val="000E237B"/>
    <w:rsid w:val="000E25B2"/>
    <w:rsid w:val="000E2ABB"/>
    <w:rsid w:val="000E4759"/>
    <w:rsid w:val="000E495B"/>
    <w:rsid w:val="000E506D"/>
    <w:rsid w:val="000E54E5"/>
    <w:rsid w:val="000E5806"/>
    <w:rsid w:val="000E5BA6"/>
    <w:rsid w:val="000E5BC1"/>
    <w:rsid w:val="000E5CF4"/>
    <w:rsid w:val="000E5DFF"/>
    <w:rsid w:val="000E736A"/>
    <w:rsid w:val="000E73B5"/>
    <w:rsid w:val="000E74CA"/>
    <w:rsid w:val="000E7DDB"/>
    <w:rsid w:val="000F07FB"/>
    <w:rsid w:val="000F0A58"/>
    <w:rsid w:val="000F0B85"/>
    <w:rsid w:val="000F1539"/>
    <w:rsid w:val="000F1D8E"/>
    <w:rsid w:val="000F20D5"/>
    <w:rsid w:val="000F2429"/>
    <w:rsid w:val="000F2E56"/>
    <w:rsid w:val="000F334E"/>
    <w:rsid w:val="000F337A"/>
    <w:rsid w:val="000F39BC"/>
    <w:rsid w:val="000F5089"/>
    <w:rsid w:val="000F50F7"/>
    <w:rsid w:val="000F6527"/>
    <w:rsid w:val="000F6D1F"/>
    <w:rsid w:val="000F6D23"/>
    <w:rsid w:val="000F6F54"/>
    <w:rsid w:val="000F7723"/>
    <w:rsid w:val="00100359"/>
    <w:rsid w:val="001006F3"/>
    <w:rsid w:val="0010092B"/>
    <w:rsid w:val="001011BC"/>
    <w:rsid w:val="001015E9"/>
    <w:rsid w:val="001019F4"/>
    <w:rsid w:val="00101F19"/>
    <w:rsid w:val="00102837"/>
    <w:rsid w:val="00103170"/>
    <w:rsid w:val="00103F78"/>
    <w:rsid w:val="0010439E"/>
    <w:rsid w:val="00105043"/>
    <w:rsid w:val="001054ED"/>
    <w:rsid w:val="00105763"/>
    <w:rsid w:val="00105777"/>
    <w:rsid w:val="001058B5"/>
    <w:rsid w:val="00105CA6"/>
    <w:rsid w:val="00106348"/>
    <w:rsid w:val="001063EC"/>
    <w:rsid w:val="00106987"/>
    <w:rsid w:val="00106EBD"/>
    <w:rsid w:val="00106F99"/>
    <w:rsid w:val="001072A0"/>
    <w:rsid w:val="00107588"/>
    <w:rsid w:val="00107821"/>
    <w:rsid w:val="001079A7"/>
    <w:rsid w:val="00110395"/>
    <w:rsid w:val="00110686"/>
    <w:rsid w:val="00111145"/>
    <w:rsid w:val="0011210F"/>
    <w:rsid w:val="00112573"/>
    <w:rsid w:val="00112CC9"/>
    <w:rsid w:val="00112D17"/>
    <w:rsid w:val="00112E7B"/>
    <w:rsid w:val="00113594"/>
    <w:rsid w:val="0011426F"/>
    <w:rsid w:val="00114661"/>
    <w:rsid w:val="00114A8F"/>
    <w:rsid w:val="00114F22"/>
    <w:rsid w:val="00115025"/>
    <w:rsid w:val="001152B5"/>
    <w:rsid w:val="00115675"/>
    <w:rsid w:val="001161C9"/>
    <w:rsid w:val="00116650"/>
    <w:rsid w:val="00116E1C"/>
    <w:rsid w:val="001170AD"/>
    <w:rsid w:val="001174D4"/>
    <w:rsid w:val="0012041E"/>
    <w:rsid w:val="00121148"/>
    <w:rsid w:val="001216AB"/>
    <w:rsid w:val="00121AA7"/>
    <w:rsid w:val="00121E87"/>
    <w:rsid w:val="001226CA"/>
    <w:rsid w:val="001229DA"/>
    <w:rsid w:val="00122BA1"/>
    <w:rsid w:val="00123054"/>
    <w:rsid w:val="001233EC"/>
    <w:rsid w:val="00123B06"/>
    <w:rsid w:val="00123B4E"/>
    <w:rsid w:val="00124485"/>
    <w:rsid w:val="00124A65"/>
    <w:rsid w:val="00124CAA"/>
    <w:rsid w:val="00125E63"/>
    <w:rsid w:val="00126076"/>
    <w:rsid w:val="001260A0"/>
    <w:rsid w:val="001266B9"/>
    <w:rsid w:val="00127206"/>
    <w:rsid w:val="00127539"/>
    <w:rsid w:val="001305D0"/>
    <w:rsid w:val="0013073D"/>
    <w:rsid w:val="00130AE6"/>
    <w:rsid w:val="00130F86"/>
    <w:rsid w:val="0013120E"/>
    <w:rsid w:val="00131A31"/>
    <w:rsid w:val="00131DD5"/>
    <w:rsid w:val="00132DAD"/>
    <w:rsid w:val="00132E30"/>
    <w:rsid w:val="001333F9"/>
    <w:rsid w:val="001335A7"/>
    <w:rsid w:val="0013380A"/>
    <w:rsid w:val="00133D4F"/>
    <w:rsid w:val="0013432C"/>
    <w:rsid w:val="001343AD"/>
    <w:rsid w:val="00134830"/>
    <w:rsid w:val="0013507E"/>
    <w:rsid w:val="0013535A"/>
    <w:rsid w:val="001355EA"/>
    <w:rsid w:val="001357E7"/>
    <w:rsid w:val="0013581F"/>
    <w:rsid w:val="00136519"/>
    <w:rsid w:val="00136B4F"/>
    <w:rsid w:val="001372CD"/>
    <w:rsid w:val="00137417"/>
    <w:rsid w:val="00137757"/>
    <w:rsid w:val="00137785"/>
    <w:rsid w:val="001377EA"/>
    <w:rsid w:val="00137821"/>
    <w:rsid w:val="00137A5F"/>
    <w:rsid w:val="00137EBE"/>
    <w:rsid w:val="00140AD8"/>
    <w:rsid w:val="00140B72"/>
    <w:rsid w:val="00141B39"/>
    <w:rsid w:val="00141B83"/>
    <w:rsid w:val="0014218B"/>
    <w:rsid w:val="001427BB"/>
    <w:rsid w:val="00142AAC"/>
    <w:rsid w:val="00142B7A"/>
    <w:rsid w:val="00142CFC"/>
    <w:rsid w:val="00143501"/>
    <w:rsid w:val="00143667"/>
    <w:rsid w:val="00144492"/>
    <w:rsid w:val="001445B1"/>
    <w:rsid w:val="00144917"/>
    <w:rsid w:val="00144962"/>
    <w:rsid w:val="00144BCA"/>
    <w:rsid w:val="001455FF"/>
    <w:rsid w:val="00145B50"/>
    <w:rsid w:val="001460C8"/>
    <w:rsid w:val="001471A5"/>
    <w:rsid w:val="00147316"/>
    <w:rsid w:val="001478CA"/>
    <w:rsid w:val="0014798A"/>
    <w:rsid w:val="00150180"/>
    <w:rsid w:val="00150475"/>
    <w:rsid w:val="001504CD"/>
    <w:rsid w:val="001509A8"/>
    <w:rsid w:val="00151018"/>
    <w:rsid w:val="001510E9"/>
    <w:rsid w:val="0015137C"/>
    <w:rsid w:val="001513AE"/>
    <w:rsid w:val="00151A67"/>
    <w:rsid w:val="001520D3"/>
    <w:rsid w:val="001527BF"/>
    <w:rsid w:val="00152D0D"/>
    <w:rsid w:val="00152FCD"/>
    <w:rsid w:val="0015320C"/>
    <w:rsid w:val="0015335E"/>
    <w:rsid w:val="00153C6B"/>
    <w:rsid w:val="0015408B"/>
    <w:rsid w:val="001541F7"/>
    <w:rsid w:val="001543A8"/>
    <w:rsid w:val="001544A6"/>
    <w:rsid w:val="00154B31"/>
    <w:rsid w:val="00155191"/>
    <w:rsid w:val="001552EF"/>
    <w:rsid w:val="001554C5"/>
    <w:rsid w:val="0015729C"/>
    <w:rsid w:val="0015796D"/>
    <w:rsid w:val="001616E5"/>
    <w:rsid w:val="0016179F"/>
    <w:rsid w:val="00161F5B"/>
    <w:rsid w:val="001620E1"/>
    <w:rsid w:val="001623D8"/>
    <w:rsid w:val="00162668"/>
    <w:rsid w:val="001628B9"/>
    <w:rsid w:val="00162B5B"/>
    <w:rsid w:val="00162E66"/>
    <w:rsid w:val="00162FF5"/>
    <w:rsid w:val="00163A24"/>
    <w:rsid w:val="00163ABE"/>
    <w:rsid w:val="00164803"/>
    <w:rsid w:val="00165315"/>
    <w:rsid w:val="00165690"/>
    <w:rsid w:val="00165ED6"/>
    <w:rsid w:val="00165F4B"/>
    <w:rsid w:val="0016650A"/>
    <w:rsid w:val="00166584"/>
    <w:rsid w:val="001665F1"/>
    <w:rsid w:val="00166D66"/>
    <w:rsid w:val="00166D95"/>
    <w:rsid w:val="00167143"/>
    <w:rsid w:val="00167323"/>
    <w:rsid w:val="00167673"/>
    <w:rsid w:val="00167695"/>
    <w:rsid w:val="001702AF"/>
    <w:rsid w:val="00170680"/>
    <w:rsid w:val="00170791"/>
    <w:rsid w:val="0017110A"/>
    <w:rsid w:val="00171237"/>
    <w:rsid w:val="001714B3"/>
    <w:rsid w:val="00171551"/>
    <w:rsid w:val="001721AF"/>
    <w:rsid w:val="00172FDF"/>
    <w:rsid w:val="0017340D"/>
    <w:rsid w:val="001734A7"/>
    <w:rsid w:val="001736C1"/>
    <w:rsid w:val="00173D2A"/>
    <w:rsid w:val="0017406A"/>
    <w:rsid w:val="001742B3"/>
    <w:rsid w:val="001742BA"/>
    <w:rsid w:val="00174639"/>
    <w:rsid w:val="00174836"/>
    <w:rsid w:val="0017509C"/>
    <w:rsid w:val="001753F4"/>
    <w:rsid w:val="00176011"/>
    <w:rsid w:val="00177682"/>
    <w:rsid w:val="001779C0"/>
    <w:rsid w:val="00177EF0"/>
    <w:rsid w:val="00180406"/>
    <w:rsid w:val="00180455"/>
    <w:rsid w:val="0018050D"/>
    <w:rsid w:val="001805AF"/>
    <w:rsid w:val="00180889"/>
    <w:rsid w:val="00180C29"/>
    <w:rsid w:val="00181195"/>
    <w:rsid w:val="00181462"/>
    <w:rsid w:val="0018146A"/>
    <w:rsid w:val="001827D3"/>
    <w:rsid w:val="0018296E"/>
    <w:rsid w:val="00182A49"/>
    <w:rsid w:val="00182A90"/>
    <w:rsid w:val="00182F8A"/>
    <w:rsid w:val="001830DF"/>
    <w:rsid w:val="00183809"/>
    <w:rsid w:val="00183C36"/>
    <w:rsid w:val="001840D5"/>
    <w:rsid w:val="001843A0"/>
    <w:rsid w:val="00184579"/>
    <w:rsid w:val="0018470D"/>
    <w:rsid w:val="00184CB9"/>
    <w:rsid w:val="00185FB8"/>
    <w:rsid w:val="00186C33"/>
    <w:rsid w:val="00186F6B"/>
    <w:rsid w:val="001879F5"/>
    <w:rsid w:val="00190301"/>
    <w:rsid w:val="0019072E"/>
    <w:rsid w:val="001912EB"/>
    <w:rsid w:val="00191464"/>
    <w:rsid w:val="00191A50"/>
    <w:rsid w:val="00191E12"/>
    <w:rsid w:val="00191ED5"/>
    <w:rsid w:val="00191F79"/>
    <w:rsid w:val="0019206B"/>
    <w:rsid w:val="0019221F"/>
    <w:rsid w:val="00192445"/>
    <w:rsid w:val="00192513"/>
    <w:rsid w:val="00192700"/>
    <w:rsid w:val="00192E61"/>
    <w:rsid w:val="001931EF"/>
    <w:rsid w:val="001934E8"/>
    <w:rsid w:val="001938AC"/>
    <w:rsid w:val="001943BE"/>
    <w:rsid w:val="00194619"/>
    <w:rsid w:val="00194BEF"/>
    <w:rsid w:val="00195343"/>
    <w:rsid w:val="001953BE"/>
    <w:rsid w:val="00195454"/>
    <w:rsid w:val="0019550F"/>
    <w:rsid w:val="0019584A"/>
    <w:rsid w:val="00195BE9"/>
    <w:rsid w:val="00195C91"/>
    <w:rsid w:val="00195D08"/>
    <w:rsid w:val="00195FBF"/>
    <w:rsid w:val="00196E93"/>
    <w:rsid w:val="001979F2"/>
    <w:rsid w:val="00197D81"/>
    <w:rsid w:val="001A0082"/>
    <w:rsid w:val="001A0A7B"/>
    <w:rsid w:val="001A161B"/>
    <w:rsid w:val="001A19E5"/>
    <w:rsid w:val="001A1E6B"/>
    <w:rsid w:val="001A2E0F"/>
    <w:rsid w:val="001A31FF"/>
    <w:rsid w:val="001A36CA"/>
    <w:rsid w:val="001A37BC"/>
    <w:rsid w:val="001A4861"/>
    <w:rsid w:val="001A5258"/>
    <w:rsid w:val="001A531E"/>
    <w:rsid w:val="001A5631"/>
    <w:rsid w:val="001A5752"/>
    <w:rsid w:val="001A5A65"/>
    <w:rsid w:val="001A5C31"/>
    <w:rsid w:val="001A61FA"/>
    <w:rsid w:val="001A6415"/>
    <w:rsid w:val="001A6D54"/>
    <w:rsid w:val="001A742B"/>
    <w:rsid w:val="001A7467"/>
    <w:rsid w:val="001A75C0"/>
    <w:rsid w:val="001A777C"/>
    <w:rsid w:val="001A7D6D"/>
    <w:rsid w:val="001A7F98"/>
    <w:rsid w:val="001B0AD4"/>
    <w:rsid w:val="001B0D33"/>
    <w:rsid w:val="001B0D87"/>
    <w:rsid w:val="001B1441"/>
    <w:rsid w:val="001B1C3F"/>
    <w:rsid w:val="001B21A3"/>
    <w:rsid w:val="001B29A6"/>
    <w:rsid w:val="001B2F8E"/>
    <w:rsid w:val="001B332D"/>
    <w:rsid w:val="001B37A4"/>
    <w:rsid w:val="001B3EA0"/>
    <w:rsid w:val="001B3EB0"/>
    <w:rsid w:val="001B4DEF"/>
    <w:rsid w:val="001B57F6"/>
    <w:rsid w:val="001B6CFB"/>
    <w:rsid w:val="001B7220"/>
    <w:rsid w:val="001C020F"/>
    <w:rsid w:val="001C0A85"/>
    <w:rsid w:val="001C16C8"/>
    <w:rsid w:val="001C1824"/>
    <w:rsid w:val="001C202D"/>
    <w:rsid w:val="001C206A"/>
    <w:rsid w:val="001C25B9"/>
    <w:rsid w:val="001C2957"/>
    <w:rsid w:val="001C3D7C"/>
    <w:rsid w:val="001C3DD9"/>
    <w:rsid w:val="001C47F1"/>
    <w:rsid w:val="001C5302"/>
    <w:rsid w:val="001C5355"/>
    <w:rsid w:val="001C62B6"/>
    <w:rsid w:val="001C67AE"/>
    <w:rsid w:val="001C709A"/>
    <w:rsid w:val="001C72AC"/>
    <w:rsid w:val="001C758A"/>
    <w:rsid w:val="001C7597"/>
    <w:rsid w:val="001C7B8F"/>
    <w:rsid w:val="001D055B"/>
    <w:rsid w:val="001D1036"/>
    <w:rsid w:val="001D1312"/>
    <w:rsid w:val="001D153F"/>
    <w:rsid w:val="001D2113"/>
    <w:rsid w:val="001D2B2C"/>
    <w:rsid w:val="001D3512"/>
    <w:rsid w:val="001D3C4A"/>
    <w:rsid w:val="001D427A"/>
    <w:rsid w:val="001D467D"/>
    <w:rsid w:val="001D4B2A"/>
    <w:rsid w:val="001D5BC5"/>
    <w:rsid w:val="001D5C55"/>
    <w:rsid w:val="001D648D"/>
    <w:rsid w:val="001D66BA"/>
    <w:rsid w:val="001D6A62"/>
    <w:rsid w:val="001D723F"/>
    <w:rsid w:val="001D74C5"/>
    <w:rsid w:val="001D7898"/>
    <w:rsid w:val="001D78DE"/>
    <w:rsid w:val="001E0BC9"/>
    <w:rsid w:val="001E134E"/>
    <w:rsid w:val="001E29FE"/>
    <w:rsid w:val="001E334A"/>
    <w:rsid w:val="001E3737"/>
    <w:rsid w:val="001E3E3C"/>
    <w:rsid w:val="001E3F05"/>
    <w:rsid w:val="001E45EF"/>
    <w:rsid w:val="001E46EC"/>
    <w:rsid w:val="001E4704"/>
    <w:rsid w:val="001E4E73"/>
    <w:rsid w:val="001E5454"/>
    <w:rsid w:val="001E6537"/>
    <w:rsid w:val="001E6E4C"/>
    <w:rsid w:val="001E7345"/>
    <w:rsid w:val="001E78F2"/>
    <w:rsid w:val="001E7961"/>
    <w:rsid w:val="001E7BAB"/>
    <w:rsid w:val="001E7C04"/>
    <w:rsid w:val="001E7CBB"/>
    <w:rsid w:val="001F0765"/>
    <w:rsid w:val="001F0D29"/>
    <w:rsid w:val="001F0EF2"/>
    <w:rsid w:val="001F1026"/>
    <w:rsid w:val="001F13BC"/>
    <w:rsid w:val="001F156E"/>
    <w:rsid w:val="001F1579"/>
    <w:rsid w:val="001F1747"/>
    <w:rsid w:val="001F1BFB"/>
    <w:rsid w:val="001F1EF2"/>
    <w:rsid w:val="001F2035"/>
    <w:rsid w:val="001F21B7"/>
    <w:rsid w:val="001F225D"/>
    <w:rsid w:val="001F2905"/>
    <w:rsid w:val="001F380C"/>
    <w:rsid w:val="001F46E4"/>
    <w:rsid w:val="001F4BF0"/>
    <w:rsid w:val="001F55AF"/>
    <w:rsid w:val="001F5A45"/>
    <w:rsid w:val="001F5AD7"/>
    <w:rsid w:val="001F6165"/>
    <w:rsid w:val="001F70B0"/>
    <w:rsid w:val="001F70FB"/>
    <w:rsid w:val="001F72ED"/>
    <w:rsid w:val="001F73BC"/>
    <w:rsid w:val="001F785C"/>
    <w:rsid w:val="001F7A3D"/>
    <w:rsid w:val="001F7FDA"/>
    <w:rsid w:val="0020066B"/>
    <w:rsid w:val="00201447"/>
    <w:rsid w:val="002015EA"/>
    <w:rsid w:val="0020214B"/>
    <w:rsid w:val="0020278B"/>
    <w:rsid w:val="00202C09"/>
    <w:rsid w:val="00202E0E"/>
    <w:rsid w:val="00203CDA"/>
    <w:rsid w:val="00203E34"/>
    <w:rsid w:val="0020510E"/>
    <w:rsid w:val="002065C9"/>
    <w:rsid w:val="00207538"/>
    <w:rsid w:val="00207568"/>
    <w:rsid w:val="002079DA"/>
    <w:rsid w:val="00210027"/>
    <w:rsid w:val="00210BEB"/>
    <w:rsid w:val="002111BB"/>
    <w:rsid w:val="002122CE"/>
    <w:rsid w:val="00212416"/>
    <w:rsid w:val="00212B3B"/>
    <w:rsid w:val="00212E7B"/>
    <w:rsid w:val="002132A7"/>
    <w:rsid w:val="00213670"/>
    <w:rsid w:val="00213B23"/>
    <w:rsid w:val="00213FA3"/>
    <w:rsid w:val="00214161"/>
    <w:rsid w:val="002143E3"/>
    <w:rsid w:val="00214527"/>
    <w:rsid w:val="00214D0A"/>
    <w:rsid w:val="00214FE2"/>
    <w:rsid w:val="002162A0"/>
    <w:rsid w:val="00216C3D"/>
    <w:rsid w:val="00216C86"/>
    <w:rsid w:val="00220179"/>
    <w:rsid w:val="00220307"/>
    <w:rsid w:val="00220582"/>
    <w:rsid w:val="00220770"/>
    <w:rsid w:val="00220945"/>
    <w:rsid w:val="00221516"/>
    <w:rsid w:val="00221591"/>
    <w:rsid w:val="00221C56"/>
    <w:rsid w:val="00221E76"/>
    <w:rsid w:val="002228FB"/>
    <w:rsid w:val="00222B8B"/>
    <w:rsid w:val="00223361"/>
    <w:rsid w:val="00223DB2"/>
    <w:rsid w:val="00223DFF"/>
    <w:rsid w:val="00224478"/>
    <w:rsid w:val="002248B1"/>
    <w:rsid w:val="002249EE"/>
    <w:rsid w:val="00224E35"/>
    <w:rsid w:val="002250A4"/>
    <w:rsid w:val="00225478"/>
    <w:rsid w:val="00225F7A"/>
    <w:rsid w:val="00226A4E"/>
    <w:rsid w:val="00226C2B"/>
    <w:rsid w:val="00226F4A"/>
    <w:rsid w:val="00227E2B"/>
    <w:rsid w:val="0023072A"/>
    <w:rsid w:val="002308B5"/>
    <w:rsid w:val="00230BB4"/>
    <w:rsid w:val="0023118F"/>
    <w:rsid w:val="002315F7"/>
    <w:rsid w:val="002316E8"/>
    <w:rsid w:val="002326C3"/>
    <w:rsid w:val="002329C3"/>
    <w:rsid w:val="00232C5B"/>
    <w:rsid w:val="0023348F"/>
    <w:rsid w:val="00233979"/>
    <w:rsid w:val="002349BE"/>
    <w:rsid w:val="00234C70"/>
    <w:rsid w:val="00235021"/>
    <w:rsid w:val="0023508E"/>
    <w:rsid w:val="002355BC"/>
    <w:rsid w:val="002364A8"/>
    <w:rsid w:val="00236784"/>
    <w:rsid w:val="00236B80"/>
    <w:rsid w:val="00236FA5"/>
    <w:rsid w:val="00237630"/>
    <w:rsid w:val="0023768E"/>
    <w:rsid w:val="00237BB3"/>
    <w:rsid w:val="002401DC"/>
    <w:rsid w:val="00240252"/>
    <w:rsid w:val="002403F4"/>
    <w:rsid w:val="00240783"/>
    <w:rsid w:val="00240C07"/>
    <w:rsid w:val="00240C78"/>
    <w:rsid w:val="002428E8"/>
    <w:rsid w:val="002428F9"/>
    <w:rsid w:val="00242D62"/>
    <w:rsid w:val="0024382A"/>
    <w:rsid w:val="00243910"/>
    <w:rsid w:val="00244B80"/>
    <w:rsid w:val="00244F99"/>
    <w:rsid w:val="002454ED"/>
    <w:rsid w:val="00245E2D"/>
    <w:rsid w:val="0024639A"/>
    <w:rsid w:val="00246493"/>
    <w:rsid w:val="00246654"/>
    <w:rsid w:val="0024669A"/>
    <w:rsid w:val="002466BE"/>
    <w:rsid w:val="002469BC"/>
    <w:rsid w:val="00246CC6"/>
    <w:rsid w:val="0024747E"/>
    <w:rsid w:val="002477D1"/>
    <w:rsid w:val="00247D70"/>
    <w:rsid w:val="00247F61"/>
    <w:rsid w:val="002501BE"/>
    <w:rsid w:val="00250534"/>
    <w:rsid w:val="002505BE"/>
    <w:rsid w:val="002506C9"/>
    <w:rsid w:val="00250814"/>
    <w:rsid w:val="0025098A"/>
    <w:rsid w:val="00250C2D"/>
    <w:rsid w:val="00250D06"/>
    <w:rsid w:val="00251C0A"/>
    <w:rsid w:val="00252200"/>
    <w:rsid w:val="00252733"/>
    <w:rsid w:val="00252DC2"/>
    <w:rsid w:val="00252E85"/>
    <w:rsid w:val="00253187"/>
    <w:rsid w:val="002535DC"/>
    <w:rsid w:val="00253D7A"/>
    <w:rsid w:val="002546A6"/>
    <w:rsid w:val="00254CDA"/>
    <w:rsid w:val="00255244"/>
    <w:rsid w:val="0025534C"/>
    <w:rsid w:val="002553FC"/>
    <w:rsid w:val="002556CE"/>
    <w:rsid w:val="0025602C"/>
    <w:rsid w:val="0025698E"/>
    <w:rsid w:val="00256B26"/>
    <w:rsid w:val="00256E59"/>
    <w:rsid w:val="002571AF"/>
    <w:rsid w:val="002571B2"/>
    <w:rsid w:val="002574DE"/>
    <w:rsid w:val="00257EC5"/>
    <w:rsid w:val="00260A81"/>
    <w:rsid w:val="002618E6"/>
    <w:rsid w:val="00262252"/>
    <w:rsid w:val="0026238B"/>
    <w:rsid w:val="00262798"/>
    <w:rsid w:val="0026325B"/>
    <w:rsid w:val="002634DA"/>
    <w:rsid w:val="002636C3"/>
    <w:rsid w:val="002643E4"/>
    <w:rsid w:val="00264626"/>
    <w:rsid w:val="00264ACA"/>
    <w:rsid w:val="002668C9"/>
    <w:rsid w:val="00266F5D"/>
    <w:rsid w:val="002677A5"/>
    <w:rsid w:val="00267CFF"/>
    <w:rsid w:val="0027137B"/>
    <w:rsid w:val="002724B0"/>
    <w:rsid w:val="00272A88"/>
    <w:rsid w:val="002739E9"/>
    <w:rsid w:val="00273A50"/>
    <w:rsid w:val="00273DB9"/>
    <w:rsid w:val="0027408B"/>
    <w:rsid w:val="00274123"/>
    <w:rsid w:val="00275388"/>
    <w:rsid w:val="00275637"/>
    <w:rsid w:val="00275F23"/>
    <w:rsid w:val="0027620B"/>
    <w:rsid w:val="002762B1"/>
    <w:rsid w:val="002762DD"/>
    <w:rsid w:val="00276323"/>
    <w:rsid w:val="00276525"/>
    <w:rsid w:val="00276B9A"/>
    <w:rsid w:val="002771A5"/>
    <w:rsid w:val="002779C0"/>
    <w:rsid w:val="00277E2A"/>
    <w:rsid w:val="00277F09"/>
    <w:rsid w:val="0028007C"/>
    <w:rsid w:val="0028042A"/>
    <w:rsid w:val="002804A0"/>
    <w:rsid w:val="00280A46"/>
    <w:rsid w:val="00280DC4"/>
    <w:rsid w:val="00281101"/>
    <w:rsid w:val="00281759"/>
    <w:rsid w:val="00282305"/>
    <w:rsid w:val="00282657"/>
    <w:rsid w:val="00282B50"/>
    <w:rsid w:val="0028325B"/>
    <w:rsid w:val="00283831"/>
    <w:rsid w:val="002848FB"/>
    <w:rsid w:val="00284D94"/>
    <w:rsid w:val="00284FD7"/>
    <w:rsid w:val="002851F5"/>
    <w:rsid w:val="002855E4"/>
    <w:rsid w:val="00285633"/>
    <w:rsid w:val="00285BB2"/>
    <w:rsid w:val="00285BCE"/>
    <w:rsid w:val="00285CEC"/>
    <w:rsid w:val="00286847"/>
    <w:rsid w:val="002868BB"/>
    <w:rsid w:val="00287E9C"/>
    <w:rsid w:val="002905A2"/>
    <w:rsid w:val="002906FF"/>
    <w:rsid w:val="00290C20"/>
    <w:rsid w:val="002910B5"/>
    <w:rsid w:val="00291459"/>
    <w:rsid w:val="002919B6"/>
    <w:rsid w:val="00291AC0"/>
    <w:rsid w:val="00291EA2"/>
    <w:rsid w:val="0029207A"/>
    <w:rsid w:val="00292DE7"/>
    <w:rsid w:val="00292FF4"/>
    <w:rsid w:val="00293151"/>
    <w:rsid w:val="002932D5"/>
    <w:rsid w:val="00293514"/>
    <w:rsid w:val="002940AE"/>
    <w:rsid w:val="0029555F"/>
    <w:rsid w:val="00295745"/>
    <w:rsid w:val="00295B65"/>
    <w:rsid w:val="00295D84"/>
    <w:rsid w:val="00296BA2"/>
    <w:rsid w:val="00296E71"/>
    <w:rsid w:val="00297070"/>
    <w:rsid w:val="0029787C"/>
    <w:rsid w:val="00297CBA"/>
    <w:rsid w:val="002A02A7"/>
    <w:rsid w:val="002A039E"/>
    <w:rsid w:val="002A1A59"/>
    <w:rsid w:val="002A1B85"/>
    <w:rsid w:val="002A242C"/>
    <w:rsid w:val="002A34C1"/>
    <w:rsid w:val="002A3BAB"/>
    <w:rsid w:val="002A47E5"/>
    <w:rsid w:val="002A4CA8"/>
    <w:rsid w:val="002A4E39"/>
    <w:rsid w:val="002A5BAF"/>
    <w:rsid w:val="002A5F05"/>
    <w:rsid w:val="002A66C2"/>
    <w:rsid w:val="002A6935"/>
    <w:rsid w:val="002A6969"/>
    <w:rsid w:val="002A6E7D"/>
    <w:rsid w:val="002A74FC"/>
    <w:rsid w:val="002A7AF4"/>
    <w:rsid w:val="002A7B35"/>
    <w:rsid w:val="002A7B7B"/>
    <w:rsid w:val="002A7F8D"/>
    <w:rsid w:val="002B023C"/>
    <w:rsid w:val="002B06F7"/>
    <w:rsid w:val="002B09F5"/>
    <w:rsid w:val="002B0B11"/>
    <w:rsid w:val="002B152B"/>
    <w:rsid w:val="002B158E"/>
    <w:rsid w:val="002B1B8A"/>
    <w:rsid w:val="002B1F23"/>
    <w:rsid w:val="002B232B"/>
    <w:rsid w:val="002B2582"/>
    <w:rsid w:val="002B2CAC"/>
    <w:rsid w:val="002B2CD5"/>
    <w:rsid w:val="002B2ECC"/>
    <w:rsid w:val="002B4221"/>
    <w:rsid w:val="002B42B5"/>
    <w:rsid w:val="002B4DB4"/>
    <w:rsid w:val="002B4E7C"/>
    <w:rsid w:val="002B4EA5"/>
    <w:rsid w:val="002B520E"/>
    <w:rsid w:val="002B5324"/>
    <w:rsid w:val="002B655C"/>
    <w:rsid w:val="002B6C8D"/>
    <w:rsid w:val="002B73D8"/>
    <w:rsid w:val="002B76AB"/>
    <w:rsid w:val="002B7C66"/>
    <w:rsid w:val="002C02F4"/>
    <w:rsid w:val="002C143D"/>
    <w:rsid w:val="002C1A40"/>
    <w:rsid w:val="002C1A69"/>
    <w:rsid w:val="002C22FA"/>
    <w:rsid w:val="002C260D"/>
    <w:rsid w:val="002C29BE"/>
    <w:rsid w:val="002C29BF"/>
    <w:rsid w:val="002C2BBB"/>
    <w:rsid w:val="002C3009"/>
    <w:rsid w:val="002C3B2D"/>
    <w:rsid w:val="002C3D02"/>
    <w:rsid w:val="002C4BEF"/>
    <w:rsid w:val="002C4C13"/>
    <w:rsid w:val="002C5257"/>
    <w:rsid w:val="002C547A"/>
    <w:rsid w:val="002C58B6"/>
    <w:rsid w:val="002C5EC2"/>
    <w:rsid w:val="002C6CFC"/>
    <w:rsid w:val="002C73A3"/>
    <w:rsid w:val="002C7589"/>
    <w:rsid w:val="002C7AC0"/>
    <w:rsid w:val="002C7AE1"/>
    <w:rsid w:val="002C7E36"/>
    <w:rsid w:val="002D0031"/>
    <w:rsid w:val="002D0297"/>
    <w:rsid w:val="002D0606"/>
    <w:rsid w:val="002D0D2E"/>
    <w:rsid w:val="002D100D"/>
    <w:rsid w:val="002D1255"/>
    <w:rsid w:val="002D18BA"/>
    <w:rsid w:val="002D252F"/>
    <w:rsid w:val="002D25A0"/>
    <w:rsid w:val="002D25E6"/>
    <w:rsid w:val="002D2C69"/>
    <w:rsid w:val="002D2D7A"/>
    <w:rsid w:val="002D32F4"/>
    <w:rsid w:val="002D33C2"/>
    <w:rsid w:val="002D3406"/>
    <w:rsid w:val="002D34EB"/>
    <w:rsid w:val="002D367E"/>
    <w:rsid w:val="002D3C37"/>
    <w:rsid w:val="002D3D7C"/>
    <w:rsid w:val="002D3F80"/>
    <w:rsid w:val="002D4307"/>
    <w:rsid w:val="002D518A"/>
    <w:rsid w:val="002D5471"/>
    <w:rsid w:val="002D5881"/>
    <w:rsid w:val="002D5B16"/>
    <w:rsid w:val="002D6488"/>
    <w:rsid w:val="002D6BD5"/>
    <w:rsid w:val="002D71EA"/>
    <w:rsid w:val="002D7AAA"/>
    <w:rsid w:val="002D7BEB"/>
    <w:rsid w:val="002E0B0C"/>
    <w:rsid w:val="002E1486"/>
    <w:rsid w:val="002E1620"/>
    <w:rsid w:val="002E16AC"/>
    <w:rsid w:val="002E1ADF"/>
    <w:rsid w:val="002E1CF3"/>
    <w:rsid w:val="002E2419"/>
    <w:rsid w:val="002E2432"/>
    <w:rsid w:val="002E2A07"/>
    <w:rsid w:val="002E2AB3"/>
    <w:rsid w:val="002E3476"/>
    <w:rsid w:val="002E4008"/>
    <w:rsid w:val="002E499D"/>
    <w:rsid w:val="002E4A1F"/>
    <w:rsid w:val="002E5DA7"/>
    <w:rsid w:val="002E68AE"/>
    <w:rsid w:val="002E6DA7"/>
    <w:rsid w:val="002E74F8"/>
    <w:rsid w:val="002E751A"/>
    <w:rsid w:val="002E7BD8"/>
    <w:rsid w:val="002E7DB3"/>
    <w:rsid w:val="002F0985"/>
    <w:rsid w:val="002F0A48"/>
    <w:rsid w:val="002F0B8C"/>
    <w:rsid w:val="002F1BE2"/>
    <w:rsid w:val="002F1EDD"/>
    <w:rsid w:val="002F22EC"/>
    <w:rsid w:val="002F2716"/>
    <w:rsid w:val="002F356E"/>
    <w:rsid w:val="002F3B85"/>
    <w:rsid w:val="002F3BA5"/>
    <w:rsid w:val="002F3C2F"/>
    <w:rsid w:val="002F3D4D"/>
    <w:rsid w:val="002F3FF0"/>
    <w:rsid w:val="002F4E51"/>
    <w:rsid w:val="002F5275"/>
    <w:rsid w:val="002F52A3"/>
    <w:rsid w:val="002F535F"/>
    <w:rsid w:val="002F6C06"/>
    <w:rsid w:val="002F70DC"/>
    <w:rsid w:val="002F721C"/>
    <w:rsid w:val="002F7754"/>
    <w:rsid w:val="002F7A02"/>
    <w:rsid w:val="00300042"/>
    <w:rsid w:val="0030048E"/>
    <w:rsid w:val="00300F58"/>
    <w:rsid w:val="00300FE1"/>
    <w:rsid w:val="00301C34"/>
    <w:rsid w:val="00301F23"/>
    <w:rsid w:val="003026EF"/>
    <w:rsid w:val="00302DA2"/>
    <w:rsid w:val="003030C0"/>
    <w:rsid w:val="00303552"/>
    <w:rsid w:val="0030421D"/>
    <w:rsid w:val="00304878"/>
    <w:rsid w:val="00304F1C"/>
    <w:rsid w:val="00305324"/>
    <w:rsid w:val="003057A9"/>
    <w:rsid w:val="00305A5E"/>
    <w:rsid w:val="00305C2E"/>
    <w:rsid w:val="00305EEC"/>
    <w:rsid w:val="00306053"/>
    <w:rsid w:val="0030690A"/>
    <w:rsid w:val="00306B35"/>
    <w:rsid w:val="00306D71"/>
    <w:rsid w:val="003070D8"/>
    <w:rsid w:val="00307319"/>
    <w:rsid w:val="003076D8"/>
    <w:rsid w:val="003106AD"/>
    <w:rsid w:val="003107F9"/>
    <w:rsid w:val="003111BF"/>
    <w:rsid w:val="003111CD"/>
    <w:rsid w:val="00311A14"/>
    <w:rsid w:val="00312156"/>
    <w:rsid w:val="00312476"/>
    <w:rsid w:val="00312526"/>
    <w:rsid w:val="00312DEA"/>
    <w:rsid w:val="00313166"/>
    <w:rsid w:val="00313316"/>
    <w:rsid w:val="00314B5B"/>
    <w:rsid w:val="00314F48"/>
    <w:rsid w:val="00315675"/>
    <w:rsid w:val="00315812"/>
    <w:rsid w:val="00315870"/>
    <w:rsid w:val="00315A87"/>
    <w:rsid w:val="0031624B"/>
    <w:rsid w:val="00316386"/>
    <w:rsid w:val="0031644D"/>
    <w:rsid w:val="0031646A"/>
    <w:rsid w:val="00316A19"/>
    <w:rsid w:val="00316E9A"/>
    <w:rsid w:val="0031758B"/>
    <w:rsid w:val="003177AE"/>
    <w:rsid w:val="00317983"/>
    <w:rsid w:val="00320F94"/>
    <w:rsid w:val="00321430"/>
    <w:rsid w:val="00321710"/>
    <w:rsid w:val="00321AD3"/>
    <w:rsid w:val="00321C28"/>
    <w:rsid w:val="00321FF4"/>
    <w:rsid w:val="0032201A"/>
    <w:rsid w:val="00322889"/>
    <w:rsid w:val="003229C9"/>
    <w:rsid w:val="00323124"/>
    <w:rsid w:val="0032361C"/>
    <w:rsid w:val="003238C1"/>
    <w:rsid w:val="0032393D"/>
    <w:rsid w:val="003239E0"/>
    <w:rsid w:val="00323BD1"/>
    <w:rsid w:val="00324B61"/>
    <w:rsid w:val="00324D4A"/>
    <w:rsid w:val="00325006"/>
    <w:rsid w:val="00325597"/>
    <w:rsid w:val="0032564C"/>
    <w:rsid w:val="00325E8B"/>
    <w:rsid w:val="00325ED1"/>
    <w:rsid w:val="00326073"/>
    <w:rsid w:val="00327355"/>
    <w:rsid w:val="00327AE6"/>
    <w:rsid w:val="00327C4A"/>
    <w:rsid w:val="00327DF7"/>
    <w:rsid w:val="00327E3A"/>
    <w:rsid w:val="00330055"/>
    <w:rsid w:val="003300B3"/>
    <w:rsid w:val="003303F2"/>
    <w:rsid w:val="00330485"/>
    <w:rsid w:val="00330490"/>
    <w:rsid w:val="00330861"/>
    <w:rsid w:val="00330873"/>
    <w:rsid w:val="00330D1E"/>
    <w:rsid w:val="00331229"/>
    <w:rsid w:val="0033155A"/>
    <w:rsid w:val="003315AD"/>
    <w:rsid w:val="003323CE"/>
    <w:rsid w:val="00332929"/>
    <w:rsid w:val="00332BC0"/>
    <w:rsid w:val="00333869"/>
    <w:rsid w:val="00333C26"/>
    <w:rsid w:val="003343E5"/>
    <w:rsid w:val="00334469"/>
    <w:rsid w:val="00334A81"/>
    <w:rsid w:val="00334E8A"/>
    <w:rsid w:val="003354B8"/>
    <w:rsid w:val="00335F19"/>
    <w:rsid w:val="00336334"/>
    <w:rsid w:val="00336EDD"/>
    <w:rsid w:val="00336EFE"/>
    <w:rsid w:val="003376C6"/>
    <w:rsid w:val="00337833"/>
    <w:rsid w:val="00337B6B"/>
    <w:rsid w:val="003401B4"/>
    <w:rsid w:val="00340577"/>
    <w:rsid w:val="00340B2B"/>
    <w:rsid w:val="0034128A"/>
    <w:rsid w:val="0034128E"/>
    <w:rsid w:val="00341892"/>
    <w:rsid w:val="00341B47"/>
    <w:rsid w:val="00341F83"/>
    <w:rsid w:val="003421F7"/>
    <w:rsid w:val="0034264F"/>
    <w:rsid w:val="00342ED1"/>
    <w:rsid w:val="003432CF"/>
    <w:rsid w:val="00343AEB"/>
    <w:rsid w:val="00343C65"/>
    <w:rsid w:val="003443E9"/>
    <w:rsid w:val="003446B0"/>
    <w:rsid w:val="003448D7"/>
    <w:rsid w:val="00344B0C"/>
    <w:rsid w:val="00345318"/>
    <w:rsid w:val="00346865"/>
    <w:rsid w:val="00346A94"/>
    <w:rsid w:val="00347CE6"/>
    <w:rsid w:val="003501E5"/>
    <w:rsid w:val="0035142B"/>
    <w:rsid w:val="00351BF8"/>
    <w:rsid w:val="00352586"/>
    <w:rsid w:val="00352933"/>
    <w:rsid w:val="0035293E"/>
    <w:rsid w:val="00353933"/>
    <w:rsid w:val="003547AC"/>
    <w:rsid w:val="00354C51"/>
    <w:rsid w:val="00354C94"/>
    <w:rsid w:val="00354F71"/>
    <w:rsid w:val="00355229"/>
    <w:rsid w:val="003552E2"/>
    <w:rsid w:val="0035586D"/>
    <w:rsid w:val="0035599F"/>
    <w:rsid w:val="00355A07"/>
    <w:rsid w:val="00355FCF"/>
    <w:rsid w:val="00356347"/>
    <w:rsid w:val="003563F2"/>
    <w:rsid w:val="00356AE5"/>
    <w:rsid w:val="00356F24"/>
    <w:rsid w:val="0035705B"/>
    <w:rsid w:val="003574E4"/>
    <w:rsid w:val="0036004F"/>
    <w:rsid w:val="003600AA"/>
    <w:rsid w:val="003602A1"/>
    <w:rsid w:val="00360B7D"/>
    <w:rsid w:val="00360FBB"/>
    <w:rsid w:val="003614F5"/>
    <w:rsid w:val="0036193B"/>
    <w:rsid w:val="00361957"/>
    <w:rsid w:val="00361C61"/>
    <w:rsid w:val="003625E7"/>
    <w:rsid w:val="00362AC0"/>
    <w:rsid w:val="00362BC2"/>
    <w:rsid w:val="00362C5C"/>
    <w:rsid w:val="00362FC3"/>
    <w:rsid w:val="00363B30"/>
    <w:rsid w:val="00363EEA"/>
    <w:rsid w:val="00364685"/>
    <w:rsid w:val="00364A8B"/>
    <w:rsid w:val="00364A96"/>
    <w:rsid w:val="00364C92"/>
    <w:rsid w:val="0036534F"/>
    <w:rsid w:val="003655D3"/>
    <w:rsid w:val="00365A77"/>
    <w:rsid w:val="00365AC4"/>
    <w:rsid w:val="003661F6"/>
    <w:rsid w:val="0036635F"/>
    <w:rsid w:val="00366A2A"/>
    <w:rsid w:val="0036714E"/>
    <w:rsid w:val="003671BE"/>
    <w:rsid w:val="003673EB"/>
    <w:rsid w:val="00367423"/>
    <w:rsid w:val="00367E34"/>
    <w:rsid w:val="00367E83"/>
    <w:rsid w:val="00371696"/>
    <w:rsid w:val="00371993"/>
    <w:rsid w:val="003720E1"/>
    <w:rsid w:val="0037255B"/>
    <w:rsid w:val="00372A9C"/>
    <w:rsid w:val="00372CC6"/>
    <w:rsid w:val="00373A50"/>
    <w:rsid w:val="00373CF9"/>
    <w:rsid w:val="003748CC"/>
    <w:rsid w:val="00374A72"/>
    <w:rsid w:val="00374FE1"/>
    <w:rsid w:val="00375314"/>
    <w:rsid w:val="00375483"/>
    <w:rsid w:val="00375C5C"/>
    <w:rsid w:val="0037613D"/>
    <w:rsid w:val="00376974"/>
    <w:rsid w:val="00376C09"/>
    <w:rsid w:val="0037760A"/>
    <w:rsid w:val="00377A01"/>
    <w:rsid w:val="00377BEE"/>
    <w:rsid w:val="003805F8"/>
    <w:rsid w:val="00380C15"/>
    <w:rsid w:val="00381375"/>
    <w:rsid w:val="0038153D"/>
    <w:rsid w:val="00381E04"/>
    <w:rsid w:val="003821A0"/>
    <w:rsid w:val="00382576"/>
    <w:rsid w:val="00382BF8"/>
    <w:rsid w:val="00382DF9"/>
    <w:rsid w:val="00383230"/>
    <w:rsid w:val="00383415"/>
    <w:rsid w:val="00384461"/>
    <w:rsid w:val="00385262"/>
    <w:rsid w:val="003852D4"/>
    <w:rsid w:val="00385877"/>
    <w:rsid w:val="0038628D"/>
    <w:rsid w:val="00386390"/>
    <w:rsid w:val="00386DD4"/>
    <w:rsid w:val="003872D9"/>
    <w:rsid w:val="00387F49"/>
    <w:rsid w:val="00390A48"/>
    <w:rsid w:val="00390DA0"/>
    <w:rsid w:val="00391494"/>
    <w:rsid w:val="003918E9"/>
    <w:rsid w:val="0039190B"/>
    <w:rsid w:val="003919D6"/>
    <w:rsid w:val="0039253E"/>
    <w:rsid w:val="0039290A"/>
    <w:rsid w:val="00392A5E"/>
    <w:rsid w:val="00392F52"/>
    <w:rsid w:val="00393067"/>
    <w:rsid w:val="003932B5"/>
    <w:rsid w:val="00393487"/>
    <w:rsid w:val="003936C0"/>
    <w:rsid w:val="0039377B"/>
    <w:rsid w:val="00393E1E"/>
    <w:rsid w:val="00393F5A"/>
    <w:rsid w:val="00394641"/>
    <w:rsid w:val="003947A1"/>
    <w:rsid w:val="003947E0"/>
    <w:rsid w:val="00394A8B"/>
    <w:rsid w:val="0039569B"/>
    <w:rsid w:val="00395B24"/>
    <w:rsid w:val="0039614F"/>
    <w:rsid w:val="00396688"/>
    <w:rsid w:val="00396764"/>
    <w:rsid w:val="00396B98"/>
    <w:rsid w:val="00396C95"/>
    <w:rsid w:val="00397440"/>
    <w:rsid w:val="003A05DA"/>
    <w:rsid w:val="003A1415"/>
    <w:rsid w:val="003A1892"/>
    <w:rsid w:val="003A1DB8"/>
    <w:rsid w:val="003A1F9C"/>
    <w:rsid w:val="003A23DB"/>
    <w:rsid w:val="003A30C3"/>
    <w:rsid w:val="003A31D1"/>
    <w:rsid w:val="003A337A"/>
    <w:rsid w:val="003A3827"/>
    <w:rsid w:val="003A3AA3"/>
    <w:rsid w:val="003A3F0A"/>
    <w:rsid w:val="003A4DB7"/>
    <w:rsid w:val="003A554E"/>
    <w:rsid w:val="003A5625"/>
    <w:rsid w:val="003A5951"/>
    <w:rsid w:val="003A5EDA"/>
    <w:rsid w:val="003A5F48"/>
    <w:rsid w:val="003A5F5F"/>
    <w:rsid w:val="003A626B"/>
    <w:rsid w:val="003A7AF9"/>
    <w:rsid w:val="003A7B73"/>
    <w:rsid w:val="003A7E58"/>
    <w:rsid w:val="003A7EFE"/>
    <w:rsid w:val="003B078E"/>
    <w:rsid w:val="003B0866"/>
    <w:rsid w:val="003B0CF2"/>
    <w:rsid w:val="003B0DB7"/>
    <w:rsid w:val="003B0E04"/>
    <w:rsid w:val="003B1058"/>
    <w:rsid w:val="003B110A"/>
    <w:rsid w:val="003B1807"/>
    <w:rsid w:val="003B3DB6"/>
    <w:rsid w:val="003B3F30"/>
    <w:rsid w:val="003B4741"/>
    <w:rsid w:val="003B4C69"/>
    <w:rsid w:val="003B4EE6"/>
    <w:rsid w:val="003B536A"/>
    <w:rsid w:val="003B551B"/>
    <w:rsid w:val="003B5A8E"/>
    <w:rsid w:val="003B5FAA"/>
    <w:rsid w:val="003B6641"/>
    <w:rsid w:val="003B6886"/>
    <w:rsid w:val="003B77CF"/>
    <w:rsid w:val="003B7B75"/>
    <w:rsid w:val="003B7D81"/>
    <w:rsid w:val="003C0011"/>
    <w:rsid w:val="003C0079"/>
    <w:rsid w:val="003C00A9"/>
    <w:rsid w:val="003C01CC"/>
    <w:rsid w:val="003C0F24"/>
    <w:rsid w:val="003C0FF9"/>
    <w:rsid w:val="003C11C4"/>
    <w:rsid w:val="003C1229"/>
    <w:rsid w:val="003C1ACB"/>
    <w:rsid w:val="003C21FE"/>
    <w:rsid w:val="003C22BF"/>
    <w:rsid w:val="003C24B7"/>
    <w:rsid w:val="003C2B5C"/>
    <w:rsid w:val="003C2E41"/>
    <w:rsid w:val="003C3900"/>
    <w:rsid w:val="003C39DF"/>
    <w:rsid w:val="003C3A67"/>
    <w:rsid w:val="003C405B"/>
    <w:rsid w:val="003C4356"/>
    <w:rsid w:val="003C4FFD"/>
    <w:rsid w:val="003C517A"/>
    <w:rsid w:val="003C568D"/>
    <w:rsid w:val="003C5A95"/>
    <w:rsid w:val="003C5D7A"/>
    <w:rsid w:val="003C5F21"/>
    <w:rsid w:val="003C63F1"/>
    <w:rsid w:val="003C68C9"/>
    <w:rsid w:val="003C6ADF"/>
    <w:rsid w:val="003C75E2"/>
    <w:rsid w:val="003C7682"/>
    <w:rsid w:val="003C7E68"/>
    <w:rsid w:val="003D01C4"/>
    <w:rsid w:val="003D076A"/>
    <w:rsid w:val="003D09D4"/>
    <w:rsid w:val="003D0AB8"/>
    <w:rsid w:val="003D152C"/>
    <w:rsid w:val="003D1672"/>
    <w:rsid w:val="003D1745"/>
    <w:rsid w:val="003D2534"/>
    <w:rsid w:val="003D273A"/>
    <w:rsid w:val="003D2759"/>
    <w:rsid w:val="003D2FFE"/>
    <w:rsid w:val="003D409A"/>
    <w:rsid w:val="003D4412"/>
    <w:rsid w:val="003D49E8"/>
    <w:rsid w:val="003D4CB1"/>
    <w:rsid w:val="003D5209"/>
    <w:rsid w:val="003D54AB"/>
    <w:rsid w:val="003D5555"/>
    <w:rsid w:val="003D6172"/>
    <w:rsid w:val="003D687D"/>
    <w:rsid w:val="003D70B8"/>
    <w:rsid w:val="003D73DA"/>
    <w:rsid w:val="003D7682"/>
    <w:rsid w:val="003D77DF"/>
    <w:rsid w:val="003D7DD0"/>
    <w:rsid w:val="003D7FAE"/>
    <w:rsid w:val="003E0488"/>
    <w:rsid w:val="003E08FE"/>
    <w:rsid w:val="003E0C0B"/>
    <w:rsid w:val="003E10A8"/>
    <w:rsid w:val="003E1825"/>
    <w:rsid w:val="003E1C33"/>
    <w:rsid w:val="003E1CFE"/>
    <w:rsid w:val="003E1D99"/>
    <w:rsid w:val="003E271F"/>
    <w:rsid w:val="003E2AB3"/>
    <w:rsid w:val="003E2D2A"/>
    <w:rsid w:val="003E2FCD"/>
    <w:rsid w:val="003E3444"/>
    <w:rsid w:val="003E403B"/>
    <w:rsid w:val="003E409F"/>
    <w:rsid w:val="003E44B5"/>
    <w:rsid w:val="003E471F"/>
    <w:rsid w:val="003E48A3"/>
    <w:rsid w:val="003E4C5A"/>
    <w:rsid w:val="003E53FD"/>
    <w:rsid w:val="003E599C"/>
    <w:rsid w:val="003E59F4"/>
    <w:rsid w:val="003E627D"/>
    <w:rsid w:val="003E6671"/>
    <w:rsid w:val="003E6737"/>
    <w:rsid w:val="003E6AD7"/>
    <w:rsid w:val="003E6BD3"/>
    <w:rsid w:val="003E6DD2"/>
    <w:rsid w:val="003E6EE0"/>
    <w:rsid w:val="003E7BDA"/>
    <w:rsid w:val="003F04DA"/>
    <w:rsid w:val="003F0F93"/>
    <w:rsid w:val="003F1239"/>
    <w:rsid w:val="003F1A1F"/>
    <w:rsid w:val="003F215C"/>
    <w:rsid w:val="003F221C"/>
    <w:rsid w:val="003F239C"/>
    <w:rsid w:val="003F2422"/>
    <w:rsid w:val="003F2950"/>
    <w:rsid w:val="003F2E46"/>
    <w:rsid w:val="003F3529"/>
    <w:rsid w:val="003F357F"/>
    <w:rsid w:val="003F35DE"/>
    <w:rsid w:val="003F4B90"/>
    <w:rsid w:val="003F630A"/>
    <w:rsid w:val="003F64B8"/>
    <w:rsid w:val="003F68DA"/>
    <w:rsid w:val="003F6901"/>
    <w:rsid w:val="003F6BC5"/>
    <w:rsid w:val="003F722D"/>
    <w:rsid w:val="00400034"/>
    <w:rsid w:val="004003D0"/>
    <w:rsid w:val="0040064F"/>
    <w:rsid w:val="004009FB"/>
    <w:rsid w:val="004024F0"/>
    <w:rsid w:val="0040275B"/>
    <w:rsid w:val="00402816"/>
    <w:rsid w:val="0040297C"/>
    <w:rsid w:val="00403875"/>
    <w:rsid w:val="00404130"/>
    <w:rsid w:val="004042E1"/>
    <w:rsid w:val="004047E0"/>
    <w:rsid w:val="00404922"/>
    <w:rsid w:val="00404CD8"/>
    <w:rsid w:val="00404F92"/>
    <w:rsid w:val="00404FA6"/>
    <w:rsid w:val="00405466"/>
    <w:rsid w:val="00405C62"/>
    <w:rsid w:val="00406266"/>
    <w:rsid w:val="004069CE"/>
    <w:rsid w:val="004069D2"/>
    <w:rsid w:val="00407A4F"/>
    <w:rsid w:val="00407EC4"/>
    <w:rsid w:val="004107DB"/>
    <w:rsid w:val="0041094F"/>
    <w:rsid w:val="00410EEC"/>
    <w:rsid w:val="00411678"/>
    <w:rsid w:val="004118D8"/>
    <w:rsid w:val="00412A72"/>
    <w:rsid w:val="00413277"/>
    <w:rsid w:val="0041385C"/>
    <w:rsid w:val="004139B9"/>
    <w:rsid w:val="00414389"/>
    <w:rsid w:val="00414EA1"/>
    <w:rsid w:val="004151FB"/>
    <w:rsid w:val="004155E4"/>
    <w:rsid w:val="00415681"/>
    <w:rsid w:val="0041586D"/>
    <w:rsid w:val="00415F95"/>
    <w:rsid w:val="00415FD2"/>
    <w:rsid w:val="004168F4"/>
    <w:rsid w:val="00416B1F"/>
    <w:rsid w:val="00416CE8"/>
    <w:rsid w:val="00416DAF"/>
    <w:rsid w:val="004172C8"/>
    <w:rsid w:val="004175AA"/>
    <w:rsid w:val="00417656"/>
    <w:rsid w:val="004179AE"/>
    <w:rsid w:val="00417BFD"/>
    <w:rsid w:val="00417F8E"/>
    <w:rsid w:val="0042014B"/>
    <w:rsid w:val="004202C7"/>
    <w:rsid w:val="0042036E"/>
    <w:rsid w:val="004210A0"/>
    <w:rsid w:val="00421B4D"/>
    <w:rsid w:val="00421FBA"/>
    <w:rsid w:val="004236D2"/>
    <w:rsid w:val="00423AC7"/>
    <w:rsid w:val="0042407D"/>
    <w:rsid w:val="00424B2B"/>
    <w:rsid w:val="00424B97"/>
    <w:rsid w:val="00424BEE"/>
    <w:rsid w:val="00425203"/>
    <w:rsid w:val="00425F36"/>
    <w:rsid w:val="00426277"/>
    <w:rsid w:val="00426C7F"/>
    <w:rsid w:val="004277F0"/>
    <w:rsid w:val="00427977"/>
    <w:rsid w:val="00427EC5"/>
    <w:rsid w:val="0043015A"/>
    <w:rsid w:val="00430B87"/>
    <w:rsid w:val="00430CE2"/>
    <w:rsid w:val="00430F07"/>
    <w:rsid w:val="004316FC"/>
    <w:rsid w:val="004317C4"/>
    <w:rsid w:val="00431ABB"/>
    <w:rsid w:val="00431AE5"/>
    <w:rsid w:val="00431F46"/>
    <w:rsid w:val="00432093"/>
    <w:rsid w:val="004321CA"/>
    <w:rsid w:val="00432D1F"/>
    <w:rsid w:val="00433A1A"/>
    <w:rsid w:val="00433BF4"/>
    <w:rsid w:val="00433E64"/>
    <w:rsid w:val="004341B2"/>
    <w:rsid w:val="004342D0"/>
    <w:rsid w:val="0043464F"/>
    <w:rsid w:val="00434EB9"/>
    <w:rsid w:val="004354A1"/>
    <w:rsid w:val="0043599E"/>
    <w:rsid w:val="00435C6D"/>
    <w:rsid w:val="00436158"/>
    <w:rsid w:val="00436FB3"/>
    <w:rsid w:val="004372F6"/>
    <w:rsid w:val="0043791A"/>
    <w:rsid w:val="00437D9F"/>
    <w:rsid w:val="00437EB8"/>
    <w:rsid w:val="0044067A"/>
    <w:rsid w:val="00440A3A"/>
    <w:rsid w:val="00440AD6"/>
    <w:rsid w:val="00440CD0"/>
    <w:rsid w:val="00441017"/>
    <w:rsid w:val="0044101F"/>
    <w:rsid w:val="00441179"/>
    <w:rsid w:val="00442135"/>
    <w:rsid w:val="00442D59"/>
    <w:rsid w:val="00443148"/>
    <w:rsid w:val="00443A89"/>
    <w:rsid w:val="0044412B"/>
    <w:rsid w:val="00444565"/>
    <w:rsid w:val="00444BC2"/>
    <w:rsid w:val="00445643"/>
    <w:rsid w:val="00445C3B"/>
    <w:rsid w:val="00445F04"/>
    <w:rsid w:val="004462A3"/>
    <w:rsid w:val="00446884"/>
    <w:rsid w:val="00446964"/>
    <w:rsid w:val="00447CDA"/>
    <w:rsid w:val="004508FE"/>
    <w:rsid w:val="0045112A"/>
    <w:rsid w:val="00451489"/>
    <w:rsid w:val="00451A01"/>
    <w:rsid w:val="00451AD2"/>
    <w:rsid w:val="0045265D"/>
    <w:rsid w:val="00452B4E"/>
    <w:rsid w:val="00452D68"/>
    <w:rsid w:val="00452F3A"/>
    <w:rsid w:val="004534FC"/>
    <w:rsid w:val="00453BDA"/>
    <w:rsid w:val="0045473E"/>
    <w:rsid w:val="00455AF1"/>
    <w:rsid w:val="004560C7"/>
    <w:rsid w:val="004563E4"/>
    <w:rsid w:val="00456512"/>
    <w:rsid w:val="0045660C"/>
    <w:rsid w:val="0045689F"/>
    <w:rsid w:val="004571AE"/>
    <w:rsid w:val="0045774D"/>
    <w:rsid w:val="00457D81"/>
    <w:rsid w:val="004607CC"/>
    <w:rsid w:val="00460CC2"/>
    <w:rsid w:val="00460DBD"/>
    <w:rsid w:val="0046170B"/>
    <w:rsid w:val="004624D7"/>
    <w:rsid w:val="00462608"/>
    <w:rsid w:val="004630CF"/>
    <w:rsid w:val="0046311A"/>
    <w:rsid w:val="00463259"/>
    <w:rsid w:val="0046352E"/>
    <w:rsid w:val="00463571"/>
    <w:rsid w:val="00463579"/>
    <w:rsid w:val="0046409E"/>
    <w:rsid w:val="00465121"/>
    <w:rsid w:val="004654BB"/>
    <w:rsid w:val="00465683"/>
    <w:rsid w:val="004659F0"/>
    <w:rsid w:val="00465AB5"/>
    <w:rsid w:val="00465D9D"/>
    <w:rsid w:val="004663B3"/>
    <w:rsid w:val="00466B36"/>
    <w:rsid w:val="004673D0"/>
    <w:rsid w:val="0046761F"/>
    <w:rsid w:val="004679ED"/>
    <w:rsid w:val="00470B4F"/>
    <w:rsid w:val="004715B6"/>
    <w:rsid w:val="00471620"/>
    <w:rsid w:val="00472359"/>
    <w:rsid w:val="004726C9"/>
    <w:rsid w:val="00472826"/>
    <w:rsid w:val="00472D2D"/>
    <w:rsid w:val="0047308D"/>
    <w:rsid w:val="00473200"/>
    <w:rsid w:val="00474181"/>
    <w:rsid w:val="0047420C"/>
    <w:rsid w:val="0047563E"/>
    <w:rsid w:val="00475708"/>
    <w:rsid w:val="00475854"/>
    <w:rsid w:val="00476281"/>
    <w:rsid w:val="00476749"/>
    <w:rsid w:val="00476806"/>
    <w:rsid w:val="0047691B"/>
    <w:rsid w:val="00476A6B"/>
    <w:rsid w:val="00476F60"/>
    <w:rsid w:val="00477A10"/>
    <w:rsid w:val="00477B2F"/>
    <w:rsid w:val="00480768"/>
    <w:rsid w:val="00480AE4"/>
    <w:rsid w:val="00480C0E"/>
    <w:rsid w:val="00481013"/>
    <w:rsid w:val="004812D1"/>
    <w:rsid w:val="0048140A"/>
    <w:rsid w:val="00481E38"/>
    <w:rsid w:val="00481F86"/>
    <w:rsid w:val="004821A4"/>
    <w:rsid w:val="00482672"/>
    <w:rsid w:val="0048275D"/>
    <w:rsid w:val="00482E66"/>
    <w:rsid w:val="00482EB5"/>
    <w:rsid w:val="004833F0"/>
    <w:rsid w:val="004835C5"/>
    <w:rsid w:val="00483981"/>
    <w:rsid w:val="00484304"/>
    <w:rsid w:val="00484406"/>
    <w:rsid w:val="004854ED"/>
    <w:rsid w:val="004855B7"/>
    <w:rsid w:val="00485B78"/>
    <w:rsid w:val="00485D83"/>
    <w:rsid w:val="00485DAA"/>
    <w:rsid w:val="00485E0F"/>
    <w:rsid w:val="0048601B"/>
    <w:rsid w:val="0048602A"/>
    <w:rsid w:val="0048664B"/>
    <w:rsid w:val="004866F6"/>
    <w:rsid w:val="00486B22"/>
    <w:rsid w:val="00486BDB"/>
    <w:rsid w:val="00486CF6"/>
    <w:rsid w:val="00486EE5"/>
    <w:rsid w:val="00486F08"/>
    <w:rsid w:val="00486FE8"/>
    <w:rsid w:val="00487FD4"/>
    <w:rsid w:val="004901EE"/>
    <w:rsid w:val="004909CE"/>
    <w:rsid w:val="00490DA5"/>
    <w:rsid w:val="004922FB"/>
    <w:rsid w:val="0049250B"/>
    <w:rsid w:val="00492F40"/>
    <w:rsid w:val="00493849"/>
    <w:rsid w:val="00494706"/>
    <w:rsid w:val="00494892"/>
    <w:rsid w:val="00494CD4"/>
    <w:rsid w:val="00495720"/>
    <w:rsid w:val="004957C0"/>
    <w:rsid w:val="00495BCD"/>
    <w:rsid w:val="0049667D"/>
    <w:rsid w:val="004975A2"/>
    <w:rsid w:val="00497712"/>
    <w:rsid w:val="00497BDD"/>
    <w:rsid w:val="00497C79"/>
    <w:rsid w:val="004A005D"/>
    <w:rsid w:val="004A197F"/>
    <w:rsid w:val="004A1AD5"/>
    <w:rsid w:val="004A200E"/>
    <w:rsid w:val="004A30FF"/>
    <w:rsid w:val="004A372C"/>
    <w:rsid w:val="004A3A7C"/>
    <w:rsid w:val="004A3D03"/>
    <w:rsid w:val="004A3E30"/>
    <w:rsid w:val="004A4FB7"/>
    <w:rsid w:val="004A62ED"/>
    <w:rsid w:val="004A6561"/>
    <w:rsid w:val="004A6585"/>
    <w:rsid w:val="004A6880"/>
    <w:rsid w:val="004A7159"/>
    <w:rsid w:val="004A71C4"/>
    <w:rsid w:val="004A78E4"/>
    <w:rsid w:val="004A7A87"/>
    <w:rsid w:val="004B0194"/>
    <w:rsid w:val="004B03CF"/>
    <w:rsid w:val="004B0511"/>
    <w:rsid w:val="004B0742"/>
    <w:rsid w:val="004B0DA0"/>
    <w:rsid w:val="004B12AD"/>
    <w:rsid w:val="004B179C"/>
    <w:rsid w:val="004B1B31"/>
    <w:rsid w:val="004B1D17"/>
    <w:rsid w:val="004B1D39"/>
    <w:rsid w:val="004B1D71"/>
    <w:rsid w:val="004B1DBA"/>
    <w:rsid w:val="004B254C"/>
    <w:rsid w:val="004B2711"/>
    <w:rsid w:val="004B2B3A"/>
    <w:rsid w:val="004B2CE2"/>
    <w:rsid w:val="004B303F"/>
    <w:rsid w:val="004B3314"/>
    <w:rsid w:val="004B3532"/>
    <w:rsid w:val="004B380A"/>
    <w:rsid w:val="004B3CD1"/>
    <w:rsid w:val="004B441D"/>
    <w:rsid w:val="004B44DE"/>
    <w:rsid w:val="004B5A3B"/>
    <w:rsid w:val="004B64E5"/>
    <w:rsid w:val="004B6B1B"/>
    <w:rsid w:val="004B6BCE"/>
    <w:rsid w:val="004B7517"/>
    <w:rsid w:val="004C0CA0"/>
    <w:rsid w:val="004C130B"/>
    <w:rsid w:val="004C15C9"/>
    <w:rsid w:val="004C1A34"/>
    <w:rsid w:val="004C1D5B"/>
    <w:rsid w:val="004C2299"/>
    <w:rsid w:val="004C432F"/>
    <w:rsid w:val="004C45EE"/>
    <w:rsid w:val="004C45F5"/>
    <w:rsid w:val="004C49FF"/>
    <w:rsid w:val="004C4EB0"/>
    <w:rsid w:val="004C5851"/>
    <w:rsid w:val="004C656F"/>
    <w:rsid w:val="004C65EB"/>
    <w:rsid w:val="004C6B0C"/>
    <w:rsid w:val="004C6F97"/>
    <w:rsid w:val="004C7782"/>
    <w:rsid w:val="004C7E9F"/>
    <w:rsid w:val="004C7EF2"/>
    <w:rsid w:val="004D0188"/>
    <w:rsid w:val="004D0409"/>
    <w:rsid w:val="004D07D8"/>
    <w:rsid w:val="004D0DF7"/>
    <w:rsid w:val="004D1464"/>
    <w:rsid w:val="004D17E1"/>
    <w:rsid w:val="004D186D"/>
    <w:rsid w:val="004D1B16"/>
    <w:rsid w:val="004D22FB"/>
    <w:rsid w:val="004D25AD"/>
    <w:rsid w:val="004D2CC2"/>
    <w:rsid w:val="004D30CE"/>
    <w:rsid w:val="004D32FF"/>
    <w:rsid w:val="004D3744"/>
    <w:rsid w:val="004D38DA"/>
    <w:rsid w:val="004D38E3"/>
    <w:rsid w:val="004D4251"/>
    <w:rsid w:val="004D4789"/>
    <w:rsid w:val="004D479B"/>
    <w:rsid w:val="004D4EBA"/>
    <w:rsid w:val="004D53A7"/>
    <w:rsid w:val="004D5567"/>
    <w:rsid w:val="004D60D0"/>
    <w:rsid w:val="004D655C"/>
    <w:rsid w:val="004D6C92"/>
    <w:rsid w:val="004D6CB1"/>
    <w:rsid w:val="004D6DA5"/>
    <w:rsid w:val="004D769D"/>
    <w:rsid w:val="004D78FB"/>
    <w:rsid w:val="004D7BAC"/>
    <w:rsid w:val="004D7C4B"/>
    <w:rsid w:val="004D7D88"/>
    <w:rsid w:val="004D7EC8"/>
    <w:rsid w:val="004E0382"/>
    <w:rsid w:val="004E1875"/>
    <w:rsid w:val="004E1F04"/>
    <w:rsid w:val="004E1FC6"/>
    <w:rsid w:val="004E2893"/>
    <w:rsid w:val="004E2ECC"/>
    <w:rsid w:val="004E3522"/>
    <w:rsid w:val="004E3E7E"/>
    <w:rsid w:val="004E4097"/>
    <w:rsid w:val="004E41DA"/>
    <w:rsid w:val="004E4BD2"/>
    <w:rsid w:val="004E4BF5"/>
    <w:rsid w:val="004E4CBF"/>
    <w:rsid w:val="004E4E1B"/>
    <w:rsid w:val="004E5481"/>
    <w:rsid w:val="004E56FF"/>
    <w:rsid w:val="004E5E74"/>
    <w:rsid w:val="004E5E8E"/>
    <w:rsid w:val="004E641D"/>
    <w:rsid w:val="004E671A"/>
    <w:rsid w:val="004E685F"/>
    <w:rsid w:val="004E7E40"/>
    <w:rsid w:val="004F00A8"/>
    <w:rsid w:val="004F02FE"/>
    <w:rsid w:val="004F074A"/>
    <w:rsid w:val="004F078B"/>
    <w:rsid w:val="004F0FA2"/>
    <w:rsid w:val="004F1B36"/>
    <w:rsid w:val="004F25A8"/>
    <w:rsid w:val="004F3206"/>
    <w:rsid w:val="004F3350"/>
    <w:rsid w:val="004F40AA"/>
    <w:rsid w:val="004F429E"/>
    <w:rsid w:val="004F4727"/>
    <w:rsid w:val="004F4B97"/>
    <w:rsid w:val="004F6A73"/>
    <w:rsid w:val="004F78D2"/>
    <w:rsid w:val="004F7D11"/>
    <w:rsid w:val="004F7D9A"/>
    <w:rsid w:val="004F7FA9"/>
    <w:rsid w:val="00500685"/>
    <w:rsid w:val="00501C01"/>
    <w:rsid w:val="005027B1"/>
    <w:rsid w:val="00502832"/>
    <w:rsid w:val="0050381C"/>
    <w:rsid w:val="0050395D"/>
    <w:rsid w:val="005039D4"/>
    <w:rsid w:val="00503A0A"/>
    <w:rsid w:val="00504008"/>
    <w:rsid w:val="005041A6"/>
    <w:rsid w:val="0050435C"/>
    <w:rsid w:val="0050466E"/>
    <w:rsid w:val="0050490F"/>
    <w:rsid w:val="00504F3A"/>
    <w:rsid w:val="0050604A"/>
    <w:rsid w:val="005066AE"/>
    <w:rsid w:val="00506BDC"/>
    <w:rsid w:val="00506E79"/>
    <w:rsid w:val="0050725F"/>
    <w:rsid w:val="00507884"/>
    <w:rsid w:val="00507A1B"/>
    <w:rsid w:val="0051094E"/>
    <w:rsid w:val="00511263"/>
    <w:rsid w:val="005114F1"/>
    <w:rsid w:val="00512B5B"/>
    <w:rsid w:val="00512BD2"/>
    <w:rsid w:val="0051378C"/>
    <w:rsid w:val="00513831"/>
    <w:rsid w:val="00513ACC"/>
    <w:rsid w:val="00514109"/>
    <w:rsid w:val="0051434E"/>
    <w:rsid w:val="005153DD"/>
    <w:rsid w:val="0051570A"/>
    <w:rsid w:val="00515A99"/>
    <w:rsid w:val="005163BC"/>
    <w:rsid w:val="005166F2"/>
    <w:rsid w:val="00516C85"/>
    <w:rsid w:val="00516FCD"/>
    <w:rsid w:val="00516FD2"/>
    <w:rsid w:val="005175D2"/>
    <w:rsid w:val="00520063"/>
    <w:rsid w:val="00520CE6"/>
    <w:rsid w:val="005214BE"/>
    <w:rsid w:val="005218A9"/>
    <w:rsid w:val="00521E2C"/>
    <w:rsid w:val="0052203D"/>
    <w:rsid w:val="005220B7"/>
    <w:rsid w:val="0052258A"/>
    <w:rsid w:val="0052264C"/>
    <w:rsid w:val="00523485"/>
    <w:rsid w:val="00523AA2"/>
    <w:rsid w:val="00523BF9"/>
    <w:rsid w:val="00524BD1"/>
    <w:rsid w:val="00525310"/>
    <w:rsid w:val="00526151"/>
    <w:rsid w:val="00526828"/>
    <w:rsid w:val="005274FE"/>
    <w:rsid w:val="00527B35"/>
    <w:rsid w:val="0053129F"/>
    <w:rsid w:val="00531346"/>
    <w:rsid w:val="00531379"/>
    <w:rsid w:val="0053152A"/>
    <w:rsid w:val="005317E0"/>
    <w:rsid w:val="0053193B"/>
    <w:rsid w:val="00531BF7"/>
    <w:rsid w:val="00531E9B"/>
    <w:rsid w:val="00532D79"/>
    <w:rsid w:val="00533385"/>
    <w:rsid w:val="00533BBC"/>
    <w:rsid w:val="00533E85"/>
    <w:rsid w:val="00534563"/>
    <w:rsid w:val="005345ED"/>
    <w:rsid w:val="00534C99"/>
    <w:rsid w:val="00534D9C"/>
    <w:rsid w:val="00535114"/>
    <w:rsid w:val="005357DC"/>
    <w:rsid w:val="0053581D"/>
    <w:rsid w:val="00535DFA"/>
    <w:rsid w:val="00535FB7"/>
    <w:rsid w:val="00536540"/>
    <w:rsid w:val="005369B0"/>
    <w:rsid w:val="00536B5E"/>
    <w:rsid w:val="00536C1E"/>
    <w:rsid w:val="00536DF6"/>
    <w:rsid w:val="005379BC"/>
    <w:rsid w:val="005405A7"/>
    <w:rsid w:val="00540707"/>
    <w:rsid w:val="00540DB5"/>
    <w:rsid w:val="0054103E"/>
    <w:rsid w:val="00541B91"/>
    <w:rsid w:val="00541DFF"/>
    <w:rsid w:val="005422B3"/>
    <w:rsid w:val="0054259B"/>
    <w:rsid w:val="00542767"/>
    <w:rsid w:val="005429AA"/>
    <w:rsid w:val="00542E59"/>
    <w:rsid w:val="00542F2B"/>
    <w:rsid w:val="005434B6"/>
    <w:rsid w:val="00543579"/>
    <w:rsid w:val="0054391C"/>
    <w:rsid w:val="00543ACC"/>
    <w:rsid w:val="0054417F"/>
    <w:rsid w:val="00544B9A"/>
    <w:rsid w:val="0054529D"/>
    <w:rsid w:val="005455E1"/>
    <w:rsid w:val="005455EF"/>
    <w:rsid w:val="00545DC4"/>
    <w:rsid w:val="00545F68"/>
    <w:rsid w:val="0054627A"/>
    <w:rsid w:val="005473BC"/>
    <w:rsid w:val="00547951"/>
    <w:rsid w:val="00550CD6"/>
    <w:rsid w:val="005515A4"/>
    <w:rsid w:val="005517EA"/>
    <w:rsid w:val="00552186"/>
    <w:rsid w:val="00552951"/>
    <w:rsid w:val="005534CB"/>
    <w:rsid w:val="005537FC"/>
    <w:rsid w:val="00553B37"/>
    <w:rsid w:val="00553D4D"/>
    <w:rsid w:val="00553EAF"/>
    <w:rsid w:val="005540E7"/>
    <w:rsid w:val="0055420C"/>
    <w:rsid w:val="00554490"/>
    <w:rsid w:val="005545C9"/>
    <w:rsid w:val="005546AF"/>
    <w:rsid w:val="00554C3F"/>
    <w:rsid w:val="00554E12"/>
    <w:rsid w:val="005557E5"/>
    <w:rsid w:val="00555C28"/>
    <w:rsid w:val="0055636A"/>
    <w:rsid w:val="005568D3"/>
    <w:rsid w:val="00556D85"/>
    <w:rsid w:val="00556DD4"/>
    <w:rsid w:val="00556EBE"/>
    <w:rsid w:val="00557013"/>
    <w:rsid w:val="005570DB"/>
    <w:rsid w:val="005574CB"/>
    <w:rsid w:val="00557573"/>
    <w:rsid w:val="005577A8"/>
    <w:rsid w:val="00557AE1"/>
    <w:rsid w:val="005607EB"/>
    <w:rsid w:val="00560E26"/>
    <w:rsid w:val="00561158"/>
    <w:rsid w:val="005614D6"/>
    <w:rsid w:val="005622FE"/>
    <w:rsid w:val="005627FB"/>
    <w:rsid w:val="00562BCB"/>
    <w:rsid w:val="005636B9"/>
    <w:rsid w:val="0056481E"/>
    <w:rsid w:val="005648A6"/>
    <w:rsid w:val="00565003"/>
    <w:rsid w:val="00565848"/>
    <w:rsid w:val="005658E7"/>
    <w:rsid w:val="0056638F"/>
    <w:rsid w:val="005664BB"/>
    <w:rsid w:val="0056711C"/>
    <w:rsid w:val="0056756F"/>
    <w:rsid w:val="00567B95"/>
    <w:rsid w:val="00567D9B"/>
    <w:rsid w:val="00567FC2"/>
    <w:rsid w:val="005705A9"/>
    <w:rsid w:val="0057061A"/>
    <w:rsid w:val="00570693"/>
    <w:rsid w:val="0057073B"/>
    <w:rsid w:val="00570884"/>
    <w:rsid w:val="00570EA4"/>
    <w:rsid w:val="0057180E"/>
    <w:rsid w:val="00571DC1"/>
    <w:rsid w:val="00572726"/>
    <w:rsid w:val="00572956"/>
    <w:rsid w:val="00573149"/>
    <w:rsid w:val="00573B4A"/>
    <w:rsid w:val="005742B9"/>
    <w:rsid w:val="005743C8"/>
    <w:rsid w:val="0057455E"/>
    <w:rsid w:val="00574626"/>
    <w:rsid w:val="005751D1"/>
    <w:rsid w:val="005758C7"/>
    <w:rsid w:val="00575B1A"/>
    <w:rsid w:val="00575B7A"/>
    <w:rsid w:val="00575FE5"/>
    <w:rsid w:val="005767BB"/>
    <w:rsid w:val="00576BAC"/>
    <w:rsid w:val="00576D0D"/>
    <w:rsid w:val="005771CA"/>
    <w:rsid w:val="0057721E"/>
    <w:rsid w:val="00577726"/>
    <w:rsid w:val="00577BF9"/>
    <w:rsid w:val="00577C8A"/>
    <w:rsid w:val="00580019"/>
    <w:rsid w:val="00580D62"/>
    <w:rsid w:val="00580E12"/>
    <w:rsid w:val="00580EA3"/>
    <w:rsid w:val="00581572"/>
    <w:rsid w:val="00581C22"/>
    <w:rsid w:val="00581F6E"/>
    <w:rsid w:val="005820BB"/>
    <w:rsid w:val="005827F9"/>
    <w:rsid w:val="00582C8F"/>
    <w:rsid w:val="0058306C"/>
    <w:rsid w:val="00583801"/>
    <w:rsid w:val="00583B62"/>
    <w:rsid w:val="0058416B"/>
    <w:rsid w:val="005849CA"/>
    <w:rsid w:val="00585CAB"/>
    <w:rsid w:val="00585E3A"/>
    <w:rsid w:val="00586496"/>
    <w:rsid w:val="00586DAC"/>
    <w:rsid w:val="00586EEE"/>
    <w:rsid w:val="00587E53"/>
    <w:rsid w:val="0059028D"/>
    <w:rsid w:val="00590359"/>
    <w:rsid w:val="005905BA"/>
    <w:rsid w:val="005907FE"/>
    <w:rsid w:val="005908AD"/>
    <w:rsid w:val="00590B38"/>
    <w:rsid w:val="00592095"/>
    <w:rsid w:val="0059225E"/>
    <w:rsid w:val="005925E6"/>
    <w:rsid w:val="00592686"/>
    <w:rsid w:val="005926FE"/>
    <w:rsid w:val="005929D2"/>
    <w:rsid w:val="00592DD9"/>
    <w:rsid w:val="00593005"/>
    <w:rsid w:val="00593010"/>
    <w:rsid w:val="00593448"/>
    <w:rsid w:val="005936B5"/>
    <w:rsid w:val="0059408D"/>
    <w:rsid w:val="005945C6"/>
    <w:rsid w:val="00595352"/>
    <w:rsid w:val="00597184"/>
    <w:rsid w:val="0059781D"/>
    <w:rsid w:val="00597991"/>
    <w:rsid w:val="00597BC8"/>
    <w:rsid w:val="00597DF4"/>
    <w:rsid w:val="005A0730"/>
    <w:rsid w:val="005A07B7"/>
    <w:rsid w:val="005A07EA"/>
    <w:rsid w:val="005A0C25"/>
    <w:rsid w:val="005A0FE9"/>
    <w:rsid w:val="005A1571"/>
    <w:rsid w:val="005A1928"/>
    <w:rsid w:val="005A1AC7"/>
    <w:rsid w:val="005A1C83"/>
    <w:rsid w:val="005A22B5"/>
    <w:rsid w:val="005A2326"/>
    <w:rsid w:val="005A30CB"/>
    <w:rsid w:val="005A32C5"/>
    <w:rsid w:val="005A338D"/>
    <w:rsid w:val="005A34E8"/>
    <w:rsid w:val="005A3656"/>
    <w:rsid w:val="005A4355"/>
    <w:rsid w:val="005A4947"/>
    <w:rsid w:val="005A4CE5"/>
    <w:rsid w:val="005A53E5"/>
    <w:rsid w:val="005A5FAD"/>
    <w:rsid w:val="005A717F"/>
    <w:rsid w:val="005A7204"/>
    <w:rsid w:val="005A7E29"/>
    <w:rsid w:val="005B0206"/>
    <w:rsid w:val="005B1311"/>
    <w:rsid w:val="005B1C5C"/>
    <w:rsid w:val="005B1D90"/>
    <w:rsid w:val="005B2205"/>
    <w:rsid w:val="005B2861"/>
    <w:rsid w:val="005B28AE"/>
    <w:rsid w:val="005B296C"/>
    <w:rsid w:val="005B2BA9"/>
    <w:rsid w:val="005B3178"/>
    <w:rsid w:val="005B397E"/>
    <w:rsid w:val="005B438F"/>
    <w:rsid w:val="005B45AA"/>
    <w:rsid w:val="005B4626"/>
    <w:rsid w:val="005B48D2"/>
    <w:rsid w:val="005B5187"/>
    <w:rsid w:val="005B51C6"/>
    <w:rsid w:val="005B5691"/>
    <w:rsid w:val="005B5700"/>
    <w:rsid w:val="005B5DF4"/>
    <w:rsid w:val="005B6B19"/>
    <w:rsid w:val="005B6B7A"/>
    <w:rsid w:val="005B6DDD"/>
    <w:rsid w:val="005B721A"/>
    <w:rsid w:val="005B73DF"/>
    <w:rsid w:val="005B7A88"/>
    <w:rsid w:val="005B7DB4"/>
    <w:rsid w:val="005B7EEA"/>
    <w:rsid w:val="005BBD16"/>
    <w:rsid w:val="005C05C4"/>
    <w:rsid w:val="005C1DBF"/>
    <w:rsid w:val="005C1F1E"/>
    <w:rsid w:val="005C1F78"/>
    <w:rsid w:val="005C2C4E"/>
    <w:rsid w:val="005C2F2A"/>
    <w:rsid w:val="005C30FC"/>
    <w:rsid w:val="005C344F"/>
    <w:rsid w:val="005C34C5"/>
    <w:rsid w:val="005C4C86"/>
    <w:rsid w:val="005C4D2E"/>
    <w:rsid w:val="005C5105"/>
    <w:rsid w:val="005C59E7"/>
    <w:rsid w:val="005C65CB"/>
    <w:rsid w:val="005C7472"/>
    <w:rsid w:val="005D0472"/>
    <w:rsid w:val="005D0836"/>
    <w:rsid w:val="005D0A4D"/>
    <w:rsid w:val="005D0BFC"/>
    <w:rsid w:val="005D16BE"/>
    <w:rsid w:val="005D1C90"/>
    <w:rsid w:val="005D1F37"/>
    <w:rsid w:val="005D20B2"/>
    <w:rsid w:val="005D2B78"/>
    <w:rsid w:val="005D2FE1"/>
    <w:rsid w:val="005D360B"/>
    <w:rsid w:val="005D3BE3"/>
    <w:rsid w:val="005D3C57"/>
    <w:rsid w:val="005D3F19"/>
    <w:rsid w:val="005D406E"/>
    <w:rsid w:val="005D52AC"/>
    <w:rsid w:val="005D58B7"/>
    <w:rsid w:val="005D5FAC"/>
    <w:rsid w:val="005D63A9"/>
    <w:rsid w:val="005D649F"/>
    <w:rsid w:val="005D673A"/>
    <w:rsid w:val="005D7B2C"/>
    <w:rsid w:val="005D7D44"/>
    <w:rsid w:val="005E0316"/>
    <w:rsid w:val="005E06B8"/>
    <w:rsid w:val="005E07D7"/>
    <w:rsid w:val="005E0B25"/>
    <w:rsid w:val="005E103B"/>
    <w:rsid w:val="005E12B5"/>
    <w:rsid w:val="005E13AB"/>
    <w:rsid w:val="005E2945"/>
    <w:rsid w:val="005E30B0"/>
    <w:rsid w:val="005E314D"/>
    <w:rsid w:val="005E389D"/>
    <w:rsid w:val="005E38D4"/>
    <w:rsid w:val="005E3D7E"/>
    <w:rsid w:val="005E3DDD"/>
    <w:rsid w:val="005E44A9"/>
    <w:rsid w:val="005E47E6"/>
    <w:rsid w:val="005E4893"/>
    <w:rsid w:val="005E495A"/>
    <w:rsid w:val="005E4D1F"/>
    <w:rsid w:val="005E4DCB"/>
    <w:rsid w:val="005E5673"/>
    <w:rsid w:val="005E5CD0"/>
    <w:rsid w:val="005E72C9"/>
    <w:rsid w:val="005E76E6"/>
    <w:rsid w:val="005E7C76"/>
    <w:rsid w:val="005F002C"/>
    <w:rsid w:val="005F0167"/>
    <w:rsid w:val="005F0BC2"/>
    <w:rsid w:val="005F1383"/>
    <w:rsid w:val="005F1B3B"/>
    <w:rsid w:val="005F21AA"/>
    <w:rsid w:val="005F267E"/>
    <w:rsid w:val="005F3533"/>
    <w:rsid w:val="005F3B02"/>
    <w:rsid w:val="005F3B3D"/>
    <w:rsid w:val="005F4182"/>
    <w:rsid w:val="005F439A"/>
    <w:rsid w:val="005F4521"/>
    <w:rsid w:val="005F4552"/>
    <w:rsid w:val="005F4645"/>
    <w:rsid w:val="005F4858"/>
    <w:rsid w:val="005F4AE9"/>
    <w:rsid w:val="005F5219"/>
    <w:rsid w:val="005F56B1"/>
    <w:rsid w:val="005F5912"/>
    <w:rsid w:val="005F5A39"/>
    <w:rsid w:val="005F5AE2"/>
    <w:rsid w:val="005F5ECC"/>
    <w:rsid w:val="005F60FA"/>
    <w:rsid w:val="005F6244"/>
    <w:rsid w:val="005F63A7"/>
    <w:rsid w:val="005F6B8A"/>
    <w:rsid w:val="005F7F50"/>
    <w:rsid w:val="00600107"/>
    <w:rsid w:val="00600924"/>
    <w:rsid w:val="00600FD5"/>
    <w:rsid w:val="00601C5E"/>
    <w:rsid w:val="00601EBC"/>
    <w:rsid w:val="00602462"/>
    <w:rsid w:val="00602890"/>
    <w:rsid w:val="006038C6"/>
    <w:rsid w:val="00604F55"/>
    <w:rsid w:val="00604F7A"/>
    <w:rsid w:val="00604F8B"/>
    <w:rsid w:val="00605964"/>
    <w:rsid w:val="00605965"/>
    <w:rsid w:val="00605B28"/>
    <w:rsid w:val="00605BC4"/>
    <w:rsid w:val="00606062"/>
    <w:rsid w:val="00606FB5"/>
    <w:rsid w:val="00607BE6"/>
    <w:rsid w:val="00607E59"/>
    <w:rsid w:val="00610671"/>
    <w:rsid w:val="00610C99"/>
    <w:rsid w:val="00610F95"/>
    <w:rsid w:val="0061160A"/>
    <w:rsid w:val="00612063"/>
    <w:rsid w:val="006123CC"/>
    <w:rsid w:val="00612AA3"/>
    <w:rsid w:val="00612DBB"/>
    <w:rsid w:val="00613BFC"/>
    <w:rsid w:val="00613CBA"/>
    <w:rsid w:val="00613DA7"/>
    <w:rsid w:val="00613E6C"/>
    <w:rsid w:val="006144ED"/>
    <w:rsid w:val="006146C4"/>
    <w:rsid w:val="00614E80"/>
    <w:rsid w:val="006155E2"/>
    <w:rsid w:val="00615C71"/>
    <w:rsid w:val="00615CC9"/>
    <w:rsid w:val="006160C7"/>
    <w:rsid w:val="00616134"/>
    <w:rsid w:val="006163E5"/>
    <w:rsid w:val="006164D9"/>
    <w:rsid w:val="006168DD"/>
    <w:rsid w:val="00616A7F"/>
    <w:rsid w:val="006177FB"/>
    <w:rsid w:val="00617EBF"/>
    <w:rsid w:val="00620651"/>
    <w:rsid w:val="00620A1F"/>
    <w:rsid w:val="00620D4F"/>
    <w:rsid w:val="00620DA0"/>
    <w:rsid w:val="00621280"/>
    <w:rsid w:val="00621466"/>
    <w:rsid w:val="006215E9"/>
    <w:rsid w:val="00621C35"/>
    <w:rsid w:val="006224FE"/>
    <w:rsid w:val="00622A96"/>
    <w:rsid w:val="00622E4E"/>
    <w:rsid w:val="006233C4"/>
    <w:rsid w:val="0062355B"/>
    <w:rsid w:val="006236FA"/>
    <w:rsid w:val="00623A59"/>
    <w:rsid w:val="00623D40"/>
    <w:rsid w:val="0062455C"/>
    <w:rsid w:val="00624752"/>
    <w:rsid w:val="00624A01"/>
    <w:rsid w:val="00624D49"/>
    <w:rsid w:val="00625204"/>
    <w:rsid w:val="0062630F"/>
    <w:rsid w:val="00626594"/>
    <w:rsid w:val="00626B23"/>
    <w:rsid w:val="006271A7"/>
    <w:rsid w:val="006271B4"/>
    <w:rsid w:val="0063065E"/>
    <w:rsid w:val="006309AE"/>
    <w:rsid w:val="006309FB"/>
    <w:rsid w:val="00630A36"/>
    <w:rsid w:val="00630AFF"/>
    <w:rsid w:val="00630DB3"/>
    <w:rsid w:val="0063120D"/>
    <w:rsid w:val="006326A9"/>
    <w:rsid w:val="00632952"/>
    <w:rsid w:val="00632CE9"/>
    <w:rsid w:val="006332FE"/>
    <w:rsid w:val="00633699"/>
    <w:rsid w:val="006337ED"/>
    <w:rsid w:val="00633A6A"/>
    <w:rsid w:val="00633CD6"/>
    <w:rsid w:val="00633DBA"/>
    <w:rsid w:val="00634061"/>
    <w:rsid w:val="006340D1"/>
    <w:rsid w:val="006344C3"/>
    <w:rsid w:val="006359ED"/>
    <w:rsid w:val="00635E6C"/>
    <w:rsid w:val="00635F01"/>
    <w:rsid w:val="006361FF"/>
    <w:rsid w:val="006364C3"/>
    <w:rsid w:val="0063778A"/>
    <w:rsid w:val="00637BC5"/>
    <w:rsid w:val="00637CAD"/>
    <w:rsid w:val="00637E5D"/>
    <w:rsid w:val="00637FC8"/>
    <w:rsid w:val="00640549"/>
    <w:rsid w:val="00640A90"/>
    <w:rsid w:val="00641DD7"/>
    <w:rsid w:val="00641E9C"/>
    <w:rsid w:val="00641EA1"/>
    <w:rsid w:val="00642021"/>
    <w:rsid w:val="006424D9"/>
    <w:rsid w:val="006428A8"/>
    <w:rsid w:val="0064339B"/>
    <w:rsid w:val="0064351F"/>
    <w:rsid w:val="00643AEE"/>
    <w:rsid w:val="00643F9A"/>
    <w:rsid w:val="00644635"/>
    <w:rsid w:val="00644D07"/>
    <w:rsid w:val="00645164"/>
    <w:rsid w:val="006458A9"/>
    <w:rsid w:val="00645C3E"/>
    <w:rsid w:val="00645E08"/>
    <w:rsid w:val="006465FF"/>
    <w:rsid w:val="00646DD6"/>
    <w:rsid w:val="0064701E"/>
    <w:rsid w:val="00647336"/>
    <w:rsid w:val="0064791F"/>
    <w:rsid w:val="00647D5B"/>
    <w:rsid w:val="006507A6"/>
    <w:rsid w:val="006507ED"/>
    <w:rsid w:val="006508AB"/>
    <w:rsid w:val="00650ADB"/>
    <w:rsid w:val="006510CE"/>
    <w:rsid w:val="00651F13"/>
    <w:rsid w:val="006521EC"/>
    <w:rsid w:val="00652ED0"/>
    <w:rsid w:val="00653778"/>
    <w:rsid w:val="00653919"/>
    <w:rsid w:val="00653FC8"/>
    <w:rsid w:val="00654132"/>
    <w:rsid w:val="006549D2"/>
    <w:rsid w:val="00654BCB"/>
    <w:rsid w:val="00654D42"/>
    <w:rsid w:val="00655863"/>
    <w:rsid w:val="00655A36"/>
    <w:rsid w:val="00655DCD"/>
    <w:rsid w:val="00656845"/>
    <w:rsid w:val="00656CCB"/>
    <w:rsid w:val="00657FAF"/>
    <w:rsid w:val="00660195"/>
    <w:rsid w:val="00660C09"/>
    <w:rsid w:val="00661018"/>
    <w:rsid w:val="00661362"/>
    <w:rsid w:val="0066298C"/>
    <w:rsid w:val="00662D22"/>
    <w:rsid w:val="00662F7F"/>
    <w:rsid w:val="00663745"/>
    <w:rsid w:val="006637C2"/>
    <w:rsid w:val="00663813"/>
    <w:rsid w:val="00663AE5"/>
    <w:rsid w:val="00663F30"/>
    <w:rsid w:val="006641B4"/>
    <w:rsid w:val="00665D4D"/>
    <w:rsid w:val="0066609B"/>
    <w:rsid w:val="00666826"/>
    <w:rsid w:val="0066688A"/>
    <w:rsid w:val="006669BD"/>
    <w:rsid w:val="00666FA9"/>
    <w:rsid w:val="0066703E"/>
    <w:rsid w:val="0066727D"/>
    <w:rsid w:val="00667531"/>
    <w:rsid w:val="00670458"/>
    <w:rsid w:val="006706B2"/>
    <w:rsid w:val="006707C5"/>
    <w:rsid w:val="00671319"/>
    <w:rsid w:val="006713F3"/>
    <w:rsid w:val="0067188F"/>
    <w:rsid w:val="00672201"/>
    <w:rsid w:val="006723CA"/>
    <w:rsid w:val="00672809"/>
    <w:rsid w:val="00672A50"/>
    <w:rsid w:val="006734D9"/>
    <w:rsid w:val="00673538"/>
    <w:rsid w:val="0067356F"/>
    <w:rsid w:val="00674030"/>
    <w:rsid w:val="006746A5"/>
    <w:rsid w:val="00674C5C"/>
    <w:rsid w:val="00674FA1"/>
    <w:rsid w:val="006753EF"/>
    <w:rsid w:val="00675E03"/>
    <w:rsid w:val="00676F3F"/>
    <w:rsid w:val="0067711E"/>
    <w:rsid w:val="0067729F"/>
    <w:rsid w:val="00677C58"/>
    <w:rsid w:val="006803CA"/>
    <w:rsid w:val="00680B4B"/>
    <w:rsid w:val="00680C11"/>
    <w:rsid w:val="0068109A"/>
    <w:rsid w:val="006811CE"/>
    <w:rsid w:val="0068171B"/>
    <w:rsid w:val="006817D2"/>
    <w:rsid w:val="006820F1"/>
    <w:rsid w:val="00682568"/>
    <w:rsid w:val="0068259F"/>
    <w:rsid w:val="0068317E"/>
    <w:rsid w:val="006835FC"/>
    <w:rsid w:val="00683759"/>
    <w:rsid w:val="00684038"/>
    <w:rsid w:val="00684397"/>
    <w:rsid w:val="006843DF"/>
    <w:rsid w:val="006846C5"/>
    <w:rsid w:val="00684725"/>
    <w:rsid w:val="00685F64"/>
    <w:rsid w:val="00686FBA"/>
    <w:rsid w:val="00686FBC"/>
    <w:rsid w:val="00687051"/>
    <w:rsid w:val="006878BA"/>
    <w:rsid w:val="00687DFE"/>
    <w:rsid w:val="00687E58"/>
    <w:rsid w:val="00690482"/>
    <w:rsid w:val="0069068F"/>
    <w:rsid w:val="00690693"/>
    <w:rsid w:val="00690B9B"/>
    <w:rsid w:val="0069126A"/>
    <w:rsid w:val="0069147C"/>
    <w:rsid w:val="006920F5"/>
    <w:rsid w:val="00692AD9"/>
    <w:rsid w:val="0069348C"/>
    <w:rsid w:val="006936F4"/>
    <w:rsid w:val="00693991"/>
    <w:rsid w:val="00693FF2"/>
    <w:rsid w:val="0069465A"/>
    <w:rsid w:val="00694BAF"/>
    <w:rsid w:val="00695527"/>
    <w:rsid w:val="0069578D"/>
    <w:rsid w:val="006960F2"/>
    <w:rsid w:val="006963B8"/>
    <w:rsid w:val="006966AB"/>
    <w:rsid w:val="0069722B"/>
    <w:rsid w:val="0069744C"/>
    <w:rsid w:val="00697C9D"/>
    <w:rsid w:val="006A0597"/>
    <w:rsid w:val="006A1104"/>
    <w:rsid w:val="006A133D"/>
    <w:rsid w:val="006A1561"/>
    <w:rsid w:val="006A1636"/>
    <w:rsid w:val="006A1E54"/>
    <w:rsid w:val="006A1FE4"/>
    <w:rsid w:val="006A20CC"/>
    <w:rsid w:val="006A2B58"/>
    <w:rsid w:val="006A3200"/>
    <w:rsid w:val="006A366D"/>
    <w:rsid w:val="006A36ED"/>
    <w:rsid w:val="006A4BB2"/>
    <w:rsid w:val="006A4BB8"/>
    <w:rsid w:val="006A5006"/>
    <w:rsid w:val="006A52A3"/>
    <w:rsid w:val="006A5A99"/>
    <w:rsid w:val="006A668C"/>
    <w:rsid w:val="006A6760"/>
    <w:rsid w:val="006A6C91"/>
    <w:rsid w:val="006A6ECE"/>
    <w:rsid w:val="006A76FE"/>
    <w:rsid w:val="006A7D63"/>
    <w:rsid w:val="006B0308"/>
    <w:rsid w:val="006B04B7"/>
    <w:rsid w:val="006B0541"/>
    <w:rsid w:val="006B1100"/>
    <w:rsid w:val="006B1255"/>
    <w:rsid w:val="006B14DC"/>
    <w:rsid w:val="006B1A74"/>
    <w:rsid w:val="006B1D32"/>
    <w:rsid w:val="006B26A3"/>
    <w:rsid w:val="006B2A37"/>
    <w:rsid w:val="006B2DCC"/>
    <w:rsid w:val="006B36A4"/>
    <w:rsid w:val="006B3A5D"/>
    <w:rsid w:val="006B3DB9"/>
    <w:rsid w:val="006B3DD2"/>
    <w:rsid w:val="006B52E1"/>
    <w:rsid w:val="006B5301"/>
    <w:rsid w:val="006B566E"/>
    <w:rsid w:val="006B57AC"/>
    <w:rsid w:val="006B60F7"/>
    <w:rsid w:val="006B6372"/>
    <w:rsid w:val="006B63C7"/>
    <w:rsid w:val="006B6960"/>
    <w:rsid w:val="006B708A"/>
    <w:rsid w:val="006B741D"/>
    <w:rsid w:val="006B7681"/>
    <w:rsid w:val="006B790E"/>
    <w:rsid w:val="006B79DA"/>
    <w:rsid w:val="006B7A14"/>
    <w:rsid w:val="006B7DFB"/>
    <w:rsid w:val="006C01D8"/>
    <w:rsid w:val="006C092C"/>
    <w:rsid w:val="006C1421"/>
    <w:rsid w:val="006C1A3D"/>
    <w:rsid w:val="006C1CF5"/>
    <w:rsid w:val="006C1D25"/>
    <w:rsid w:val="006C1DC8"/>
    <w:rsid w:val="006C22B6"/>
    <w:rsid w:val="006C2334"/>
    <w:rsid w:val="006C2B73"/>
    <w:rsid w:val="006C3023"/>
    <w:rsid w:val="006C34BE"/>
    <w:rsid w:val="006C4259"/>
    <w:rsid w:val="006C45C5"/>
    <w:rsid w:val="006C4BCC"/>
    <w:rsid w:val="006C4E13"/>
    <w:rsid w:val="006C4F9B"/>
    <w:rsid w:val="006C5630"/>
    <w:rsid w:val="006C5A97"/>
    <w:rsid w:val="006C61DB"/>
    <w:rsid w:val="006C6661"/>
    <w:rsid w:val="006C6783"/>
    <w:rsid w:val="006C6872"/>
    <w:rsid w:val="006C6ABB"/>
    <w:rsid w:val="006C7069"/>
    <w:rsid w:val="006C711C"/>
    <w:rsid w:val="006C7662"/>
    <w:rsid w:val="006C7832"/>
    <w:rsid w:val="006C7C15"/>
    <w:rsid w:val="006D02BF"/>
    <w:rsid w:val="006D06FE"/>
    <w:rsid w:val="006D086F"/>
    <w:rsid w:val="006D104B"/>
    <w:rsid w:val="006D168D"/>
    <w:rsid w:val="006D2510"/>
    <w:rsid w:val="006D2516"/>
    <w:rsid w:val="006D261C"/>
    <w:rsid w:val="006D2ACD"/>
    <w:rsid w:val="006D2D15"/>
    <w:rsid w:val="006D3065"/>
    <w:rsid w:val="006D377A"/>
    <w:rsid w:val="006D37E0"/>
    <w:rsid w:val="006D3B55"/>
    <w:rsid w:val="006D45C8"/>
    <w:rsid w:val="006D49FD"/>
    <w:rsid w:val="006D4B6F"/>
    <w:rsid w:val="006D4EF9"/>
    <w:rsid w:val="006D4FCC"/>
    <w:rsid w:val="006D5B37"/>
    <w:rsid w:val="006D5B7E"/>
    <w:rsid w:val="006D6A1F"/>
    <w:rsid w:val="006D7341"/>
    <w:rsid w:val="006D76C8"/>
    <w:rsid w:val="006D7E33"/>
    <w:rsid w:val="006E042A"/>
    <w:rsid w:val="006E0855"/>
    <w:rsid w:val="006E10CE"/>
    <w:rsid w:val="006E11F3"/>
    <w:rsid w:val="006E1958"/>
    <w:rsid w:val="006E1CA1"/>
    <w:rsid w:val="006E2EAB"/>
    <w:rsid w:val="006E32C5"/>
    <w:rsid w:val="006E3B98"/>
    <w:rsid w:val="006E4560"/>
    <w:rsid w:val="006E4D63"/>
    <w:rsid w:val="006E4E41"/>
    <w:rsid w:val="006E4F41"/>
    <w:rsid w:val="006E4FE9"/>
    <w:rsid w:val="006E5554"/>
    <w:rsid w:val="006E5DE0"/>
    <w:rsid w:val="006E61F4"/>
    <w:rsid w:val="006E6CEC"/>
    <w:rsid w:val="006E7121"/>
    <w:rsid w:val="006E73E4"/>
    <w:rsid w:val="006E7CF3"/>
    <w:rsid w:val="006F0065"/>
    <w:rsid w:val="006F062B"/>
    <w:rsid w:val="006F0C2F"/>
    <w:rsid w:val="006F0C92"/>
    <w:rsid w:val="006F0EC4"/>
    <w:rsid w:val="006F14A7"/>
    <w:rsid w:val="006F171D"/>
    <w:rsid w:val="006F1AF2"/>
    <w:rsid w:val="006F1CB9"/>
    <w:rsid w:val="006F23BB"/>
    <w:rsid w:val="006F23F9"/>
    <w:rsid w:val="006F27C4"/>
    <w:rsid w:val="006F2E18"/>
    <w:rsid w:val="006F30E6"/>
    <w:rsid w:val="006F4052"/>
    <w:rsid w:val="006F42A3"/>
    <w:rsid w:val="006F4608"/>
    <w:rsid w:val="006F4C01"/>
    <w:rsid w:val="006F5287"/>
    <w:rsid w:val="006F53AB"/>
    <w:rsid w:val="006F5602"/>
    <w:rsid w:val="006F57E5"/>
    <w:rsid w:val="006F601B"/>
    <w:rsid w:val="006F667D"/>
    <w:rsid w:val="006F69E4"/>
    <w:rsid w:val="006F74A6"/>
    <w:rsid w:val="006F7A14"/>
    <w:rsid w:val="006F7EA7"/>
    <w:rsid w:val="007005FE"/>
    <w:rsid w:val="00700696"/>
    <w:rsid w:val="007024F7"/>
    <w:rsid w:val="00702781"/>
    <w:rsid w:val="007027E6"/>
    <w:rsid w:val="00702AF0"/>
    <w:rsid w:val="00702B5E"/>
    <w:rsid w:val="00702DDB"/>
    <w:rsid w:val="007038C7"/>
    <w:rsid w:val="007040A0"/>
    <w:rsid w:val="00704AF5"/>
    <w:rsid w:val="00704D01"/>
    <w:rsid w:val="00704F2A"/>
    <w:rsid w:val="00705343"/>
    <w:rsid w:val="007058BF"/>
    <w:rsid w:val="00705A25"/>
    <w:rsid w:val="00705A4C"/>
    <w:rsid w:val="00705C6D"/>
    <w:rsid w:val="00705EC9"/>
    <w:rsid w:val="0070654D"/>
    <w:rsid w:val="007073C8"/>
    <w:rsid w:val="00707C05"/>
    <w:rsid w:val="00707DEE"/>
    <w:rsid w:val="00707E45"/>
    <w:rsid w:val="00710A09"/>
    <w:rsid w:val="00710A1E"/>
    <w:rsid w:val="00710CFE"/>
    <w:rsid w:val="00710EE9"/>
    <w:rsid w:val="00711772"/>
    <w:rsid w:val="00711953"/>
    <w:rsid w:val="00711AEB"/>
    <w:rsid w:val="00712152"/>
    <w:rsid w:val="007125AD"/>
    <w:rsid w:val="0071266D"/>
    <w:rsid w:val="0071280F"/>
    <w:rsid w:val="00712BBD"/>
    <w:rsid w:val="00714383"/>
    <w:rsid w:val="007159D2"/>
    <w:rsid w:val="007169CC"/>
    <w:rsid w:val="00716E66"/>
    <w:rsid w:val="00716EFC"/>
    <w:rsid w:val="00716F9F"/>
    <w:rsid w:val="00717208"/>
    <w:rsid w:val="0071747D"/>
    <w:rsid w:val="00720102"/>
    <w:rsid w:val="0072068F"/>
    <w:rsid w:val="007211FA"/>
    <w:rsid w:val="0072120B"/>
    <w:rsid w:val="00721E66"/>
    <w:rsid w:val="00722DFE"/>
    <w:rsid w:val="007230D2"/>
    <w:rsid w:val="007232D8"/>
    <w:rsid w:val="007238CC"/>
    <w:rsid w:val="00724126"/>
    <w:rsid w:val="007247C8"/>
    <w:rsid w:val="00725386"/>
    <w:rsid w:val="007256D3"/>
    <w:rsid w:val="007259AD"/>
    <w:rsid w:val="007259E8"/>
    <w:rsid w:val="00725ABE"/>
    <w:rsid w:val="00725C53"/>
    <w:rsid w:val="00725CB4"/>
    <w:rsid w:val="00725F77"/>
    <w:rsid w:val="007264AB"/>
    <w:rsid w:val="007267C1"/>
    <w:rsid w:val="00726897"/>
    <w:rsid w:val="0072751C"/>
    <w:rsid w:val="00727D0E"/>
    <w:rsid w:val="0073181A"/>
    <w:rsid w:val="007319EB"/>
    <w:rsid w:val="00731B94"/>
    <w:rsid w:val="007322B0"/>
    <w:rsid w:val="007326B6"/>
    <w:rsid w:val="0073279B"/>
    <w:rsid w:val="00733A86"/>
    <w:rsid w:val="00733C06"/>
    <w:rsid w:val="00733E86"/>
    <w:rsid w:val="00733FB7"/>
    <w:rsid w:val="007349AA"/>
    <w:rsid w:val="00735060"/>
    <w:rsid w:val="007352F1"/>
    <w:rsid w:val="00735DBB"/>
    <w:rsid w:val="007369B7"/>
    <w:rsid w:val="00736D16"/>
    <w:rsid w:val="00737316"/>
    <w:rsid w:val="00737B82"/>
    <w:rsid w:val="00737BBD"/>
    <w:rsid w:val="00737D7E"/>
    <w:rsid w:val="0074033C"/>
    <w:rsid w:val="0074095D"/>
    <w:rsid w:val="00741BE5"/>
    <w:rsid w:val="007421B0"/>
    <w:rsid w:val="00742721"/>
    <w:rsid w:val="00742D41"/>
    <w:rsid w:val="00742E44"/>
    <w:rsid w:val="007438BA"/>
    <w:rsid w:val="0074494C"/>
    <w:rsid w:val="00744D76"/>
    <w:rsid w:val="0074562B"/>
    <w:rsid w:val="007457A4"/>
    <w:rsid w:val="00745959"/>
    <w:rsid w:val="00745B45"/>
    <w:rsid w:val="00745CC7"/>
    <w:rsid w:val="007470AC"/>
    <w:rsid w:val="00747297"/>
    <w:rsid w:val="00747AEE"/>
    <w:rsid w:val="0075040C"/>
    <w:rsid w:val="007508DB"/>
    <w:rsid w:val="00750D42"/>
    <w:rsid w:val="00751057"/>
    <w:rsid w:val="00752061"/>
    <w:rsid w:val="007526D6"/>
    <w:rsid w:val="00752CD1"/>
    <w:rsid w:val="00753166"/>
    <w:rsid w:val="007533BB"/>
    <w:rsid w:val="00753702"/>
    <w:rsid w:val="00753740"/>
    <w:rsid w:val="00753AB8"/>
    <w:rsid w:val="00754307"/>
    <w:rsid w:val="00754321"/>
    <w:rsid w:val="007546B9"/>
    <w:rsid w:val="007547C3"/>
    <w:rsid w:val="00754910"/>
    <w:rsid w:val="00754925"/>
    <w:rsid w:val="0075503A"/>
    <w:rsid w:val="00755B9A"/>
    <w:rsid w:val="00756777"/>
    <w:rsid w:val="00756812"/>
    <w:rsid w:val="00756827"/>
    <w:rsid w:val="007571C5"/>
    <w:rsid w:val="0075782D"/>
    <w:rsid w:val="00757C0F"/>
    <w:rsid w:val="0076069E"/>
    <w:rsid w:val="007606E1"/>
    <w:rsid w:val="00761B6E"/>
    <w:rsid w:val="00761E69"/>
    <w:rsid w:val="007620F3"/>
    <w:rsid w:val="00762187"/>
    <w:rsid w:val="00762473"/>
    <w:rsid w:val="0076286B"/>
    <w:rsid w:val="00762D53"/>
    <w:rsid w:val="00763322"/>
    <w:rsid w:val="007636E4"/>
    <w:rsid w:val="0076419A"/>
    <w:rsid w:val="00764453"/>
    <w:rsid w:val="00764678"/>
    <w:rsid w:val="007646FD"/>
    <w:rsid w:val="00764EEB"/>
    <w:rsid w:val="00764F73"/>
    <w:rsid w:val="00765303"/>
    <w:rsid w:val="00765F81"/>
    <w:rsid w:val="007668AD"/>
    <w:rsid w:val="00766C4E"/>
    <w:rsid w:val="00767202"/>
    <w:rsid w:val="00767B34"/>
    <w:rsid w:val="00767BE5"/>
    <w:rsid w:val="00767D1B"/>
    <w:rsid w:val="0077005E"/>
    <w:rsid w:val="007703E8"/>
    <w:rsid w:val="00770645"/>
    <w:rsid w:val="0077069F"/>
    <w:rsid w:val="007724C4"/>
    <w:rsid w:val="00772656"/>
    <w:rsid w:val="007728C2"/>
    <w:rsid w:val="00772B49"/>
    <w:rsid w:val="00772BAA"/>
    <w:rsid w:val="007731B2"/>
    <w:rsid w:val="00773404"/>
    <w:rsid w:val="00773646"/>
    <w:rsid w:val="007737A5"/>
    <w:rsid w:val="00773860"/>
    <w:rsid w:val="007741AB"/>
    <w:rsid w:val="00774D64"/>
    <w:rsid w:val="00774E6C"/>
    <w:rsid w:val="00775349"/>
    <w:rsid w:val="007753AB"/>
    <w:rsid w:val="007754EE"/>
    <w:rsid w:val="00775693"/>
    <w:rsid w:val="00775AD4"/>
    <w:rsid w:val="00776215"/>
    <w:rsid w:val="007763D1"/>
    <w:rsid w:val="00776961"/>
    <w:rsid w:val="007777BD"/>
    <w:rsid w:val="00777926"/>
    <w:rsid w:val="00777D7A"/>
    <w:rsid w:val="00777EDA"/>
    <w:rsid w:val="0078036F"/>
    <w:rsid w:val="007803D3"/>
    <w:rsid w:val="0078060A"/>
    <w:rsid w:val="00780E2D"/>
    <w:rsid w:val="0078137D"/>
    <w:rsid w:val="0078168F"/>
    <w:rsid w:val="00781C55"/>
    <w:rsid w:val="0078212E"/>
    <w:rsid w:val="007823C1"/>
    <w:rsid w:val="0078246E"/>
    <w:rsid w:val="00782E6B"/>
    <w:rsid w:val="00783561"/>
    <w:rsid w:val="00783612"/>
    <w:rsid w:val="00783AFB"/>
    <w:rsid w:val="00783F08"/>
    <w:rsid w:val="00784121"/>
    <w:rsid w:val="0078442D"/>
    <w:rsid w:val="00784B24"/>
    <w:rsid w:val="00785775"/>
    <w:rsid w:val="00785B79"/>
    <w:rsid w:val="00787349"/>
    <w:rsid w:val="007875F2"/>
    <w:rsid w:val="007877F2"/>
    <w:rsid w:val="00787AAD"/>
    <w:rsid w:val="00787E81"/>
    <w:rsid w:val="00787F33"/>
    <w:rsid w:val="00790060"/>
    <w:rsid w:val="00790600"/>
    <w:rsid w:val="007908C0"/>
    <w:rsid w:val="00790C41"/>
    <w:rsid w:val="00790CFD"/>
    <w:rsid w:val="00791B8D"/>
    <w:rsid w:val="00791FD5"/>
    <w:rsid w:val="0079220C"/>
    <w:rsid w:val="00792676"/>
    <w:rsid w:val="00792B8D"/>
    <w:rsid w:val="00792DBD"/>
    <w:rsid w:val="007930A2"/>
    <w:rsid w:val="0079365F"/>
    <w:rsid w:val="00793670"/>
    <w:rsid w:val="0079445D"/>
    <w:rsid w:val="00794C7C"/>
    <w:rsid w:val="00794C8D"/>
    <w:rsid w:val="00794FF0"/>
    <w:rsid w:val="0079502F"/>
    <w:rsid w:val="007954CE"/>
    <w:rsid w:val="00795F78"/>
    <w:rsid w:val="007962A4"/>
    <w:rsid w:val="007963C2"/>
    <w:rsid w:val="007963C7"/>
    <w:rsid w:val="00796844"/>
    <w:rsid w:val="007973AB"/>
    <w:rsid w:val="007A03DB"/>
    <w:rsid w:val="007A081A"/>
    <w:rsid w:val="007A0B9A"/>
    <w:rsid w:val="007A0D17"/>
    <w:rsid w:val="007A1608"/>
    <w:rsid w:val="007A1BE4"/>
    <w:rsid w:val="007A1FE0"/>
    <w:rsid w:val="007A2B0C"/>
    <w:rsid w:val="007A39F2"/>
    <w:rsid w:val="007A4E6E"/>
    <w:rsid w:val="007A5447"/>
    <w:rsid w:val="007A54F1"/>
    <w:rsid w:val="007A5662"/>
    <w:rsid w:val="007A5861"/>
    <w:rsid w:val="007A6C47"/>
    <w:rsid w:val="007A7382"/>
    <w:rsid w:val="007A7938"/>
    <w:rsid w:val="007B059C"/>
    <w:rsid w:val="007B05E7"/>
    <w:rsid w:val="007B066D"/>
    <w:rsid w:val="007B0734"/>
    <w:rsid w:val="007B0B85"/>
    <w:rsid w:val="007B118B"/>
    <w:rsid w:val="007B11BC"/>
    <w:rsid w:val="007B19C6"/>
    <w:rsid w:val="007B1C36"/>
    <w:rsid w:val="007B264A"/>
    <w:rsid w:val="007B2DD9"/>
    <w:rsid w:val="007B359F"/>
    <w:rsid w:val="007B42BA"/>
    <w:rsid w:val="007B4511"/>
    <w:rsid w:val="007B469A"/>
    <w:rsid w:val="007B4A03"/>
    <w:rsid w:val="007B4A7E"/>
    <w:rsid w:val="007B4D42"/>
    <w:rsid w:val="007B517E"/>
    <w:rsid w:val="007B5497"/>
    <w:rsid w:val="007B577C"/>
    <w:rsid w:val="007B60C2"/>
    <w:rsid w:val="007B6225"/>
    <w:rsid w:val="007B67F8"/>
    <w:rsid w:val="007B754A"/>
    <w:rsid w:val="007B796B"/>
    <w:rsid w:val="007B7F77"/>
    <w:rsid w:val="007C01E1"/>
    <w:rsid w:val="007C0401"/>
    <w:rsid w:val="007C07C1"/>
    <w:rsid w:val="007C081F"/>
    <w:rsid w:val="007C0A4A"/>
    <w:rsid w:val="007C0E68"/>
    <w:rsid w:val="007C0FFC"/>
    <w:rsid w:val="007C14C5"/>
    <w:rsid w:val="007C1608"/>
    <w:rsid w:val="007C1938"/>
    <w:rsid w:val="007C1CD9"/>
    <w:rsid w:val="007C1D29"/>
    <w:rsid w:val="007C1E37"/>
    <w:rsid w:val="007C2227"/>
    <w:rsid w:val="007C282C"/>
    <w:rsid w:val="007C2A55"/>
    <w:rsid w:val="007C2A5C"/>
    <w:rsid w:val="007C3439"/>
    <w:rsid w:val="007C35C7"/>
    <w:rsid w:val="007C4146"/>
    <w:rsid w:val="007C44B8"/>
    <w:rsid w:val="007C45F1"/>
    <w:rsid w:val="007C4BB0"/>
    <w:rsid w:val="007C546D"/>
    <w:rsid w:val="007C7468"/>
    <w:rsid w:val="007C782D"/>
    <w:rsid w:val="007C7B57"/>
    <w:rsid w:val="007C7F63"/>
    <w:rsid w:val="007C7FE9"/>
    <w:rsid w:val="007D061B"/>
    <w:rsid w:val="007D1B6D"/>
    <w:rsid w:val="007D1C9B"/>
    <w:rsid w:val="007D203F"/>
    <w:rsid w:val="007D2CB9"/>
    <w:rsid w:val="007D3634"/>
    <w:rsid w:val="007D39F9"/>
    <w:rsid w:val="007D3BA5"/>
    <w:rsid w:val="007D4395"/>
    <w:rsid w:val="007D4614"/>
    <w:rsid w:val="007D4B0A"/>
    <w:rsid w:val="007D4EAC"/>
    <w:rsid w:val="007D563E"/>
    <w:rsid w:val="007D60AC"/>
    <w:rsid w:val="007D6A43"/>
    <w:rsid w:val="007D6FBA"/>
    <w:rsid w:val="007D7BF1"/>
    <w:rsid w:val="007E0623"/>
    <w:rsid w:val="007E0D4E"/>
    <w:rsid w:val="007E11D7"/>
    <w:rsid w:val="007E135C"/>
    <w:rsid w:val="007E171E"/>
    <w:rsid w:val="007E1797"/>
    <w:rsid w:val="007E257F"/>
    <w:rsid w:val="007E2872"/>
    <w:rsid w:val="007E2BDF"/>
    <w:rsid w:val="007E2D3D"/>
    <w:rsid w:val="007E3685"/>
    <w:rsid w:val="007E381C"/>
    <w:rsid w:val="007E3DC4"/>
    <w:rsid w:val="007E422B"/>
    <w:rsid w:val="007E4272"/>
    <w:rsid w:val="007E4377"/>
    <w:rsid w:val="007E4709"/>
    <w:rsid w:val="007E49F8"/>
    <w:rsid w:val="007E4ADC"/>
    <w:rsid w:val="007E5073"/>
    <w:rsid w:val="007E55CF"/>
    <w:rsid w:val="007E5836"/>
    <w:rsid w:val="007E5FA5"/>
    <w:rsid w:val="007E6909"/>
    <w:rsid w:val="007E69AD"/>
    <w:rsid w:val="007E7113"/>
    <w:rsid w:val="007E7358"/>
    <w:rsid w:val="007F0114"/>
    <w:rsid w:val="007F015B"/>
    <w:rsid w:val="007F0E11"/>
    <w:rsid w:val="007F1266"/>
    <w:rsid w:val="007F14AF"/>
    <w:rsid w:val="007F1525"/>
    <w:rsid w:val="007F17E3"/>
    <w:rsid w:val="007F201E"/>
    <w:rsid w:val="007F270C"/>
    <w:rsid w:val="007F29D3"/>
    <w:rsid w:val="007F2A74"/>
    <w:rsid w:val="007F3490"/>
    <w:rsid w:val="007F39C4"/>
    <w:rsid w:val="007F3B8A"/>
    <w:rsid w:val="007F4F20"/>
    <w:rsid w:val="007F5005"/>
    <w:rsid w:val="007F53C8"/>
    <w:rsid w:val="007F55D3"/>
    <w:rsid w:val="007F571A"/>
    <w:rsid w:val="007F58D8"/>
    <w:rsid w:val="007F58FD"/>
    <w:rsid w:val="007F5E3F"/>
    <w:rsid w:val="007F639B"/>
    <w:rsid w:val="007F738B"/>
    <w:rsid w:val="007F7816"/>
    <w:rsid w:val="00800466"/>
    <w:rsid w:val="00800C6D"/>
    <w:rsid w:val="00800D2B"/>
    <w:rsid w:val="00800DFB"/>
    <w:rsid w:val="00801226"/>
    <w:rsid w:val="00801334"/>
    <w:rsid w:val="008018B6"/>
    <w:rsid w:val="00802C53"/>
    <w:rsid w:val="008030CB"/>
    <w:rsid w:val="0080382A"/>
    <w:rsid w:val="00803ADE"/>
    <w:rsid w:val="00803B59"/>
    <w:rsid w:val="0080411A"/>
    <w:rsid w:val="00804238"/>
    <w:rsid w:val="00804EA8"/>
    <w:rsid w:val="00805512"/>
    <w:rsid w:val="008057FB"/>
    <w:rsid w:val="00805C25"/>
    <w:rsid w:val="008060C6"/>
    <w:rsid w:val="00806187"/>
    <w:rsid w:val="008062C7"/>
    <w:rsid w:val="008067A8"/>
    <w:rsid w:val="00806AF9"/>
    <w:rsid w:val="00807393"/>
    <w:rsid w:val="008074FB"/>
    <w:rsid w:val="00807678"/>
    <w:rsid w:val="008076A6"/>
    <w:rsid w:val="00807989"/>
    <w:rsid w:val="00807BA8"/>
    <w:rsid w:val="008104B0"/>
    <w:rsid w:val="008106C7"/>
    <w:rsid w:val="00810F49"/>
    <w:rsid w:val="00811650"/>
    <w:rsid w:val="008116C2"/>
    <w:rsid w:val="00811F2B"/>
    <w:rsid w:val="008123CF"/>
    <w:rsid w:val="00812F96"/>
    <w:rsid w:val="008130E4"/>
    <w:rsid w:val="0081325D"/>
    <w:rsid w:val="00814400"/>
    <w:rsid w:val="00814569"/>
    <w:rsid w:val="00814A3E"/>
    <w:rsid w:val="00815FD1"/>
    <w:rsid w:val="008160E6"/>
    <w:rsid w:val="008165A6"/>
    <w:rsid w:val="00816F27"/>
    <w:rsid w:val="00820255"/>
    <w:rsid w:val="00821492"/>
    <w:rsid w:val="00821693"/>
    <w:rsid w:val="00821B33"/>
    <w:rsid w:val="00821C3C"/>
    <w:rsid w:val="00821D5B"/>
    <w:rsid w:val="00821F9E"/>
    <w:rsid w:val="008222F0"/>
    <w:rsid w:val="00822889"/>
    <w:rsid w:val="00822FC1"/>
    <w:rsid w:val="00823580"/>
    <w:rsid w:val="00823658"/>
    <w:rsid w:val="00823795"/>
    <w:rsid w:val="00823E25"/>
    <w:rsid w:val="00824062"/>
    <w:rsid w:val="0082418B"/>
    <w:rsid w:val="00824799"/>
    <w:rsid w:val="008255D0"/>
    <w:rsid w:val="008256F1"/>
    <w:rsid w:val="00825D79"/>
    <w:rsid w:val="00826500"/>
    <w:rsid w:val="0082689B"/>
    <w:rsid w:val="00826A4E"/>
    <w:rsid w:val="00826C64"/>
    <w:rsid w:val="00826E37"/>
    <w:rsid w:val="00826F04"/>
    <w:rsid w:val="0082758D"/>
    <w:rsid w:val="008277C1"/>
    <w:rsid w:val="0083077B"/>
    <w:rsid w:val="008310D4"/>
    <w:rsid w:val="0083263F"/>
    <w:rsid w:val="008327E4"/>
    <w:rsid w:val="00832CCF"/>
    <w:rsid w:val="00832F8F"/>
    <w:rsid w:val="00834294"/>
    <w:rsid w:val="00835332"/>
    <w:rsid w:val="008356A7"/>
    <w:rsid w:val="00835868"/>
    <w:rsid w:val="00835C4D"/>
    <w:rsid w:val="0083612A"/>
    <w:rsid w:val="00836233"/>
    <w:rsid w:val="00836333"/>
    <w:rsid w:val="0083796C"/>
    <w:rsid w:val="00837A3B"/>
    <w:rsid w:val="00837AA3"/>
    <w:rsid w:val="00837E43"/>
    <w:rsid w:val="00840255"/>
    <w:rsid w:val="008405B8"/>
    <w:rsid w:val="0084095E"/>
    <w:rsid w:val="00840D95"/>
    <w:rsid w:val="00840E9F"/>
    <w:rsid w:val="00840ED8"/>
    <w:rsid w:val="00840EF0"/>
    <w:rsid w:val="00841ABA"/>
    <w:rsid w:val="00841DAF"/>
    <w:rsid w:val="0084212F"/>
    <w:rsid w:val="00843023"/>
    <w:rsid w:val="008431B8"/>
    <w:rsid w:val="008433F4"/>
    <w:rsid w:val="00843A62"/>
    <w:rsid w:val="00843F13"/>
    <w:rsid w:val="00843F49"/>
    <w:rsid w:val="008448B5"/>
    <w:rsid w:val="00844A09"/>
    <w:rsid w:val="00844B9B"/>
    <w:rsid w:val="00845890"/>
    <w:rsid w:val="0084606A"/>
    <w:rsid w:val="00846247"/>
    <w:rsid w:val="0084693B"/>
    <w:rsid w:val="00846DF3"/>
    <w:rsid w:val="00847C9A"/>
    <w:rsid w:val="00850A1E"/>
    <w:rsid w:val="00850A5A"/>
    <w:rsid w:val="00850B89"/>
    <w:rsid w:val="0085101E"/>
    <w:rsid w:val="008519B0"/>
    <w:rsid w:val="008519D4"/>
    <w:rsid w:val="00851D86"/>
    <w:rsid w:val="008525C0"/>
    <w:rsid w:val="0085272B"/>
    <w:rsid w:val="00853312"/>
    <w:rsid w:val="008538FB"/>
    <w:rsid w:val="0085401C"/>
    <w:rsid w:val="0085431B"/>
    <w:rsid w:val="00854EA1"/>
    <w:rsid w:val="0085544B"/>
    <w:rsid w:val="008559E6"/>
    <w:rsid w:val="008559F2"/>
    <w:rsid w:val="00855D84"/>
    <w:rsid w:val="00855D9B"/>
    <w:rsid w:val="00855E92"/>
    <w:rsid w:val="00856A90"/>
    <w:rsid w:val="00856E7D"/>
    <w:rsid w:val="00857499"/>
    <w:rsid w:val="0085778D"/>
    <w:rsid w:val="00860480"/>
    <w:rsid w:val="008609D8"/>
    <w:rsid w:val="0086143F"/>
    <w:rsid w:val="008614D1"/>
    <w:rsid w:val="00861BF8"/>
    <w:rsid w:val="00861D30"/>
    <w:rsid w:val="00861D8C"/>
    <w:rsid w:val="00862418"/>
    <w:rsid w:val="008624AB"/>
    <w:rsid w:val="00862AF9"/>
    <w:rsid w:val="00862EA0"/>
    <w:rsid w:val="008634B9"/>
    <w:rsid w:val="008635C3"/>
    <w:rsid w:val="00863A5F"/>
    <w:rsid w:val="008649BA"/>
    <w:rsid w:val="00865006"/>
    <w:rsid w:val="00865642"/>
    <w:rsid w:val="00865A4B"/>
    <w:rsid w:val="00865F97"/>
    <w:rsid w:val="00866536"/>
    <w:rsid w:val="008666B6"/>
    <w:rsid w:val="008666F5"/>
    <w:rsid w:val="00866B31"/>
    <w:rsid w:val="00866EF9"/>
    <w:rsid w:val="00866FF3"/>
    <w:rsid w:val="00867205"/>
    <w:rsid w:val="00867D38"/>
    <w:rsid w:val="008701A6"/>
    <w:rsid w:val="008704D0"/>
    <w:rsid w:val="008705C1"/>
    <w:rsid w:val="008708D9"/>
    <w:rsid w:val="00870B63"/>
    <w:rsid w:val="00871498"/>
    <w:rsid w:val="008715C0"/>
    <w:rsid w:val="008719A7"/>
    <w:rsid w:val="00871C87"/>
    <w:rsid w:val="00871E45"/>
    <w:rsid w:val="008721C4"/>
    <w:rsid w:val="0087227E"/>
    <w:rsid w:val="008724C3"/>
    <w:rsid w:val="00872F4D"/>
    <w:rsid w:val="008733E2"/>
    <w:rsid w:val="0087420D"/>
    <w:rsid w:val="0087430A"/>
    <w:rsid w:val="00874439"/>
    <w:rsid w:val="00874917"/>
    <w:rsid w:val="008755C9"/>
    <w:rsid w:val="0087563C"/>
    <w:rsid w:val="00875974"/>
    <w:rsid w:val="00875B33"/>
    <w:rsid w:val="00875D86"/>
    <w:rsid w:val="00876293"/>
    <w:rsid w:val="00876343"/>
    <w:rsid w:val="0087682B"/>
    <w:rsid w:val="00876B8E"/>
    <w:rsid w:val="00876DEF"/>
    <w:rsid w:val="00877995"/>
    <w:rsid w:val="00877B1A"/>
    <w:rsid w:val="00877DAB"/>
    <w:rsid w:val="00880462"/>
    <w:rsid w:val="00880BD7"/>
    <w:rsid w:val="0088121B"/>
    <w:rsid w:val="008818C2"/>
    <w:rsid w:val="00881ECF"/>
    <w:rsid w:val="00882117"/>
    <w:rsid w:val="008821FC"/>
    <w:rsid w:val="00882E79"/>
    <w:rsid w:val="0088356D"/>
    <w:rsid w:val="0088420A"/>
    <w:rsid w:val="0088437F"/>
    <w:rsid w:val="00884620"/>
    <w:rsid w:val="0088487D"/>
    <w:rsid w:val="008853CA"/>
    <w:rsid w:val="00885887"/>
    <w:rsid w:val="00886167"/>
    <w:rsid w:val="0088717F"/>
    <w:rsid w:val="00887229"/>
    <w:rsid w:val="008879BB"/>
    <w:rsid w:val="00890115"/>
    <w:rsid w:val="008902A6"/>
    <w:rsid w:val="00890C35"/>
    <w:rsid w:val="0089224A"/>
    <w:rsid w:val="0089257E"/>
    <w:rsid w:val="0089283D"/>
    <w:rsid w:val="00893434"/>
    <w:rsid w:val="00894A05"/>
    <w:rsid w:val="00895518"/>
    <w:rsid w:val="0089662A"/>
    <w:rsid w:val="00896B0B"/>
    <w:rsid w:val="00896DB7"/>
    <w:rsid w:val="00897196"/>
    <w:rsid w:val="008971DC"/>
    <w:rsid w:val="0089737F"/>
    <w:rsid w:val="008973B0"/>
    <w:rsid w:val="00897966"/>
    <w:rsid w:val="00897C02"/>
    <w:rsid w:val="00897FDC"/>
    <w:rsid w:val="008A01C9"/>
    <w:rsid w:val="008A0AEF"/>
    <w:rsid w:val="008A0E89"/>
    <w:rsid w:val="008A102D"/>
    <w:rsid w:val="008A12FC"/>
    <w:rsid w:val="008A1458"/>
    <w:rsid w:val="008A16DE"/>
    <w:rsid w:val="008A1C30"/>
    <w:rsid w:val="008A1F51"/>
    <w:rsid w:val="008A223E"/>
    <w:rsid w:val="008A2514"/>
    <w:rsid w:val="008A2526"/>
    <w:rsid w:val="008A2CF9"/>
    <w:rsid w:val="008A2F77"/>
    <w:rsid w:val="008A35D1"/>
    <w:rsid w:val="008A3999"/>
    <w:rsid w:val="008A4421"/>
    <w:rsid w:val="008A4454"/>
    <w:rsid w:val="008A45A4"/>
    <w:rsid w:val="008A467F"/>
    <w:rsid w:val="008A48BB"/>
    <w:rsid w:val="008A4E8A"/>
    <w:rsid w:val="008A57B1"/>
    <w:rsid w:val="008A5F04"/>
    <w:rsid w:val="008A6252"/>
    <w:rsid w:val="008A62BE"/>
    <w:rsid w:val="008A6BF4"/>
    <w:rsid w:val="008A6EE1"/>
    <w:rsid w:val="008A7010"/>
    <w:rsid w:val="008B0416"/>
    <w:rsid w:val="008B0799"/>
    <w:rsid w:val="008B0C98"/>
    <w:rsid w:val="008B1050"/>
    <w:rsid w:val="008B10E9"/>
    <w:rsid w:val="008B1805"/>
    <w:rsid w:val="008B1B2C"/>
    <w:rsid w:val="008B1FC2"/>
    <w:rsid w:val="008B27C2"/>
    <w:rsid w:val="008B2A45"/>
    <w:rsid w:val="008B33A5"/>
    <w:rsid w:val="008B3DEE"/>
    <w:rsid w:val="008B3F41"/>
    <w:rsid w:val="008B4667"/>
    <w:rsid w:val="008B509C"/>
    <w:rsid w:val="008B58E4"/>
    <w:rsid w:val="008B59EA"/>
    <w:rsid w:val="008B5C85"/>
    <w:rsid w:val="008B5D1D"/>
    <w:rsid w:val="008B623B"/>
    <w:rsid w:val="008B7E35"/>
    <w:rsid w:val="008C0036"/>
    <w:rsid w:val="008C0473"/>
    <w:rsid w:val="008C1711"/>
    <w:rsid w:val="008C1CA9"/>
    <w:rsid w:val="008C22C6"/>
    <w:rsid w:val="008C2A9E"/>
    <w:rsid w:val="008C2BC5"/>
    <w:rsid w:val="008C2F6C"/>
    <w:rsid w:val="008C3029"/>
    <w:rsid w:val="008C317A"/>
    <w:rsid w:val="008C342D"/>
    <w:rsid w:val="008C3496"/>
    <w:rsid w:val="008C386C"/>
    <w:rsid w:val="008C4815"/>
    <w:rsid w:val="008C495A"/>
    <w:rsid w:val="008C49E7"/>
    <w:rsid w:val="008C4B32"/>
    <w:rsid w:val="008C4FE1"/>
    <w:rsid w:val="008C5008"/>
    <w:rsid w:val="008C54A7"/>
    <w:rsid w:val="008C56A8"/>
    <w:rsid w:val="008C594E"/>
    <w:rsid w:val="008C5B30"/>
    <w:rsid w:val="008C5EBB"/>
    <w:rsid w:val="008C5FF1"/>
    <w:rsid w:val="008C629D"/>
    <w:rsid w:val="008C6489"/>
    <w:rsid w:val="008C7652"/>
    <w:rsid w:val="008D085E"/>
    <w:rsid w:val="008D09DF"/>
    <w:rsid w:val="008D0E3A"/>
    <w:rsid w:val="008D1436"/>
    <w:rsid w:val="008D1686"/>
    <w:rsid w:val="008D1694"/>
    <w:rsid w:val="008D16BC"/>
    <w:rsid w:val="008D1E31"/>
    <w:rsid w:val="008D1F22"/>
    <w:rsid w:val="008D1F78"/>
    <w:rsid w:val="008D2A26"/>
    <w:rsid w:val="008D3697"/>
    <w:rsid w:val="008D3866"/>
    <w:rsid w:val="008D3EBF"/>
    <w:rsid w:val="008D3F26"/>
    <w:rsid w:val="008D400B"/>
    <w:rsid w:val="008D4126"/>
    <w:rsid w:val="008D5716"/>
    <w:rsid w:val="008D6CAB"/>
    <w:rsid w:val="008D6EE9"/>
    <w:rsid w:val="008D7F06"/>
    <w:rsid w:val="008E0795"/>
    <w:rsid w:val="008E0A2C"/>
    <w:rsid w:val="008E0F1B"/>
    <w:rsid w:val="008E12D1"/>
    <w:rsid w:val="008E13E1"/>
    <w:rsid w:val="008E150A"/>
    <w:rsid w:val="008E1912"/>
    <w:rsid w:val="008E1BDD"/>
    <w:rsid w:val="008E1E7E"/>
    <w:rsid w:val="008E232C"/>
    <w:rsid w:val="008E2A82"/>
    <w:rsid w:val="008E37BC"/>
    <w:rsid w:val="008E3D5C"/>
    <w:rsid w:val="008E3F8F"/>
    <w:rsid w:val="008E3F9E"/>
    <w:rsid w:val="008E404B"/>
    <w:rsid w:val="008E42F4"/>
    <w:rsid w:val="008E5398"/>
    <w:rsid w:val="008E5426"/>
    <w:rsid w:val="008E7AAF"/>
    <w:rsid w:val="008E7B70"/>
    <w:rsid w:val="008F0651"/>
    <w:rsid w:val="008F0E12"/>
    <w:rsid w:val="008F0EEA"/>
    <w:rsid w:val="008F1000"/>
    <w:rsid w:val="008F141D"/>
    <w:rsid w:val="008F2FD4"/>
    <w:rsid w:val="008F329C"/>
    <w:rsid w:val="008F3551"/>
    <w:rsid w:val="008F35F1"/>
    <w:rsid w:val="008F3EF7"/>
    <w:rsid w:val="008F4961"/>
    <w:rsid w:val="008F4A0C"/>
    <w:rsid w:val="008F4C90"/>
    <w:rsid w:val="008F5A3F"/>
    <w:rsid w:val="008F6237"/>
    <w:rsid w:val="008F6263"/>
    <w:rsid w:val="008F652E"/>
    <w:rsid w:val="008F66DF"/>
    <w:rsid w:val="008F6C9C"/>
    <w:rsid w:val="008F6CF3"/>
    <w:rsid w:val="008F7017"/>
    <w:rsid w:val="008F7984"/>
    <w:rsid w:val="008F7AD5"/>
    <w:rsid w:val="008F7C1A"/>
    <w:rsid w:val="008F7C72"/>
    <w:rsid w:val="0090013F"/>
    <w:rsid w:val="00900895"/>
    <w:rsid w:val="00900C84"/>
    <w:rsid w:val="0090125C"/>
    <w:rsid w:val="009013E2"/>
    <w:rsid w:val="0090199B"/>
    <w:rsid w:val="00901DBD"/>
    <w:rsid w:val="0090257D"/>
    <w:rsid w:val="00903131"/>
    <w:rsid w:val="00903176"/>
    <w:rsid w:val="0090337D"/>
    <w:rsid w:val="009033DB"/>
    <w:rsid w:val="00903514"/>
    <w:rsid w:val="00903B04"/>
    <w:rsid w:val="00903E8C"/>
    <w:rsid w:val="00904105"/>
    <w:rsid w:val="00904A55"/>
    <w:rsid w:val="00904A61"/>
    <w:rsid w:val="00905052"/>
    <w:rsid w:val="0090549D"/>
    <w:rsid w:val="0090557B"/>
    <w:rsid w:val="00905D14"/>
    <w:rsid w:val="00905EAE"/>
    <w:rsid w:val="00906273"/>
    <w:rsid w:val="00906281"/>
    <w:rsid w:val="00906302"/>
    <w:rsid w:val="00906466"/>
    <w:rsid w:val="00906E18"/>
    <w:rsid w:val="0090747B"/>
    <w:rsid w:val="009074DE"/>
    <w:rsid w:val="00907642"/>
    <w:rsid w:val="00907D91"/>
    <w:rsid w:val="00907E90"/>
    <w:rsid w:val="0091060C"/>
    <w:rsid w:val="009107BB"/>
    <w:rsid w:val="009112DC"/>
    <w:rsid w:val="009117BA"/>
    <w:rsid w:val="00911A49"/>
    <w:rsid w:val="00911CC1"/>
    <w:rsid w:val="00911D81"/>
    <w:rsid w:val="00911F04"/>
    <w:rsid w:val="0091220F"/>
    <w:rsid w:val="009123DB"/>
    <w:rsid w:val="00912DC9"/>
    <w:rsid w:val="00913EF7"/>
    <w:rsid w:val="0091418C"/>
    <w:rsid w:val="009148C2"/>
    <w:rsid w:val="00914917"/>
    <w:rsid w:val="00914935"/>
    <w:rsid w:val="00914DB5"/>
    <w:rsid w:val="009150C7"/>
    <w:rsid w:val="00915318"/>
    <w:rsid w:val="00915656"/>
    <w:rsid w:val="009165CA"/>
    <w:rsid w:val="00916AAC"/>
    <w:rsid w:val="00916D52"/>
    <w:rsid w:val="00916F58"/>
    <w:rsid w:val="00917071"/>
    <w:rsid w:val="00917AF6"/>
    <w:rsid w:val="00917C46"/>
    <w:rsid w:val="00917D5D"/>
    <w:rsid w:val="00917E35"/>
    <w:rsid w:val="0092018E"/>
    <w:rsid w:val="0092113B"/>
    <w:rsid w:val="00921353"/>
    <w:rsid w:val="009213A2"/>
    <w:rsid w:val="009216DE"/>
    <w:rsid w:val="00921E57"/>
    <w:rsid w:val="00921FD5"/>
    <w:rsid w:val="009221CA"/>
    <w:rsid w:val="00922364"/>
    <w:rsid w:val="00922450"/>
    <w:rsid w:val="009227F1"/>
    <w:rsid w:val="00922BED"/>
    <w:rsid w:val="00923B63"/>
    <w:rsid w:val="00923C19"/>
    <w:rsid w:val="00923D9B"/>
    <w:rsid w:val="00924167"/>
    <w:rsid w:val="00924211"/>
    <w:rsid w:val="00924A79"/>
    <w:rsid w:val="009256B4"/>
    <w:rsid w:val="00925F1A"/>
    <w:rsid w:val="00926207"/>
    <w:rsid w:val="00927BC6"/>
    <w:rsid w:val="00927D6F"/>
    <w:rsid w:val="009301FC"/>
    <w:rsid w:val="0093040F"/>
    <w:rsid w:val="009304EE"/>
    <w:rsid w:val="0093172C"/>
    <w:rsid w:val="00931CD5"/>
    <w:rsid w:val="00931EA1"/>
    <w:rsid w:val="0093321C"/>
    <w:rsid w:val="00933BC1"/>
    <w:rsid w:val="00933C48"/>
    <w:rsid w:val="009350B8"/>
    <w:rsid w:val="009350E2"/>
    <w:rsid w:val="00935782"/>
    <w:rsid w:val="00935984"/>
    <w:rsid w:val="00935AA1"/>
    <w:rsid w:val="00936261"/>
    <w:rsid w:val="009365D4"/>
    <w:rsid w:val="00936A47"/>
    <w:rsid w:val="00936CB1"/>
    <w:rsid w:val="00937D3E"/>
    <w:rsid w:val="0094052D"/>
    <w:rsid w:val="00941097"/>
    <w:rsid w:val="009421BB"/>
    <w:rsid w:val="00942420"/>
    <w:rsid w:val="00942C39"/>
    <w:rsid w:val="00944B20"/>
    <w:rsid w:val="00945D52"/>
    <w:rsid w:val="00946636"/>
    <w:rsid w:val="009467F4"/>
    <w:rsid w:val="009469A0"/>
    <w:rsid w:val="00946E53"/>
    <w:rsid w:val="00950371"/>
    <w:rsid w:val="00950B91"/>
    <w:rsid w:val="00950CB7"/>
    <w:rsid w:val="00951637"/>
    <w:rsid w:val="00951A79"/>
    <w:rsid w:val="00951E91"/>
    <w:rsid w:val="00952205"/>
    <w:rsid w:val="009523E9"/>
    <w:rsid w:val="00952509"/>
    <w:rsid w:val="0095267B"/>
    <w:rsid w:val="00952A6B"/>
    <w:rsid w:val="0095379D"/>
    <w:rsid w:val="00953D94"/>
    <w:rsid w:val="00953DD5"/>
    <w:rsid w:val="00953FB2"/>
    <w:rsid w:val="00954387"/>
    <w:rsid w:val="00954676"/>
    <w:rsid w:val="00954B13"/>
    <w:rsid w:val="00954E2D"/>
    <w:rsid w:val="00955391"/>
    <w:rsid w:val="009555E5"/>
    <w:rsid w:val="0095750F"/>
    <w:rsid w:val="00957A39"/>
    <w:rsid w:val="00957CA5"/>
    <w:rsid w:val="0096018C"/>
    <w:rsid w:val="00960623"/>
    <w:rsid w:val="009608AE"/>
    <w:rsid w:val="00960930"/>
    <w:rsid w:val="00960A59"/>
    <w:rsid w:val="00960BA7"/>
    <w:rsid w:val="00960BEB"/>
    <w:rsid w:val="009611C8"/>
    <w:rsid w:val="00961353"/>
    <w:rsid w:val="0096157A"/>
    <w:rsid w:val="00961AEA"/>
    <w:rsid w:val="009629BE"/>
    <w:rsid w:val="00962A45"/>
    <w:rsid w:val="00962D48"/>
    <w:rsid w:val="00963183"/>
    <w:rsid w:val="009634F9"/>
    <w:rsid w:val="00963EAF"/>
    <w:rsid w:val="00964030"/>
    <w:rsid w:val="00964032"/>
    <w:rsid w:val="00964205"/>
    <w:rsid w:val="00965553"/>
    <w:rsid w:val="009655BF"/>
    <w:rsid w:val="009656C5"/>
    <w:rsid w:val="00965A9F"/>
    <w:rsid w:val="00965D34"/>
    <w:rsid w:val="00966065"/>
    <w:rsid w:val="0096713B"/>
    <w:rsid w:val="00967AEF"/>
    <w:rsid w:val="00967F3F"/>
    <w:rsid w:val="0097047A"/>
    <w:rsid w:val="009704FC"/>
    <w:rsid w:val="00970F3E"/>
    <w:rsid w:val="0097197A"/>
    <w:rsid w:val="00971C08"/>
    <w:rsid w:val="0097272D"/>
    <w:rsid w:val="00972796"/>
    <w:rsid w:val="00972A83"/>
    <w:rsid w:val="00972DEB"/>
    <w:rsid w:val="0097344C"/>
    <w:rsid w:val="00973CCC"/>
    <w:rsid w:val="00973DD1"/>
    <w:rsid w:val="00973E35"/>
    <w:rsid w:val="00973F78"/>
    <w:rsid w:val="0097415B"/>
    <w:rsid w:val="00974AC5"/>
    <w:rsid w:val="0097521C"/>
    <w:rsid w:val="009752FE"/>
    <w:rsid w:val="0097589B"/>
    <w:rsid w:val="00975FCA"/>
    <w:rsid w:val="00976A92"/>
    <w:rsid w:val="0097726C"/>
    <w:rsid w:val="009807D5"/>
    <w:rsid w:val="00980915"/>
    <w:rsid w:val="00980B9F"/>
    <w:rsid w:val="00980D79"/>
    <w:rsid w:val="00980FC0"/>
    <w:rsid w:val="00980FE0"/>
    <w:rsid w:val="00982060"/>
    <w:rsid w:val="009823E8"/>
    <w:rsid w:val="0098285F"/>
    <w:rsid w:val="00983663"/>
    <w:rsid w:val="00983675"/>
    <w:rsid w:val="00983D8F"/>
    <w:rsid w:val="00983EDA"/>
    <w:rsid w:val="00983F96"/>
    <w:rsid w:val="00984D9E"/>
    <w:rsid w:val="00984E0B"/>
    <w:rsid w:val="00985756"/>
    <w:rsid w:val="00985C5F"/>
    <w:rsid w:val="00985D38"/>
    <w:rsid w:val="00985DE5"/>
    <w:rsid w:val="009867D7"/>
    <w:rsid w:val="00986D61"/>
    <w:rsid w:val="009871B7"/>
    <w:rsid w:val="0098731C"/>
    <w:rsid w:val="009875D4"/>
    <w:rsid w:val="00987919"/>
    <w:rsid w:val="00987977"/>
    <w:rsid w:val="009879BC"/>
    <w:rsid w:val="00987E37"/>
    <w:rsid w:val="0099086E"/>
    <w:rsid w:val="009916B4"/>
    <w:rsid w:val="00991BBA"/>
    <w:rsid w:val="009923EA"/>
    <w:rsid w:val="00992643"/>
    <w:rsid w:val="00992A8A"/>
    <w:rsid w:val="00992CEE"/>
    <w:rsid w:val="0099349E"/>
    <w:rsid w:val="009937EB"/>
    <w:rsid w:val="00994177"/>
    <w:rsid w:val="0099443E"/>
    <w:rsid w:val="0099447B"/>
    <w:rsid w:val="00994B33"/>
    <w:rsid w:val="00995C4A"/>
    <w:rsid w:val="00996948"/>
    <w:rsid w:val="00996C62"/>
    <w:rsid w:val="00996C63"/>
    <w:rsid w:val="00996D3A"/>
    <w:rsid w:val="0099721C"/>
    <w:rsid w:val="0099730F"/>
    <w:rsid w:val="009978A2"/>
    <w:rsid w:val="00997910"/>
    <w:rsid w:val="00997B4D"/>
    <w:rsid w:val="00997E6A"/>
    <w:rsid w:val="009A05B6"/>
    <w:rsid w:val="009A0C15"/>
    <w:rsid w:val="009A0E63"/>
    <w:rsid w:val="009A13A9"/>
    <w:rsid w:val="009A19A7"/>
    <w:rsid w:val="009A1FFF"/>
    <w:rsid w:val="009A25C6"/>
    <w:rsid w:val="009A27A0"/>
    <w:rsid w:val="009A2F0F"/>
    <w:rsid w:val="009A3B4F"/>
    <w:rsid w:val="009A3DB3"/>
    <w:rsid w:val="009A3DF3"/>
    <w:rsid w:val="009A44AB"/>
    <w:rsid w:val="009A4AB1"/>
    <w:rsid w:val="009A4DFF"/>
    <w:rsid w:val="009A62E6"/>
    <w:rsid w:val="009A659E"/>
    <w:rsid w:val="009A6C4D"/>
    <w:rsid w:val="009A7216"/>
    <w:rsid w:val="009A78F8"/>
    <w:rsid w:val="009A7A81"/>
    <w:rsid w:val="009B02BC"/>
    <w:rsid w:val="009B0B53"/>
    <w:rsid w:val="009B0E88"/>
    <w:rsid w:val="009B137F"/>
    <w:rsid w:val="009B1EFC"/>
    <w:rsid w:val="009B36CE"/>
    <w:rsid w:val="009B36F1"/>
    <w:rsid w:val="009B3F0B"/>
    <w:rsid w:val="009B4237"/>
    <w:rsid w:val="009B438C"/>
    <w:rsid w:val="009B52EB"/>
    <w:rsid w:val="009B53CB"/>
    <w:rsid w:val="009B53DD"/>
    <w:rsid w:val="009B5B1F"/>
    <w:rsid w:val="009B63E4"/>
    <w:rsid w:val="009B6B31"/>
    <w:rsid w:val="009B6C6E"/>
    <w:rsid w:val="009B799B"/>
    <w:rsid w:val="009B79B8"/>
    <w:rsid w:val="009B7DEF"/>
    <w:rsid w:val="009C0631"/>
    <w:rsid w:val="009C081B"/>
    <w:rsid w:val="009C0FAA"/>
    <w:rsid w:val="009C11E1"/>
    <w:rsid w:val="009C1371"/>
    <w:rsid w:val="009C16BE"/>
    <w:rsid w:val="009C184D"/>
    <w:rsid w:val="009C2293"/>
    <w:rsid w:val="009C22EA"/>
    <w:rsid w:val="009C247E"/>
    <w:rsid w:val="009C2965"/>
    <w:rsid w:val="009C29E3"/>
    <w:rsid w:val="009C2A83"/>
    <w:rsid w:val="009C2B07"/>
    <w:rsid w:val="009C2BE0"/>
    <w:rsid w:val="009C2CD1"/>
    <w:rsid w:val="009C2FE7"/>
    <w:rsid w:val="009C3969"/>
    <w:rsid w:val="009C3B84"/>
    <w:rsid w:val="009C45AE"/>
    <w:rsid w:val="009C4FCB"/>
    <w:rsid w:val="009C569C"/>
    <w:rsid w:val="009C62F5"/>
    <w:rsid w:val="009C6A4D"/>
    <w:rsid w:val="009C766D"/>
    <w:rsid w:val="009C77B9"/>
    <w:rsid w:val="009C7D50"/>
    <w:rsid w:val="009D01B3"/>
    <w:rsid w:val="009D0334"/>
    <w:rsid w:val="009D0482"/>
    <w:rsid w:val="009D0637"/>
    <w:rsid w:val="009D07D2"/>
    <w:rsid w:val="009D1142"/>
    <w:rsid w:val="009D125E"/>
    <w:rsid w:val="009D143E"/>
    <w:rsid w:val="009D1A23"/>
    <w:rsid w:val="009D2A99"/>
    <w:rsid w:val="009D2F1D"/>
    <w:rsid w:val="009D3106"/>
    <w:rsid w:val="009D38C7"/>
    <w:rsid w:val="009D3FF9"/>
    <w:rsid w:val="009D4E93"/>
    <w:rsid w:val="009D5EB0"/>
    <w:rsid w:val="009D6418"/>
    <w:rsid w:val="009D668E"/>
    <w:rsid w:val="009D7068"/>
    <w:rsid w:val="009D7DB7"/>
    <w:rsid w:val="009E0137"/>
    <w:rsid w:val="009E0AF2"/>
    <w:rsid w:val="009E124F"/>
    <w:rsid w:val="009E164B"/>
    <w:rsid w:val="009E258E"/>
    <w:rsid w:val="009E2DDB"/>
    <w:rsid w:val="009E3052"/>
    <w:rsid w:val="009E4D04"/>
    <w:rsid w:val="009E60B3"/>
    <w:rsid w:val="009E6AFE"/>
    <w:rsid w:val="009E7041"/>
    <w:rsid w:val="009E70CC"/>
    <w:rsid w:val="009E7807"/>
    <w:rsid w:val="009E782D"/>
    <w:rsid w:val="009E7AB3"/>
    <w:rsid w:val="009E7B63"/>
    <w:rsid w:val="009F032D"/>
    <w:rsid w:val="009F0676"/>
    <w:rsid w:val="009F095C"/>
    <w:rsid w:val="009F11AA"/>
    <w:rsid w:val="009F14CD"/>
    <w:rsid w:val="009F18A8"/>
    <w:rsid w:val="009F198F"/>
    <w:rsid w:val="009F1A8C"/>
    <w:rsid w:val="009F1FE4"/>
    <w:rsid w:val="009F3194"/>
    <w:rsid w:val="009F37C3"/>
    <w:rsid w:val="009F3A15"/>
    <w:rsid w:val="009F44F9"/>
    <w:rsid w:val="009F49A5"/>
    <w:rsid w:val="009F4E14"/>
    <w:rsid w:val="009F564F"/>
    <w:rsid w:val="009F5FA7"/>
    <w:rsid w:val="009F6176"/>
    <w:rsid w:val="009F6BB2"/>
    <w:rsid w:val="009F70E5"/>
    <w:rsid w:val="009F7197"/>
    <w:rsid w:val="009F795C"/>
    <w:rsid w:val="009F7B8E"/>
    <w:rsid w:val="00A007CF"/>
    <w:rsid w:val="00A00C61"/>
    <w:rsid w:val="00A00D11"/>
    <w:rsid w:val="00A00FC9"/>
    <w:rsid w:val="00A01454"/>
    <w:rsid w:val="00A01B1C"/>
    <w:rsid w:val="00A02F6D"/>
    <w:rsid w:val="00A035C4"/>
    <w:rsid w:val="00A04526"/>
    <w:rsid w:val="00A0480F"/>
    <w:rsid w:val="00A05255"/>
    <w:rsid w:val="00A06BD5"/>
    <w:rsid w:val="00A07257"/>
    <w:rsid w:val="00A07332"/>
    <w:rsid w:val="00A0753B"/>
    <w:rsid w:val="00A075C9"/>
    <w:rsid w:val="00A0765E"/>
    <w:rsid w:val="00A07AA7"/>
    <w:rsid w:val="00A07E7B"/>
    <w:rsid w:val="00A10064"/>
    <w:rsid w:val="00A102E4"/>
    <w:rsid w:val="00A1069D"/>
    <w:rsid w:val="00A10F52"/>
    <w:rsid w:val="00A1112B"/>
    <w:rsid w:val="00A11A77"/>
    <w:rsid w:val="00A11CF9"/>
    <w:rsid w:val="00A12000"/>
    <w:rsid w:val="00A12520"/>
    <w:rsid w:val="00A130C4"/>
    <w:rsid w:val="00A13597"/>
    <w:rsid w:val="00A13659"/>
    <w:rsid w:val="00A1428D"/>
    <w:rsid w:val="00A14696"/>
    <w:rsid w:val="00A14AF4"/>
    <w:rsid w:val="00A14EAD"/>
    <w:rsid w:val="00A15038"/>
    <w:rsid w:val="00A15235"/>
    <w:rsid w:val="00A156A1"/>
    <w:rsid w:val="00A15933"/>
    <w:rsid w:val="00A15DD8"/>
    <w:rsid w:val="00A165C4"/>
    <w:rsid w:val="00A165C7"/>
    <w:rsid w:val="00A16B3B"/>
    <w:rsid w:val="00A16C0B"/>
    <w:rsid w:val="00A17178"/>
    <w:rsid w:val="00A17293"/>
    <w:rsid w:val="00A175A1"/>
    <w:rsid w:val="00A17858"/>
    <w:rsid w:val="00A17E63"/>
    <w:rsid w:val="00A203E7"/>
    <w:rsid w:val="00A204AA"/>
    <w:rsid w:val="00A20C91"/>
    <w:rsid w:val="00A21013"/>
    <w:rsid w:val="00A2152C"/>
    <w:rsid w:val="00A2156E"/>
    <w:rsid w:val="00A2225E"/>
    <w:rsid w:val="00A2288E"/>
    <w:rsid w:val="00A2296B"/>
    <w:rsid w:val="00A22C8C"/>
    <w:rsid w:val="00A23006"/>
    <w:rsid w:val="00A235D8"/>
    <w:rsid w:val="00A24432"/>
    <w:rsid w:val="00A25861"/>
    <w:rsid w:val="00A26103"/>
    <w:rsid w:val="00A312B4"/>
    <w:rsid w:val="00A31306"/>
    <w:rsid w:val="00A31A73"/>
    <w:rsid w:val="00A32539"/>
    <w:rsid w:val="00A329FD"/>
    <w:rsid w:val="00A32F02"/>
    <w:rsid w:val="00A331F0"/>
    <w:rsid w:val="00A3391C"/>
    <w:rsid w:val="00A33FCC"/>
    <w:rsid w:val="00A359B0"/>
    <w:rsid w:val="00A35B76"/>
    <w:rsid w:val="00A35FFD"/>
    <w:rsid w:val="00A361F5"/>
    <w:rsid w:val="00A37522"/>
    <w:rsid w:val="00A37750"/>
    <w:rsid w:val="00A37895"/>
    <w:rsid w:val="00A37A51"/>
    <w:rsid w:val="00A37AEB"/>
    <w:rsid w:val="00A405C5"/>
    <w:rsid w:val="00A407E2"/>
    <w:rsid w:val="00A40C01"/>
    <w:rsid w:val="00A41718"/>
    <w:rsid w:val="00A418A3"/>
    <w:rsid w:val="00A419DF"/>
    <w:rsid w:val="00A425D9"/>
    <w:rsid w:val="00A42791"/>
    <w:rsid w:val="00A429C0"/>
    <w:rsid w:val="00A42E70"/>
    <w:rsid w:val="00A43A58"/>
    <w:rsid w:val="00A44E25"/>
    <w:rsid w:val="00A44FE9"/>
    <w:rsid w:val="00A45246"/>
    <w:rsid w:val="00A456EE"/>
    <w:rsid w:val="00A45A41"/>
    <w:rsid w:val="00A45B3B"/>
    <w:rsid w:val="00A46339"/>
    <w:rsid w:val="00A4649A"/>
    <w:rsid w:val="00A468EB"/>
    <w:rsid w:val="00A46A72"/>
    <w:rsid w:val="00A471CC"/>
    <w:rsid w:val="00A47455"/>
    <w:rsid w:val="00A47721"/>
    <w:rsid w:val="00A47D0D"/>
    <w:rsid w:val="00A50497"/>
    <w:rsid w:val="00A50C78"/>
    <w:rsid w:val="00A50CF1"/>
    <w:rsid w:val="00A50D9E"/>
    <w:rsid w:val="00A50EAB"/>
    <w:rsid w:val="00A510E1"/>
    <w:rsid w:val="00A5127A"/>
    <w:rsid w:val="00A51958"/>
    <w:rsid w:val="00A51B7C"/>
    <w:rsid w:val="00A51BF5"/>
    <w:rsid w:val="00A5229C"/>
    <w:rsid w:val="00A52C68"/>
    <w:rsid w:val="00A52CF5"/>
    <w:rsid w:val="00A53FDB"/>
    <w:rsid w:val="00A54300"/>
    <w:rsid w:val="00A549FA"/>
    <w:rsid w:val="00A54AB2"/>
    <w:rsid w:val="00A54CE8"/>
    <w:rsid w:val="00A55232"/>
    <w:rsid w:val="00A5526D"/>
    <w:rsid w:val="00A5583D"/>
    <w:rsid w:val="00A55898"/>
    <w:rsid w:val="00A5647C"/>
    <w:rsid w:val="00A56E10"/>
    <w:rsid w:val="00A5725C"/>
    <w:rsid w:val="00A5729D"/>
    <w:rsid w:val="00A577AC"/>
    <w:rsid w:val="00A57E08"/>
    <w:rsid w:val="00A57EC5"/>
    <w:rsid w:val="00A6069C"/>
    <w:rsid w:val="00A606AC"/>
    <w:rsid w:val="00A61151"/>
    <w:rsid w:val="00A61B88"/>
    <w:rsid w:val="00A61DEA"/>
    <w:rsid w:val="00A62254"/>
    <w:rsid w:val="00A628CA"/>
    <w:rsid w:val="00A63084"/>
    <w:rsid w:val="00A63363"/>
    <w:rsid w:val="00A633E3"/>
    <w:rsid w:val="00A6365B"/>
    <w:rsid w:val="00A63CCB"/>
    <w:rsid w:val="00A641ED"/>
    <w:rsid w:val="00A645CE"/>
    <w:rsid w:val="00A64F32"/>
    <w:rsid w:val="00A65204"/>
    <w:rsid w:val="00A66069"/>
    <w:rsid w:val="00A661C4"/>
    <w:rsid w:val="00A66A39"/>
    <w:rsid w:val="00A66F5B"/>
    <w:rsid w:val="00A67469"/>
    <w:rsid w:val="00A679C3"/>
    <w:rsid w:val="00A67B49"/>
    <w:rsid w:val="00A67D4D"/>
    <w:rsid w:val="00A67F04"/>
    <w:rsid w:val="00A705DC"/>
    <w:rsid w:val="00A70AE7"/>
    <w:rsid w:val="00A71005"/>
    <w:rsid w:val="00A71137"/>
    <w:rsid w:val="00A71B54"/>
    <w:rsid w:val="00A71B6A"/>
    <w:rsid w:val="00A71EF1"/>
    <w:rsid w:val="00A72492"/>
    <w:rsid w:val="00A7278B"/>
    <w:rsid w:val="00A730C2"/>
    <w:rsid w:val="00A7352F"/>
    <w:rsid w:val="00A73F62"/>
    <w:rsid w:val="00A74269"/>
    <w:rsid w:val="00A74521"/>
    <w:rsid w:val="00A74650"/>
    <w:rsid w:val="00A748D7"/>
    <w:rsid w:val="00A74B28"/>
    <w:rsid w:val="00A7522B"/>
    <w:rsid w:val="00A75502"/>
    <w:rsid w:val="00A75A7B"/>
    <w:rsid w:val="00A7633F"/>
    <w:rsid w:val="00A7655B"/>
    <w:rsid w:val="00A76957"/>
    <w:rsid w:val="00A76E54"/>
    <w:rsid w:val="00A773A4"/>
    <w:rsid w:val="00A77F14"/>
    <w:rsid w:val="00A80005"/>
    <w:rsid w:val="00A800AC"/>
    <w:rsid w:val="00A8067F"/>
    <w:rsid w:val="00A8100E"/>
    <w:rsid w:val="00A81710"/>
    <w:rsid w:val="00A81A79"/>
    <w:rsid w:val="00A81D26"/>
    <w:rsid w:val="00A81E6D"/>
    <w:rsid w:val="00A824EE"/>
    <w:rsid w:val="00A82714"/>
    <w:rsid w:val="00A83008"/>
    <w:rsid w:val="00A83368"/>
    <w:rsid w:val="00A8337A"/>
    <w:rsid w:val="00A83BC5"/>
    <w:rsid w:val="00A83E46"/>
    <w:rsid w:val="00A8474D"/>
    <w:rsid w:val="00A84835"/>
    <w:rsid w:val="00A848D9"/>
    <w:rsid w:val="00A8494D"/>
    <w:rsid w:val="00A84AE5"/>
    <w:rsid w:val="00A84D27"/>
    <w:rsid w:val="00A85263"/>
    <w:rsid w:val="00A859CF"/>
    <w:rsid w:val="00A85ADD"/>
    <w:rsid w:val="00A86727"/>
    <w:rsid w:val="00A869C8"/>
    <w:rsid w:val="00A86DE3"/>
    <w:rsid w:val="00A86F8F"/>
    <w:rsid w:val="00A87CAD"/>
    <w:rsid w:val="00A9092B"/>
    <w:rsid w:val="00A90A53"/>
    <w:rsid w:val="00A90DB0"/>
    <w:rsid w:val="00A90E6C"/>
    <w:rsid w:val="00A90E6E"/>
    <w:rsid w:val="00A90F6E"/>
    <w:rsid w:val="00A912BF"/>
    <w:rsid w:val="00A9155F"/>
    <w:rsid w:val="00A91EF3"/>
    <w:rsid w:val="00A92286"/>
    <w:rsid w:val="00A9243F"/>
    <w:rsid w:val="00A92852"/>
    <w:rsid w:val="00A929DF"/>
    <w:rsid w:val="00A929E9"/>
    <w:rsid w:val="00A92B43"/>
    <w:rsid w:val="00A9315E"/>
    <w:rsid w:val="00A9391B"/>
    <w:rsid w:val="00A93993"/>
    <w:rsid w:val="00A93F9F"/>
    <w:rsid w:val="00A94032"/>
    <w:rsid w:val="00A953C0"/>
    <w:rsid w:val="00A95E21"/>
    <w:rsid w:val="00A96824"/>
    <w:rsid w:val="00A969A8"/>
    <w:rsid w:val="00A969FA"/>
    <w:rsid w:val="00A97BB2"/>
    <w:rsid w:val="00AA069D"/>
    <w:rsid w:val="00AA072C"/>
    <w:rsid w:val="00AA0E34"/>
    <w:rsid w:val="00AA1122"/>
    <w:rsid w:val="00AA123F"/>
    <w:rsid w:val="00AA178D"/>
    <w:rsid w:val="00AA1EE6"/>
    <w:rsid w:val="00AA1F12"/>
    <w:rsid w:val="00AA288F"/>
    <w:rsid w:val="00AA2CA9"/>
    <w:rsid w:val="00AA38C0"/>
    <w:rsid w:val="00AA4134"/>
    <w:rsid w:val="00AA4193"/>
    <w:rsid w:val="00AA47C2"/>
    <w:rsid w:val="00AA4C1F"/>
    <w:rsid w:val="00AA4CFA"/>
    <w:rsid w:val="00AA54A6"/>
    <w:rsid w:val="00AA59E9"/>
    <w:rsid w:val="00AA5B33"/>
    <w:rsid w:val="00AA63E9"/>
    <w:rsid w:val="00AA6B60"/>
    <w:rsid w:val="00AA6EF7"/>
    <w:rsid w:val="00AA72C8"/>
    <w:rsid w:val="00AA7611"/>
    <w:rsid w:val="00AA77C8"/>
    <w:rsid w:val="00AB0C9B"/>
    <w:rsid w:val="00AB1551"/>
    <w:rsid w:val="00AB1B84"/>
    <w:rsid w:val="00AB1C3A"/>
    <w:rsid w:val="00AB1D5D"/>
    <w:rsid w:val="00AB21C9"/>
    <w:rsid w:val="00AB22F9"/>
    <w:rsid w:val="00AB25BD"/>
    <w:rsid w:val="00AB30F3"/>
    <w:rsid w:val="00AB343D"/>
    <w:rsid w:val="00AB4752"/>
    <w:rsid w:val="00AB495A"/>
    <w:rsid w:val="00AB4CA0"/>
    <w:rsid w:val="00AB4DE3"/>
    <w:rsid w:val="00AB53D9"/>
    <w:rsid w:val="00AB6634"/>
    <w:rsid w:val="00AB6B30"/>
    <w:rsid w:val="00AB72BF"/>
    <w:rsid w:val="00AB7BD1"/>
    <w:rsid w:val="00AC0399"/>
    <w:rsid w:val="00AC0AA0"/>
    <w:rsid w:val="00AC0BA3"/>
    <w:rsid w:val="00AC1074"/>
    <w:rsid w:val="00AC16A1"/>
    <w:rsid w:val="00AC1BFB"/>
    <w:rsid w:val="00AC20EB"/>
    <w:rsid w:val="00AC2575"/>
    <w:rsid w:val="00AC2D87"/>
    <w:rsid w:val="00AC2D9B"/>
    <w:rsid w:val="00AC2E9D"/>
    <w:rsid w:val="00AC2F7C"/>
    <w:rsid w:val="00AC314D"/>
    <w:rsid w:val="00AC3436"/>
    <w:rsid w:val="00AC378A"/>
    <w:rsid w:val="00AC49B5"/>
    <w:rsid w:val="00AC4A05"/>
    <w:rsid w:val="00AC4F60"/>
    <w:rsid w:val="00AC5535"/>
    <w:rsid w:val="00AC59B2"/>
    <w:rsid w:val="00AC5A88"/>
    <w:rsid w:val="00AC63C5"/>
    <w:rsid w:val="00AC688C"/>
    <w:rsid w:val="00AC690E"/>
    <w:rsid w:val="00AC7188"/>
    <w:rsid w:val="00AC723B"/>
    <w:rsid w:val="00AC7525"/>
    <w:rsid w:val="00AC76D1"/>
    <w:rsid w:val="00AC7D21"/>
    <w:rsid w:val="00AC7F67"/>
    <w:rsid w:val="00AD0057"/>
    <w:rsid w:val="00AD029D"/>
    <w:rsid w:val="00AD030B"/>
    <w:rsid w:val="00AD068C"/>
    <w:rsid w:val="00AD0AF5"/>
    <w:rsid w:val="00AD15AF"/>
    <w:rsid w:val="00AD1670"/>
    <w:rsid w:val="00AD1DF2"/>
    <w:rsid w:val="00AD2389"/>
    <w:rsid w:val="00AD39DF"/>
    <w:rsid w:val="00AD3E80"/>
    <w:rsid w:val="00AD4B3F"/>
    <w:rsid w:val="00AD4CD2"/>
    <w:rsid w:val="00AD5025"/>
    <w:rsid w:val="00AD5445"/>
    <w:rsid w:val="00AD57B5"/>
    <w:rsid w:val="00AD59EC"/>
    <w:rsid w:val="00AD6C82"/>
    <w:rsid w:val="00AD6E03"/>
    <w:rsid w:val="00AD701B"/>
    <w:rsid w:val="00AD71B5"/>
    <w:rsid w:val="00AE0063"/>
    <w:rsid w:val="00AE00AE"/>
    <w:rsid w:val="00AE0F7D"/>
    <w:rsid w:val="00AE1DDF"/>
    <w:rsid w:val="00AE246A"/>
    <w:rsid w:val="00AE2FFD"/>
    <w:rsid w:val="00AE33AF"/>
    <w:rsid w:val="00AE34D3"/>
    <w:rsid w:val="00AE38ED"/>
    <w:rsid w:val="00AE3D16"/>
    <w:rsid w:val="00AE3DF4"/>
    <w:rsid w:val="00AE42B2"/>
    <w:rsid w:val="00AE49C5"/>
    <w:rsid w:val="00AE4B00"/>
    <w:rsid w:val="00AE54C0"/>
    <w:rsid w:val="00AE5F7F"/>
    <w:rsid w:val="00AE62C9"/>
    <w:rsid w:val="00AE6BF1"/>
    <w:rsid w:val="00AE6DD4"/>
    <w:rsid w:val="00AE717D"/>
    <w:rsid w:val="00AE7763"/>
    <w:rsid w:val="00AF02DD"/>
    <w:rsid w:val="00AF0AA4"/>
    <w:rsid w:val="00AF0BA6"/>
    <w:rsid w:val="00AF1618"/>
    <w:rsid w:val="00AF1DF5"/>
    <w:rsid w:val="00AF1EF1"/>
    <w:rsid w:val="00AF249F"/>
    <w:rsid w:val="00AF25D8"/>
    <w:rsid w:val="00AF2660"/>
    <w:rsid w:val="00AF2A24"/>
    <w:rsid w:val="00AF2BA8"/>
    <w:rsid w:val="00AF3017"/>
    <w:rsid w:val="00AF337A"/>
    <w:rsid w:val="00AF3A60"/>
    <w:rsid w:val="00AF3E31"/>
    <w:rsid w:val="00AF4628"/>
    <w:rsid w:val="00AF47B4"/>
    <w:rsid w:val="00AF4E93"/>
    <w:rsid w:val="00AF4EFE"/>
    <w:rsid w:val="00AF5030"/>
    <w:rsid w:val="00AF62BF"/>
    <w:rsid w:val="00AF63C5"/>
    <w:rsid w:val="00AF6451"/>
    <w:rsid w:val="00AF667A"/>
    <w:rsid w:val="00AF67A3"/>
    <w:rsid w:val="00AF6DA3"/>
    <w:rsid w:val="00AF7A5D"/>
    <w:rsid w:val="00AF7A7A"/>
    <w:rsid w:val="00AF7E09"/>
    <w:rsid w:val="00B00198"/>
    <w:rsid w:val="00B00672"/>
    <w:rsid w:val="00B00D19"/>
    <w:rsid w:val="00B00ECD"/>
    <w:rsid w:val="00B0189A"/>
    <w:rsid w:val="00B01B7E"/>
    <w:rsid w:val="00B01E30"/>
    <w:rsid w:val="00B02098"/>
    <w:rsid w:val="00B02238"/>
    <w:rsid w:val="00B024E8"/>
    <w:rsid w:val="00B0265C"/>
    <w:rsid w:val="00B02B19"/>
    <w:rsid w:val="00B02B81"/>
    <w:rsid w:val="00B033F3"/>
    <w:rsid w:val="00B03691"/>
    <w:rsid w:val="00B03848"/>
    <w:rsid w:val="00B03869"/>
    <w:rsid w:val="00B03EED"/>
    <w:rsid w:val="00B04199"/>
    <w:rsid w:val="00B0421A"/>
    <w:rsid w:val="00B0465F"/>
    <w:rsid w:val="00B0466D"/>
    <w:rsid w:val="00B05A81"/>
    <w:rsid w:val="00B06BA0"/>
    <w:rsid w:val="00B06EB0"/>
    <w:rsid w:val="00B070A3"/>
    <w:rsid w:val="00B07435"/>
    <w:rsid w:val="00B07685"/>
    <w:rsid w:val="00B07785"/>
    <w:rsid w:val="00B07873"/>
    <w:rsid w:val="00B07A98"/>
    <w:rsid w:val="00B07EED"/>
    <w:rsid w:val="00B10EAF"/>
    <w:rsid w:val="00B11AA7"/>
    <w:rsid w:val="00B12B02"/>
    <w:rsid w:val="00B12D8C"/>
    <w:rsid w:val="00B12E2B"/>
    <w:rsid w:val="00B130A3"/>
    <w:rsid w:val="00B143E4"/>
    <w:rsid w:val="00B14628"/>
    <w:rsid w:val="00B151E3"/>
    <w:rsid w:val="00B1540C"/>
    <w:rsid w:val="00B157FB"/>
    <w:rsid w:val="00B15BC9"/>
    <w:rsid w:val="00B15CEF"/>
    <w:rsid w:val="00B161BE"/>
    <w:rsid w:val="00B16EA6"/>
    <w:rsid w:val="00B17182"/>
    <w:rsid w:val="00B17B21"/>
    <w:rsid w:val="00B17E98"/>
    <w:rsid w:val="00B20071"/>
    <w:rsid w:val="00B204C7"/>
    <w:rsid w:val="00B205CC"/>
    <w:rsid w:val="00B211E1"/>
    <w:rsid w:val="00B217FC"/>
    <w:rsid w:val="00B217FE"/>
    <w:rsid w:val="00B219A1"/>
    <w:rsid w:val="00B219DE"/>
    <w:rsid w:val="00B21A34"/>
    <w:rsid w:val="00B21B51"/>
    <w:rsid w:val="00B21D04"/>
    <w:rsid w:val="00B226B9"/>
    <w:rsid w:val="00B231D3"/>
    <w:rsid w:val="00B231EA"/>
    <w:rsid w:val="00B23363"/>
    <w:rsid w:val="00B23646"/>
    <w:rsid w:val="00B23694"/>
    <w:rsid w:val="00B23A6A"/>
    <w:rsid w:val="00B23BD5"/>
    <w:rsid w:val="00B24276"/>
    <w:rsid w:val="00B2452D"/>
    <w:rsid w:val="00B24712"/>
    <w:rsid w:val="00B249FF"/>
    <w:rsid w:val="00B24A40"/>
    <w:rsid w:val="00B25BD1"/>
    <w:rsid w:val="00B2654E"/>
    <w:rsid w:val="00B26752"/>
    <w:rsid w:val="00B26E4C"/>
    <w:rsid w:val="00B271F9"/>
    <w:rsid w:val="00B27702"/>
    <w:rsid w:val="00B3158C"/>
    <w:rsid w:val="00B317A5"/>
    <w:rsid w:val="00B318C9"/>
    <w:rsid w:val="00B31DAD"/>
    <w:rsid w:val="00B321C0"/>
    <w:rsid w:val="00B32440"/>
    <w:rsid w:val="00B32D5A"/>
    <w:rsid w:val="00B338E9"/>
    <w:rsid w:val="00B33DBD"/>
    <w:rsid w:val="00B346E6"/>
    <w:rsid w:val="00B354C7"/>
    <w:rsid w:val="00B356A0"/>
    <w:rsid w:val="00B356A6"/>
    <w:rsid w:val="00B35770"/>
    <w:rsid w:val="00B35DEF"/>
    <w:rsid w:val="00B363E7"/>
    <w:rsid w:val="00B36480"/>
    <w:rsid w:val="00B364CF"/>
    <w:rsid w:val="00B40DDB"/>
    <w:rsid w:val="00B41172"/>
    <w:rsid w:val="00B41BC7"/>
    <w:rsid w:val="00B41FF6"/>
    <w:rsid w:val="00B42846"/>
    <w:rsid w:val="00B42C0E"/>
    <w:rsid w:val="00B42DCF"/>
    <w:rsid w:val="00B434EF"/>
    <w:rsid w:val="00B43AF2"/>
    <w:rsid w:val="00B43B0E"/>
    <w:rsid w:val="00B43B8B"/>
    <w:rsid w:val="00B441AD"/>
    <w:rsid w:val="00B44265"/>
    <w:rsid w:val="00B449ED"/>
    <w:rsid w:val="00B44AA0"/>
    <w:rsid w:val="00B45671"/>
    <w:rsid w:val="00B45E0A"/>
    <w:rsid w:val="00B460E8"/>
    <w:rsid w:val="00B46303"/>
    <w:rsid w:val="00B46379"/>
    <w:rsid w:val="00B46508"/>
    <w:rsid w:val="00B4670C"/>
    <w:rsid w:val="00B46F41"/>
    <w:rsid w:val="00B4701F"/>
    <w:rsid w:val="00B47F0C"/>
    <w:rsid w:val="00B5000E"/>
    <w:rsid w:val="00B51240"/>
    <w:rsid w:val="00B51712"/>
    <w:rsid w:val="00B51A8C"/>
    <w:rsid w:val="00B51B9D"/>
    <w:rsid w:val="00B51C6F"/>
    <w:rsid w:val="00B52262"/>
    <w:rsid w:val="00B523AB"/>
    <w:rsid w:val="00B5251F"/>
    <w:rsid w:val="00B525D3"/>
    <w:rsid w:val="00B52A03"/>
    <w:rsid w:val="00B52BC8"/>
    <w:rsid w:val="00B52D73"/>
    <w:rsid w:val="00B535B8"/>
    <w:rsid w:val="00B53B9A"/>
    <w:rsid w:val="00B54041"/>
    <w:rsid w:val="00B54844"/>
    <w:rsid w:val="00B54969"/>
    <w:rsid w:val="00B54A40"/>
    <w:rsid w:val="00B54C9C"/>
    <w:rsid w:val="00B54CBA"/>
    <w:rsid w:val="00B555A6"/>
    <w:rsid w:val="00B55908"/>
    <w:rsid w:val="00B55C72"/>
    <w:rsid w:val="00B55CD5"/>
    <w:rsid w:val="00B5605F"/>
    <w:rsid w:val="00B563BB"/>
    <w:rsid w:val="00B565FC"/>
    <w:rsid w:val="00B56983"/>
    <w:rsid w:val="00B56DC7"/>
    <w:rsid w:val="00B570A1"/>
    <w:rsid w:val="00B570DB"/>
    <w:rsid w:val="00B57C60"/>
    <w:rsid w:val="00B57FCA"/>
    <w:rsid w:val="00B6086D"/>
    <w:rsid w:val="00B6153B"/>
    <w:rsid w:val="00B618B8"/>
    <w:rsid w:val="00B61D15"/>
    <w:rsid w:val="00B620F4"/>
    <w:rsid w:val="00B62EB8"/>
    <w:rsid w:val="00B6319F"/>
    <w:rsid w:val="00B63444"/>
    <w:rsid w:val="00B634E4"/>
    <w:rsid w:val="00B636EB"/>
    <w:rsid w:val="00B63C9C"/>
    <w:rsid w:val="00B6404B"/>
    <w:rsid w:val="00B64C07"/>
    <w:rsid w:val="00B64D9C"/>
    <w:rsid w:val="00B663CA"/>
    <w:rsid w:val="00B6644E"/>
    <w:rsid w:val="00B6677D"/>
    <w:rsid w:val="00B66970"/>
    <w:rsid w:val="00B67145"/>
    <w:rsid w:val="00B67B90"/>
    <w:rsid w:val="00B67BBC"/>
    <w:rsid w:val="00B67C82"/>
    <w:rsid w:val="00B67DFD"/>
    <w:rsid w:val="00B70197"/>
    <w:rsid w:val="00B70399"/>
    <w:rsid w:val="00B7087D"/>
    <w:rsid w:val="00B70936"/>
    <w:rsid w:val="00B71DF8"/>
    <w:rsid w:val="00B72408"/>
    <w:rsid w:val="00B72947"/>
    <w:rsid w:val="00B72C2B"/>
    <w:rsid w:val="00B72F6F"/>
    <w:rsid w:val="00B733E4"/>
    <w:rsid w:val="00B7389A"/>
    <w:rsid w:val="00B73C7B"/>
    <w:rsid w:val="00B741FB"/>
    <w:rsid w:val="00B7423E"/>
    <w:rsid w:val="00B74383"/>
    <w:rsid w:val="00B7447A"/>
    <w:rsid w:val="00B74FDA"/>
    <w:rsid w:val="00B75312"/>
    <w:rsid w:val="00B7568D"/>
    <w:rsid w:val="00B75704"/>
    <w:rsid w:val="00B75800"/>
    <w:rsid w:val="00B75A32"/>
    <w:rsid w:val="00B75AA3"/>
    <w:rsid w:val="00B76136"/>
    <w:rsid w:val="00B761B7"/>
    <w:rsid w:val="00B76782"/>
    <w:rsid w:val="00B7723C"/>
    <w:rsid w:val="00B775CF"/>
    <w:rsid w:val="00B77A1E"/>
    <w:rsid w:val="00B80348"/>
    <w:rsid w:val="00B8064B"/>
    <w:rsid w:val="00B80786"/>
    <w:rsid w:val="00B8095C"/>
    <w:rsid w:val="00B80DDC"/>
    <w:rsid w:val="00B80FE4"/>
    <w:rsid w:val="00B815F6"/>
    <w:rsid w:val="00B8176A"/>
    <w:rsid w:val="00B81A40"/>
    <w:rsid w:val="00B81D11"/>
    <w:rsid w:val="00B826ED"/>
    <w:rsid w:val="00B828ED"/>
    <w:rsid w:val="00B828EF"/>
    <w:rsid w:val="00B82AD8"/>
    <w:rsid w:val="00B82E9C"/>
    <w:rsid w:val="00B82EDD"/>
    <w:rsid w:val="00B8309D"/>
    <w:rsid w:val="00B83945"/>
    <w:rsid w:val="00B83B47"/>
    <w:rsid w:val="00B83B7A"/>
    <w:rsid w:val="00B846B7"/>
    <w:rsid w:val="00B84928"/>
    <w:rsid w:val="00B84D65"/>
    <w:rsid w:val="00B8515F"/>
    <w:rsid w:val="00B857A7"/>
    <w:rsid w:val="00B85D50"/>
    <w:rsid w:val="00B85D65"/>
    <w:rsid w:val="00B85F87"/>
    <w:rsid w:val="00B86137"/>
    <w:rsid w:val="00B861C1"/>
    <w:rsid w:val="00B86533"/>
    <w:rsid w:val="00B90387"/>
    <w:rsid w:val="00B906A1"/>
    <w:rsid w:val="00B90CFA"/>
    <w:rsid w:val="00B91BCC"/>
    <w:rsid w:val="00B928D4"/>
    <w:rsid w:val="00B92A4E"/>
    <w:rsid w:val="00B92F0E"/>
    <w:rsid w:val="00B93C9A"/>
    <w:rsid w:val="00B93D65"/>
    <w:rsid w:val="00B945C1"/>
    <w:rsid w:val="00B94AB8"/>
    <w:rsid w:val="00B95110"/>
    <w:rsid w:val="00B957B7"/>
    <w:rsid w:val="00B95906"/>
    <w:rsid w:val="00B95927"/>
    <w:rsid w:val="00B95AF2"/>
    <w:rsid w:val="00B966E4"/>
    <w:rsid w:val="00B96CD7"/>
    <w:rsid w:val="00B9709F"/>
    <w:rsid w:val="00B97549"/>
    <w:rsid w:val="00B97D41"/>
    <w:rsid w:val="00B97F6F"/>
    <w:rsid w:val="00BA0098"/>
    <w:rsid w:val="00BA0121"/>
    <w:rsid w:val="00BA02EB"/>
    <w:rsid w:val="00BA0B8A"/>
    <w:rsid w:val="00BA0BC8"/>
    <w:rsid w:val="00BA0BDC"/>
    <w:rsid w:val="00BA18E3"/>
    <w:rsid w:val="00BA2B97"/>
    <w:rsid w:val="00BA3418"/>
    <w:rsid w:val="00BA3629"/>
    <w:rsid w:val="00BA38FF"/>
    <w:rsid w:val="00BA41FF"/>
    <w:rsid w:val="00BA4292"/>
    <w:rsid w:val="00BA42FB"/>
    <w:rsid w:val="00BA4932"/>
    <w:rsid w:val="00BA56DB"/>
    <w:rsid w:val="00BA593F"/>
    <w:rsid w:val="00BA5ECB"/>
    <w:rsid w:val="00BA6085"/>
    <w:rsid w:val="00BA64D9"/>
    <w:rsid w:val="00BA6CEF"/>
    <w:rsid w:val="00BA7727"/>
    <w:rsid w:val="00BA7C04"/>
    <w:rsid w:val="00BB0074"/>
    <w:rsid w:val="00BB0466"/>
    <w:rsid w:val="00BB07E9"/>
    <w:rsid w:val="00BB0B13"/>
    <w:rsid w:val="00BB0CFA"/>
    <w:rsid w:val="00BB104A"/>
    <w:rsid w:val="00BB17ED"/>
    <w:rsid w:val="00BB1804"/>
    <w:rsid w:val="00BB1CAB"/>
    <w:rsid w:val="00BB22A8"/>
    <w:rsid w:val="00BB2624"/>
    <w:rsid w:val="00BB2CDD"/>
    <w:rsid w:val="00BB2D16"/>
    <w:rsid w:val="00BB344C"/>
    <w:rsid w:val="00BB35B9"/>
    <w:rsid w:val="00BB4334"/>
    <w:rsid w:val="00BB5245"/>
    <w:rsid w:val="00BB5C11"/>
    <w:rsid w:val="00BB602E"/>
    <w:rsid w:val="00BB6582"/>
    <w:rsid w:val="00BB6641"/>
    <w:rsid w:val="00BB678B"/>
    <w:rsid w:val="00BB6908"/>
    <w:rsid w:val="00BB6D4F"/>
    <w:rsid w:val="00BB73C4"/>
    <w:rsid w:val="00BB7649"/>
    <w:rsid w:val="00BC099D"/>
    <w:rsid w:val="00BC0E42"/>
    <w:rsid w:val="00BC2114"/>
    <w:rsid w:val="00BC2423"/>
    <w:rsid w:val="00BC255D"/>
    <w:rsid w:val="00BC2684"/>
    <w:rsid w:val="00BC27D8"/>
    <w:rsid w:val="00BC294C"/>
    <w:rsid w:val="00BC2BE1"/>
    <w:rsid w:val="00BC3650"/>
    <w:rsid w:val="00BC3976"/>
    <w:rsid w:val="00BC3C7B"/>
    <w:rsid w:val="00BC3E05"/>
    <w:rsid w:val="00BC4001"/>
    <w:rsid w:val="00BC43E1"/>
    <w:rsid w:val="00BC4E7E"/>
    <w:rsid w:val="00BC5A82"/>
    <w:rsid w:val="00BC5B6F"/>
    <w:rsid w:val="00BC5C3D"/>
    <w:rsid w:val="00BC61DE"/>
    <w:rsid w:val="00BC6482"/>
    <w:rsid w:val="00BC6614"/>
    <w:rsid w:val="00BC69EA"/>
    <w:rsid w:val="00BC6DA0"/>
    <w:rsid w:val="00BC70D6"/>
    <w:rsid w:val="00BC74AE"/>
    <w:rsid w:val="00BC7631"/>
    <w:rsid w:val="00BD0000"/>
    <w:rsid w:val="00BD0DC8"/>
    <w:rsid w:val="00BD0FFB"/>
    <w:rsid w:val="00BD10BA"/>
    <w:rsid w:val="00BD1358"/>
    <w:rsid w:val="00BD1414"/>
    <w:rsid w:val="00BD14E3"/>
    <w:rsid w:val="00BD14F8"/>
    <w:rsid w:val="00BD1F0E"/>
    <w:rsid w:val="00BD1F7C"/>
    <w:rsid w:val="00BD35DD"/>
    <w:rsid w:val="00BD3976"/>
    <w:rsid w:val="00BD3FE0"/>
    <w:rsid w:val="00BD428E"/>
    <w:rsid w:val="00BD4CF6"/>
    <w:rsid w:val="00BD5595"/>
    <w:rsid w:val="00BD5751"/>
    <w:rsid w:val="00BD57D9"/>
    <w:rsid w:val="00BD6215"/>
    <w:rsid w:val="00BD621B"/>
    <w:rsid w:val="00BD6CF8"/>
    <w:rsid w:val="00BE05A8"/>
    <w:rsid w:val="00BE0A36"/>
    <w:rsid w:val="00BE0B10"/>
    <w:rsid w:val="00BE0CEA"/>
    <w:rsid w:val="00BE0F9C"/>
    <w:rsid w:val="00BE13BC"/>
    <w:rsid w:val="00BE1471"/>
    <w:rsid w:val="00BE1DCE"/>
    <w:rsid w:val="00BE1F6D"/>
    <w:rsid w:val="00BE2AB2"/>
    <w:rsid w:val="00BE2E93"/>
    <w:rsid w:val="00BE30E4"/>
    <w:rsid w:val="00BE33FF"/>
    <w:rsid w:val="00BE34EE"/>
    <w:rsid w:val="00BE3F62"/>
    <w:rsid w:val="00BE432E"/>
    <w:rsid w:val="00BE4475"/>
    <w:rsid w:val="00BE4B7B"/>
    <w:rsid w:val="00BE4BB9"/>
    <w:rsid w:val="00BE56C7"/>
    <w:rsid w:val="00BE591E"/>
    <w:rsid w:val="00BE5DC6"/>
    <w:rsid w:val="00BE6207"/>
    <w:rsid w:val="00BE66CD"/>
    <w:rsid w:val="00BE687F"/>
    <w:rsid w:val="00BE7A68"/>
    <w:rsid w:val="00BE7EF5"/>
    <w:rsid w:val="00BF01A3"/>
    <w:rsid w:val="00BF03F0"/>
    <w:rsid w:val="00BF06CB"/>
    <w:rsid w:val="00BF0982"/>
    <w:rsid w:val="00BF0C26"/>
    <w:rsid w:val="00BF0EA4"/>
    <w:rsid w:val="00BF10E1"/>
    <w:rsid w:val="00BF1BE8"/>
    <w:rsid w:val="00BF1CAA"/>
    <w:rsid w:val="00BF2328"/>
    <w:rsid w:val="00BF285C"/>
    <w:rsid w:val="00BF298B"/>
    <w:rsid w:val="00BF2F9C"/>
    <w:rsid w:val="00BF357E"/>
    <w:rsid w:val="00BF393C"/>
    <w:rsid w:val="00BF4426"/>
    <w:rsid w:val="00BF4829"/>
    <w:rsid w:val="00BF533C"/>
    <w:rsid w:val="00BF5708"/>
    <w:rsid w:val="00BF6B05"/>
    <w:rsid w:val="00BF6D37"/>
    <w:rsid w:val="00BF6FCF"/>
    <w:rsid w:val="00BF7178"/>
    <w:rsid w:val="00BF7BD2"/>
    <w:rsid w:val="00BF7D3A"/>
    <w:rsid w:val="00C00645"/>
    <w:rsid w:val="00C00BCC"/>
    <w:rsid w:val="00C00D70"/>
    <w:rsid w:val="00C01467"/>
    <w:rsid w:val="00C01576"/>
    <w:rsid w:val="00C01955"/>
    <w:rsid w:val="00C01B0B"/>
    <w:rsid w:val="00C01C06"/>
    <w:rsid w:val="00C01C5C"/>
    <w:rsid w:val="00C01D81"/>
    <w:rsid w:val="00C01F59"/>
    <w:rsid w:val="00C02560"/>
    <w:rsid w:val="00C0263E"/>
    <w:rsid w:val="00C02724"/>
    <w:rsid w:val="00C03519"/>
    <w:rsid w:val="00C055C3"/>
    <w:rsid w:val="00C0602F"/>
    <w:rsid w:val="00C0664A"/>
    <w:rsid w:val="00C067D3"/>
    <w:rsid w:val="00C07024"/>
    <w:rsid w:val="00C071DA"/>
    <w:rsid w:val="00C075A9"/>
    <w:rsid w:val="00C07A32"/>
    <w:rsid w:val="00C07ACA"/>
    <w:rsid w:val="00C101A6"/>
    <w:rsid w:val="00C10AE6"/>
    <w:rsid w:val="00C11072"/>
    <w:rsid w:val="00C11487"/>
    <w:rsid w:val="00C114C7"/>
    <w:rsid w:val="00C117B9"/>
    <w:rsid w:val="00C11E6D"/>
    <w:rsid w:val="00C121BD"/>
    <w:rsid w:val="00C12473"/>
    <w:rsid w:val="00C1294E"/>
    <w:rsid w:val="00C12CAE"/>
    <w:rsid w:val="00C12CF5"/>
    <w:rsid w:val="00C13904"/>
    <w:rsid w:val="00C13B64"/>
    <w:rsid w:val="00C13EEF"/>
    <w:rsid w:val="00C14202"/>
    <w:rsid w:val="00C14419"/>
    <w:rsid w:val="00C1447E"/>
    <w:rsid w:val="00C14484"/>
    <w:rsid w:val="00C14A78"/>
    <w:rsid w:val="00C15964"/>
    <w:rsid w:val="00C16294"/>
    <w:rsid w:val="00C16BE3"/>
    <w:rsid w:val="00C16CAA"/>
    <w:rsid w:val="00C178D9"/>
    <w:rsid w:val="00C2045C"/>
    <w:rsid w:val="00C205CC"/>
    <w:rsid w:val="00C20DF3"/>
    <w:rsid w:val="00C210CD"/>
    <w:rsid w:val="00C214AC"/>
    <w:rsid w:val="00C218D7"/>
    <w:rsid w:val="00C21F91"/>
    <w:rsid w:val="00C21FC7"/>
    <w:rsid w:val="00C2205D"/>
    <w:rsid w:val="00C221ED"/>
    <w:rsid w:val="00C23A05"/>
    <w:rsid w:val="00C24B9F"/>
    <w:rsid w:val="00C253A8"/>
    <w:rsid w:val="00C25808"/>
    <w:rsid w:val="00C25B6C"/>
    <w:rsid w:val="00C268FD"/>
    <w:rsid w:val="00C26C6B"/>
    <w:rsid w:val="00C26E4A"/>
    <w:rsid w:val="00C27303"/>
    <w:rsid w:val="00C27515"/>
    <w:rsid w:val="00C279E0"/>
    <w:rsid w:val="00C279F6"/>
    <w:rsid w:val="00C27ABB"/>
    <w:rsid w:val="00C27BB1"/>
    <w:rsid w:val="00C30BBD"/>
    <w:rsid w:val="00C30ECC"/>
    <w:rsid w:val="00C3115D"/>
    <w:rsid w:val="00C31665"/>
    <w:rsid w:val="00C31A6A"/>
    <w:rsid w:val="00C32A84"/>
    <w:rsid w:val="00C33087"/>
    <w:rsid w:val="00C33425"/>
    <w:rsid w:val="00C3344C"/>
    <w:rsid w:val="00C3393B"/>
    <w:rsid w:val="00C3402D"/>
    <w:rsid w:val="00C34DC0"/>
    <w:rsid w:val="00C34EB4"/>
    <w:rsid w:val="00C35488"/>
    <w:rsid w:val="00C3597B"/>
    <w:rsid w:val="00C35ED6"/>
    <w:rsid w:val="00C36269"/>
    <w:rsid w:val="00C371B5"/>
    <w:rsid w:val="00C37D8F"/>
    <w:rsid w:val="00C405BE"/>
    <w:rsid w:val="00C41089"/>
    <w:rsid w:val="00C41114"/>
    <w:rsid w:val="00C411CE"/>
    <w:rsid w:val="00C41273"/>
    <w:rsid w:val="00C4170B"/>
    <w:rsid w:val="00C4221B"/>
    <w:rsid w:val="00C42EF6"/>
    <w:rsid w:val="00C43122"/>
    <w:rsid w:val="00C431EA"/>
    <w:rsid w:val="00C4359C"/>
    <w:rsid w:val="00C4384F"/>
    <w:rsid w:val="00C438AB"/>
    <w:rsid w:val="00C43999"/>
    <w:rsid w:val="00C43A74"/>
    <w:rsid w:val="00C44216"/>
    <w:rsid w:val="00C44CCB"/>
    <w:rsid w:val="00C4502C"/>
    <w:rsid w:val="00C45866"/>
    <w:rsid w:val="00C45970"/>
    <w:rsid w:val="00C459AE"/>
    <w:rsid w:val="00C46205"/>
    <w:rsid w:val="00C4640F"/>
    <w:rsid w:val="00C468F0"/>
    <w:rsid w:val="00C501C8"/>
    <w:rsid w:val="00C50467"/>
    <w:rsid w:val="00C508DC"/>
    <w:rsid w:val="00C50FB9"/>
    <w:rsid w:val="00C51AF3"/>
    <w:rsid w:val="00C52250"/>
    <w:rsid w:val="00C52774"/>
    <w:rsid w:val="00C52953"/>
    <w:rsid w:val="00C52A1B"/>
    <w:rsid w:val="00C52DD9"/>
    <w:rsid w:val="00C5306E"/>
    <w:rsid w:val="00C531D1"/>
    <w:rsid w:val="00C5322D"/>
    <w:rsid w:val="00C534FA"/>
    <w:rsid w:val="00C53646"/>
    <w:rsid w:val="00C537E0"/>
    <w:rsid w:val="00C53C51"/>
    <w:rsid w:val="00C53EC5"/>
    <w:rsid w:val="00C53F95"/>
    <w:rsid w:val="00C546B5"/>
    <w:rsid w:val="00C5478B"/>
    <w:rsid w:val="00C5526D"/>
    <w:rsid w:val="00C55714"/>
    <w:rsid w:val="00C55D0F"/>
    <w:rsid w:val="00C55DF2"/>
    <w:rsid w:val="00C569EB"/>
    <w:rsid w:val="00C56DED"/>
    <w:rsid w:val="00C57065"/>
    <w:rsid w:val="00C57CB1"/>
    <w:rsid w:val="00C600CF"/>
    <w:rsid w:val="00C6123D"/>
    <w:rsid w:val="00C61F45"/>
    <w:rsid w:val="00C62372"/>
    <w:rsid w:val="00C624B0"/>
    <w:rsid w:val="00C63E81"/>
    <w:rsid w:val="00C642DC"/>
    <w:rsid w:val="00C65243"/>
    <w:rsid w:val="00C65572"/>
    <w:rsid w:val="00C65802"/>
    <w:rsid w:val="00C65847"/>
    <w:rsid w:val="00C6618B"/>
    <w:rsid w:val="00C6645B"/>
    <w:rsid w:val="00C6688E"/>
    <w:rsid w:val="00C677C7"/>
    <w:rsid w:val="00C702D9"/>
    <w:rsid w:val="00C711FB"/>
    <w:rsid w:val="00C719F7"/>
    <w:rsid w:val="00C71C14"/>
    <w:rsid w:val="00C71E7D"/>
    <w:rsid w:val="00C72BBD"/>
    <w:rsid w:val="00C72E24"/>
    <w:rsid w:val="00C734AB"/>
    <w:rsid w:val="00C73A6E"/>
    <w:rsid w:val="00C73D04"/>
    <w:rsid w:val="00C741A7"/>
    <w:rsid w:val="00C744F9"/>
    <w:rsid w:val="00C74619"/>
    <w:rsid w:val="00C746AB"/>
    <w:rsid w:val="00C75BA3"/>
    <w:rsid w:val="00C75DD4"/>
    <w:rsid w:val="00C75E17"/>
    <w:rsid w:val="00C75F71"/>
    <w:rsid w:val="00C76297"/>
    <w:rsid w:val="00C762D1"/>
    <w:rsid w:val="00C764D4"/>
    <w:rsid w:val="00C767A1"/>
    <w:rsid w:val="00C768E7"/>
    <w:rsid w:val="00C76AF3"/>
    <w:rsid w:val="00C76EFC"/>
    <w:rsid w:val="00C774D6"/>
    <w:rsid w:val="00C77BC0"/>
    <w:rsid w:val="00C77FB6"/>
    <w:rsid w:val="00C77FE9"/>
    <w:rsid w:val="00C804C7"/>
    <w:rsid w:val="00C80761"/>
    <w:rsid w:val="00C80802"/>
    <w:rsid w:val="00C809B1"/>
    <w:rsid w:val="00C80A27"/>
    <w:rsid w:val="00C80E2E"/>
    <w:rsid w:val="00C810FC"/>
    <w:rsid w:val="00C815D6"/>
    <w:rsid w:val="00C81CCE"/>
    <w:rsid w:val="00C82602"/>
    <w:rsid w:val="00C82D8D"/>
    <w:rsid w:val="00C83206"/>
    <w:rsid w:val="00C839D0"/>
    <w:rsid w:val="00C83A54"/>
    <w:rsid w:val="00C83B23"/>
    <w:rsid w:val="00C83C4D"/>
    <w:rsid w:val="00C84151"/>
    <w:rsid w:val="00C842CF"/>
    <w:rsid w:val="00C84B22"/>
    <w:rsid w:val="00C8615F"/>
    <w:rsid w:val="00C86374"/>
    <w:rsid w:val="00C86AA0"/>
    <w:rsid w:val="00C86D6C"/>
    <w:rsid w:val="00C8733C"/>
    <w:rsid w:val="00C87C46"/>
    <w:rsid w:val="00C87C55"/>
    <w:rsid w:val="00C87E5C"/>
    <w:rsid w:val="00C90605"/>
    <w:rsid w:val="00C90A15"/>
    <w:rsid w:val="00C90FA1"/>
    <w:rsid w:val="00C916D6"/>
    <w:rsid w:val="00C91BFB"/>
    <w:rsid w:val="00C92123"/>
    <w:rsid w:val="00C92482"/>
    <w:rsid w:val="00C92490"/>
    <w:rsid w:val="00C9361B"/>
    <w:rsid w:val="00C938CC"/>
    <w:rsid w:val="00C93A6C"/>
    <w:rsid w:val="00C93E72"/>
    <w:rsid w:val="00C94003"/>
    <w:rsid w:val="00C9469E"/>
    <w:rsid w:val="00C94758"/>
    <w:rsid w:val="00C94C09"/>
    <w:rsid w:val="00C95848"/>
    <w:rsid w:val="00C95966"/>
    <w:rsid w:val="00C96B43"/>
    <w:rsid w:val="00C97E1D"/>
    <w:rsid w:val="00CA06B9"/>
    <w:rsid w:val="00CA1132"/>
    <w:rsid w:val="00CA1E5A"/>
    <w:rsid w:val="00CA2055"/>
    <w:rsid w:val="00CA273D"/>
    <w:rsid w:val="00CA2B5F"/>
    <w:rsid w:val="00CA30E0"/>
    <w:rsid w:val="00CA3AB3"/>
    <w:rsid w:val="00CA3B63"/>
    <w:rsid w:val="00CA3F56"/>
    <w:rsid w:val="00CA4025"/>
    <w:rsid w:val="00CA40CD"/>
    <w:rsid w:val="00CA40FF"/>
    <w:rsid w:val="00CA4180"/>
    <w:rsid w:val="00CA49EE"/>
    <w:rsid w:val="00CA544A"/>
    <w:rsid w:val="00CA5793"/>
    <w:rsid w:val="00CA5AFE"/>
    <w:rsid w:val="00CA61FB"/>
    <w:rsid w:val="00CA6C48"/>
    <w:rsid w:val="00CA6E63"/>
    <w:rsid w:val="00CA6F54"/>
    <w:rsid w:val="00CA711E"/>
    <w:rsid w:val="00CA720A"/>
    <w:rsid w:val="00CA761C"/>
    <w:rsid w:val="00CA76BA"/>
    <w:rsid w:val="00CA7A04"/>
    <w:rsid w:val="00CA7B8C"/>
    <w:rsid w:val="00CB00D2"/>
    <w:rsid w:val="00CB0957"/>
    <w:rsid w:val="00CB1F10"/>
    <w:rsid w:val="00CB1FC0"/>
    <w:rsid w:val="00CB2191"/>
    <w:rsid w:val="00CB23C5"/>
    <w:rsid w:val="00CB25A9"/>
    <w:rsid w:val="00CB2DC6"/>
    <w:rsid w:val="00CB354B"/>
    <w:rsid w:val="00CB37BB"/>
    <w:rsid w:val="00CB3AFA"/>
    <w:rsid w:val="00CB3DFB"/>
    <w:rsid w:val="00CB4B83"/>
    <w:rsid w:val="00CB552D"/>
    <w:rsid w:val="00CB636E"/>
    <w:rsid w:val="00CB6533"/>
    <w:rsid w:val="00CB65C9"/>
    <w:rsid w:val="00CB6F2D"/>
    <w:rsid w:val="00CB6FB8"/>
    <w:rsid w:val="00CB7023"/>
    <w:rsid w:val="00CB7650"/>
    <w:rsid w:val="00CB7A31"/>
    <w:rsid w:val="00CB7C8F"/>
    <w:rsid w:val="00CC0599"/>
    <w:rsid w:val="00CC0DE0"/>
    <w:rsid w:val="00CC1036"/>
    <w:rsid w:val="00CC1342"/>
    <w:rsid w:val="00CC1391"/>
    <w:rsid w:val="00CC1663"/>
    <w:rsid w:val="00CC1ED1"/>
    <w:rsid w:val="00CC23D4"/>
    <w:rsid w:val="00CC2771"/>
    <w:rsid w:val="00CC2BF0"/>
    <w:rsid w:val="00CC3232"/>
    <w:rsid w:val="00CC35CB"/>
    <w:rsid w:val="00CC386D"/>
    <w:rsid w:val="00CC3A57"/>
    <w:rsid w:val="00CC3DCB"/>
    <w:rsid w:val="00CC425C"/>
    <w:rsid w:val="00CC4969"/>
    <w:rsid w:val="00CC4B80"/>
    <w:rsid w:val="00CC5009"/>
    <w:rsid w:val="00CC6288"/>
    <w:rsid w:val="00CC6C52"/>
    <w:rsid w:val="00CC6DC3"/>
    <w:rsid w:val="00CC6FF8"/>
    <w:rsid w:val="00CC7A10"/>
    <w:rsid w:val="00CC7B21"/>
    <w:rsid w:val="00CC7B55"/>
    <w:rsid w:val="00CC7C73"/>
    <w:rsid w:val="00CC7CB5"/>
    <w:rsid w:val="00CD04EA"/>
    <w:rsid w:val="00CD09B4"/>
    <w:rsid w:val="00CD0C9E"/>
    <w:rsid w:val="00CD1137"/>
    <w:rsid w:val="00CD1E49"/>
    <w:rsid w:val="00CD1EDB"/>
    <w:rsid w:val="00CD2AC8"/>
    <w:rsid w:val="00CD348C"/>
    <w:rsid w:val="00CD37E0"/>
    <w:rsid w:val="00CD3A12"/>
    <w:rsid w:val="00CD3A59"/>
    <w:rsid w:val="00CD3AB1"/>
    <w:rsid w:val="00CD3DBE"/>
    <w:rsid w:val="00CD3E8E"/>
    <w:rsid w:val="00CD4613"/>
    <w:rsid w:val="00CD476A"/>
    <w:rsid w:val="00CD47B0"/>
    <w:rsid w:val="00CD4BD0"/>
    <w:rsid w:val="00CD4D30"/>
    <w:rsid w:val="00CD4F99"/>
    <w:rsid w:val="00CD508B"/>
    <w:rsid w:val="00CD5519"/>
    <w:rsid w:val="00CD5873"/>
    <w:rsid w:val="00CD58FD"/>
    <w:rsid w:val="00CD5B6E"/>
    <w:rsid w:val="00CD633C"/>
    <w:rsid w:val="00CD6500"/>
    <w:rsid w:val="00CD6BEC"/>
    <w:rsid w:val="00CD6C71"/>
    <w:rsid w:val="00CD6E2C"/>
    <w:rsid w:val="00CD702C"/>
    <w:rsid w:val="00CD71CD"/>
    <w:rsid w:val="00CE0D08"/>
    <w:rsid w:val="00CE10AB"/>
    <w:rsid w:val="00CE131D"/>
    <w:rsid w:val="00CE1E22"/>
    <w:rsid w:val="00CE23F7"/>
    <w:rsid w:val="00CE2453"/>
    <w:rsid w:val="00CE2C99"/>
    <w:rsid w:val="00CE2D3E"/>
    <w:rsid w:val="00CE2E88"/>
    <w:rsid w:val="00CE2EF2"/>
    <w:rsid w:val="00CE4070"/>
    <w:rsid w:val="00CE427C"/>
    <w:rsid w:val="00CE468E"/>
    <w:rsid w:val="00CE4C86"/>
    <w:rsid w:val="00CE5442"/>
    <w:rsid w:val="00CE5637"/>
    <w:rsid w:val="00CE5785"/>
    <w:rsid w:val="00CE5811"/>
    <w:rsid w:val="00CE62C7"/>
    <w:rsid w:val="00CE6D8D"/>
    <w:rsid w:val="00CE740F"/>
    <w:rsid w:val="00CE7CC8"/>
    <w:rsid w:val="00CF031D"/>
    <w:rsid w:val="00CF05D3"/>
    <w:rsid w:val="00CF0BA5"/>
    <w:rsid w:val="00CF0D49"/>
    <w:rsid w:val="00CF0EF6"/>
    <w:rsid w:val="00CF1427"/>
    <w:rsid w:val="00CF22C1"/>
    <w:rsid w:val="00CF28DB"/>
    <w:rsid w:val="00CF2C4E"/>
    <w:rsid w:val="00CF2E67"/>
    <w:rsid w:val="00CF2F27"/>
    <w:rsid w:val="00CF32E0"/>
    <w:rsid w:val="00CF3DFB"/>
    <w:rsid w:val="00CF4D00"/>
    <w:rsid w:val="00CF4E03"/>
    <w:rsid w:val="00CF51AC"/>
    <w:rsid w:val="00CF5294"/>
    <w:rsid w:val="00CF536E"/>
    <w:rsid w:val="00CF557A"/>
    <w:rsid w:val="00CF6191"/>
    <w:rsid w:val="00CF6598"/>
    <w:rsid w:val="00CF66BF"/>
    <w:rsid w:val="00CF6989"/>
    <w:rsid w:val="00CF6EDD"/>
    <w:rsid w:val="00CF7686"/>
    <w:rsid w:val="00CF773C"/>
    <w:rsid w:val="00CF7B8D"/>
    <w:rsid w:val="00CF7C17"/>
    <w:rsid w:val="00CF7C34"/>
    <w:rsid w:val="00D00034"/>
    <w:rsid w:val="00D0024C"/>
    <w:rsid w:val="00D003F4"/>
    <w:rsid w:val="00D0050D"/>
    <w:rsid w:val="00D01417"/>
    <w:rsid w:val="00D016B6"/>
    <w:rsid w:val="00D019C2"/>
    <w:rsid w:val="00D01C39"/>
    <w:rsid w:val="00D01E39"/>
    <w:rsid w:val="00D0292D"/>
    <w:rsid w:val="00D02FBD"/>
    <w:rsid w:val="00D02FDF"/>
    <w:rsid w:val="00D032B1"/>
    <w:rsid w:val="00D03AF8"/>
    <w:rsid w:val="00D03CD6"/>
    <w:rsid w:val="00D03E56"/>
    <w:rsid w:val="00D0407A"/>
    <w:rsid w:val="00D04144"/>
    <w:rsid w:val="00D0439C"/>
    <w:rsid w:val="00D04876"/>
    <w:rsid w:val="00D04886"/>
    <w:rsid w:val="00D049F3"/>
    <w:rsid w:val="00D04F3E"/>
    <w:rsid w:val="00D05047"/>
    <w:rsid w:val="00D05AEA"/>
    <w:rsid w:val="00D05BCB"/>
    <w:rsid w:val="00D05D42"/>
    <w:rsid w:val="00D060ED"/>
    <w:rsid w:val="00D068E3"/>
    <w:rsid w:val="00D06C71"/>
    <w:rsid w:val="00D06F05"/>
    <w:rsid w:val="00D0706C"/>
    <w:rsid w:val="00D077A7"/>
    <w:rsid w:val="00D077E9"/>
    <w:rsid w:val="00D0787C"/>
    <w:rsid w:val="00D07A76"/>
    <w:rsid w:val="00D10474"/>
    <w:rsid w:val="00D10656"/>
    <w:rsid w:val="00D10911"/>
    <w:rsid w:val="00D111F4"/>
    <w:rsid w:val="00D11F91"/>
    <w:rsid w:val="00D12104"/>
    <w:rsid w:val="00D1240D"/>
    <w:rsid w:val="00D1310E"/>
    <w:rsid w:val="00D133B2"/>
    <w:rsid w:val="00D139CB"/>
    <w:rsid w:val="00D13E4F"/>
    <w:rsid w:val="00D14013"/>
    <w:rsid w:val="00D15D32"/>
    <w:rsid w:val="00D15DCD"/>
    <w:rsid w:val="00D16002"/>
    <w:rsid w:val="00D167E2"/>
    <w:rsid w:val="00D16D49"/>
    <w:rsid w:val="00D17451"/>
    <w:rsid w:val="00D20094"/>
    <w:rsid w:val="00D20304"/>
    <w:rsid w:val="00D20492"/>
    <w:rsid w:val="00D20676"/>
    <w:rsid w:val="00D2069F"/>
    <w:rsid w:val="00D20D5E"/>
    <w:rsid w:val="00D21D26"/>
    <w:rsid w:val="00D21E70"/>
    <w:rsid w:val="00D21F7D"/>
    <w:rsid w:val="00D2236E"/>
    <w:rsid w:val="00D22392"/>
    <w:rsid w:val="00D225D9"/>
    <w:rsid w:val="00D228A9"/>
    <w:rsid w:val="00D22D96"/>
    <w:rsid w:val="00D23065"/>
    <w:rsid w:val="00D23642"/>
    <w:rsid w:val="00D23C8B"/>
    <w:rsid w:val="00D24B3F"/>
    <w:rsid w:val="00D2531F"/>
    <w:rsid w:val="00D2535A"/>
    <w:rsid w:val="00D25381"/>
    <w:rsid w:val="00D25965"/>
    <w:rsid w:val="00D25B56"/>
    <w:rsid w:val="00D25D46"/>
    <w:rsid w:val="00D26444"/>
    <w:rsid w:val="00D264C5"/>
    <w:rsid w:val="00D279A6"/>
    <w:rsid w:val="00D27CE9"/>
    <w:rsid w:val="00D27D10"/>
    <w:rsid w:val="00D30043"/>
    <w:rsid w:val="00D30326"/>
    <w:rsid w:val="00D30514"/>
    <w:rsid w:val="00D30629"/>
    <w:rsid w:val="00D3091D"/>
    <w:rsid w:val="00D30B73"/>
    <w:rsid w:val="00D30CA1"/>
    <w:rsid w:val="00D311BE"/>
    <w:rsid w:val="00D31BD2"/>
    <w:rsid w:val="00D31FD3"/>
    <w:rsid w:val="00D32416"/>
    <w:rsid w:val="00D33D43"/>
    <w:rsid w:val="00D3411C"/>
    <w:rsid w:val="00D34183"/>
    <w:rsid w:val="00D3431B"/>
    <w:rsid w:val="00D34400"/>
    <w:rsid w:val="00D348EA"/>
    <w:rsid w:val="00D34A95"/>
    <w:rsid w:val="00D34B83"/>
    <w:rsid w:val="00D34BCF"/>
    <w:rsid w:val="00D3541E"/>
    <w:rsid w:val="00D361C4"/>
    <w:rsid w:val="00D36245"/>
    <w:rsid w:val="00D3648E"/>
    <w:rsid w:val="00D365B9"/>
    <w:rsid w:val="00D374CC"/>
    <w:rsid w:val="00D37A7E"/>
    <w:rsid w:val="00D37EFA"/>
    <w:rsid w:val="00D40044"/>
    <w:rsid w:val="00D40C7B"/>
    <w:rsid w:val="00D40F08"/>
    <w:rsid w:val="00D4106C"/>
    <w:rsid w:val="00D416B0"/>
    <w:rsid w:val="00D419E3"/>
    <w:rsid w:val="00D41BF0"/>
    <w:rsid w:val="00D41D45"/>
    <w:rsid w:val="00D42762"/>
    <w:rsid w:val="00D42C43"/>
    <w:rsid w:val="00D43194"/>
    <w:rsid w:val="00D4370F"/>
    <w:rsid w:val="00D43AA5"/>
    <w:rsid w:val="00D43BBD"/>
    <w:rsid w:val="00D44304"/>
    <w:rsid w:val="00D44A08"/>
    <w:rsid w:val="00D45194"/>
    <w:rsid w:val="00D4541C"/>
    <w:rsid w:val="00D45959"/>
    <w:rsid w:val="00D45AD6"/>
    <w:rsid w:val="00D45F25"/>
    <w:rsid w:val="00D47B55"/>
    <w:rsid w:val="00D502A0"/>
    <w:rsid w:val="00D50DC7"/>
    <w:rsid w:val="00D50E9C"/>
    <w:rsid w:val="00D512DE"/>
    <w:rsid w:val="00D520F9"/>
    <w:rsid w:val="00D52BBB"/>
    <w:rsid w:val="00D52E0E"/>
    <w:rsid w:val="00D52FD4"/>
    <w:rsid w:val="00D53075"/>
    <w:rsid w:val="00D532C4"/>
    <w:rsid w:val="00D535D0"/>
    <w:rsid w:val="00D5382D"/>
    <w:rsid w:val="00D53910"/>
    <w:rsid w:val="00D53A0A"/>
    <w:rsid w:val="00D544D8"/>
    <w:rsid w:val="00D54600"/>
    <w:rsid w:val="00D547C6"/>
    <w:rsid w:val="00D56135"/>
    <w:rsid w:val="00D56410"/>
    <w:rsid w:val="00D564A3"/>
    <w:rsid w:val="00D56C8D"/>
    <w:rsid w:val="00D56ED7"/>
    <w:rsid w:val="00D57A17"/>
    <w:rsid w:val="00D57BD3"/>
    <w:rsid w:val="00D60080"/>
    <w:rsid w:val="00D60093"/>
    <w:rsid w:val="00D600A7"/>
    <w:rsid w:val="00D6038E"/>
    <w:rsid w:val="00D610E7"/>
    <w:rsid w:val="00D615C4"/>
    <w:rsid w:val="00D62164"/>
    <w:rsid w:val="00D62F09"/>
    <w:rsid w:val="00D63321"/>
    <w:rsid w:val="00D639A5"/>
    <w:rsid w:val="00D64122"/>
    <w:rsid w:val="00D641AC"/>
    <w:rsid w:val="00D6433A"/>
    <w:rsid w:val="00D64372"/>
    <w:rsid w:val="00D643FE"/>
    <w:rsid w:val="00D64FB7"/>
    <w:rsid w:val="00D65B95"/>
    <w:rsid w:val="00D65D80"/>
    <w:rsid w:val="00D6671E"/>
    <w:rsid w:val="00D677CA"/>
    <w:rsid w:val="00D67911"/>
    <w:rsid w:val="00D67C1E"/>
    <w:rsid w:val="00D67CAE"/>
    <w:rsid w:val="00D705DF"/>
    <w:rsid w:val="00D7097A"/>
    <w:rsid w:val="00D70E13"/>
    <w:rsid w:val="00D71F8C"/>
    <w:rsid w:val="00D7251D"/>
    <w:rsid w:val="00D72A07"/>
    <w:rsid w:val="00D72D3F"/>
    <w:rsid w:val="00D738D5"/>
    <w:rsid w:val="00D7456E"/>
    <w:rsid w:val="00D74780"/>
    <w:rsid w:val="00D74A51"/>
    <w:rsid w:val="00D75B60"/>
    <w:rsid w:val="00D75C0C"/>
    <w:rsid w:val="00D760E5"/>
    <w:rsid w:val="00D762CC"/>
    <w:rsid w:val="00D775B0"/>
    <w:rsid w:val="00D77723"/>
    <w:rsid w:val="00D77BBF"/>
    <w:rsid w:val="00D77CEC"/>
    <w:rsid w:val="00D802FA"/>
    <w:rsid w:val="00D80547"/>
    <w:rsid w:val="00D80B20"/>
    <w:rsid w:val="00D80ED8"/>
    <w:rsid w:val="00D80EE2"/>
    <w:rsid w:val="00D81FF4"/>
    <w:rsid w:val="00D82214"/>
    <w:rsid w:val="00D83AC8"/>
    <w:rsid w:val="00D83C32"/>
    <w:rsid w:val="00D83F2A"/>
    <w:rsid w:val="00D83F33"/>
    <w:rsid w:val="00D8447F"/>
    <w:rsid w:val="00D84942"/>
    <w:rsid w:val="00D84A86"/>
    <w:rsid w:val="00D84D6D"/>
    <w:rsid w:val="00D8519F"/>
    <w:rsid w:val="00D861E6"/>
    <w:rsid w:val="00D86C20"/>
    <w:rsid w:val="00D86CA2"/>
    <w:rsid w:val="00D87434"/>
    <w:rsid w:val="00D876DD"/>
    <w:rsid w:val="00D90144"/>
    <w:rsid w:val="00D9104B"/>
    <w:rsid w:val="00D91504"/>
    <w:rsid w:val="00D91AE1"/>
    <w:rsid w:val="00D91CA6"/>
    <w:rsid w:val="00D9268E"/>
    <w:rsid w:val="00D92A02"/>
    <w:rsid w:val="00D92E60"/>
    <w:rsid w:val="00D92E6B"/>
    <w:rsid w:val="00D93200"/>
    <w:rsid w:val="00D93776"/>
    <w:rsid w:val="00D93901"/>
    <w:rsid w:val="00D93A33"/>
    <w:rsid w:val="00D93CC7"/>
    <w:rsid w:val="00D93E2D"/>
    <w:rsid w:val="00D941E9"/>
    <w:rsid w:val="00D94DD0"/>
    <w:rsid w:val="00D956A8"/>
    <w:rsid w:val="00D95E23"/>
    <w:rsid w:val="00D96815"/>
    <w:rsid w:val="00D96B42"/>
    <w:rsid w:val="00D96D42"/>
    <w:rsid w:val="00DA0065"/>
    <w:rsid w:val="00DA0299"/>
    <w:rsid w:val="00DA0334"/>
    <w:rsid w:val="00DA06AF"/>
    <w:rsid w:val="00DA0EE9"/>
    <w:rsid w:val="00DA1268"/>
    <w:rsid w:val="00DA1F6A"/>
    <w:rsid w:val="00DA2302"/>
    <w:rsid w:val="00DA3B14"/>
    <w:rsid w:val="00DA3D90"/>
    <w:rsid w:val="00DA4319"/>
    <w:rsid w:val="00DA4834"/>
    <w:rsid w:val="00DA4C3B"/>
    <w:rsid w:val="00DA4C99"/>
    <w:rsid w:val="00DA57D5"/>
    <w:rsid w:val="00DA5B34"/>
    <w:rsid w:val="00DA6610"/>
    <w:rsid w:val="00DA6EE3"/>
    <w:rsid w:val="00DA7F03"/>
    <w:rsid w:val="00DB0427"/>
    <w:rsid w:val="00DB066A"/>
    <w:rsid w:val="00DB0BDC"/>
    <w:rsid w:val="00DB0D9A"/>
    <w:rsid w:val="00DB0E8F"/>
    <w:rsid w:val="00DB11FC"/>
    <w:rsid w:val="00DB1518"/>
    <w:rsid w:val="00DB17B6"/>
    <w:rsid w:val="00DB1800"/>
    <w:rsid w:val="00DB1B00"/>
    <w:rsid w:val="00DB1C2E"/>
    <w:rsid w:val="00DB2190"/>
    <w:rsid w:val="00DB22E5"/>
    <w:rsid w:val="00DB2459"/>
    <w:rsid w:val="00DB29B4"/>
    <w:rsid w:val="00DB36CE"/>
    <w:rsid w:val="00DB38A0"/>
    <w:rsid w:val="00DB3E73"/>
    <w:rsid w:val="00DB4397"/>
    <w:rsid w:val="00DB452B"/>
    <w:rsid w:val="00DB458B"/>
    <w:rsid w:val="00DB4A5A"/>
    <w:rsid w:val="00DB5108"/>
    <w:rsid w:val="00DB5155"/>
    <w:rsid w:val="00DB5CCB"/>
    <w:rsid w:val="00DB605A"/>
    <w:rsid w:val="00DB660A"/>
    <w:rsid w:val="00DB6C33"/>
    <w:rsid w:val="00DB6CDC"/>
    <w:rsid w:val="00DB71C0"/>
    <w:rsid w:val="00DB7A10"/>
    <w:rsid w:val="00DB7B89"/>
    <w:rsid w:val="00DC03C0"/>
    <w:rsid w:val="00DC0437"/>
    <w:rsid w:val="00DC0560"/>
    <w:rsid w:val="00DC0640"/>
    <w:rsid w:val="00DC0C23"/>
    <w:rsid w:val="00DC0C53"/>
    <w:rsid w:val="00DC0FBC"/>
    <w:rsid w:val="00DC12C6"/>
    <w:rsid w:val="00DC131D"/>
    <w:rsid w:val="00DC1594"/>
    <w:rsid w:val="00DC1729"/>
    <w:rsid w:val="00DC1DF6"/>
    <w:rsid w:val="00DC1EAE"/>
    <w:rsid w:val="00DC2BFA"/>
    <w:rsid w:val="00DC2EB7"/>
    <w:rsid w:val="00DC2EED"/>
    <w:rsid w:val="00DC2F49"/>
    <w:rsid w:val="00DC356C"/>
    <w:rsid w:val="00DC3633"/>
    <w:rsid w:val="00DC36A6"/>
    <w:rsid w:val="00DC380F"/>
    <w:rsid w:val="00DC3991"/>
    <w:rsid w:val="00DC3EC5"/>
    <w:rsid w:val="00DC452A"/>
    <w:rsid w:val="00DC4713"/>
    <w:rsid w:val="00DC5147"/>
    <w:rsid w:val="00DC55AD"/>
    <w:rsid w:val="00DC5EB4"/>
    <w:rsid w:val="00DC661A"/>
    <w:rsid w:val="00DC79B8"/>
    <w:rsid w:val="00DC7CF7"/>
    <w:rsid w:val="00DC7FE6"/>
    <w:rsid w:val="00DD064E"/>
    <w:rsid w:val="00DD16BF"/>
    <w:rsid w:val="00DD1D4C"/>
    <w:rsid w:val="00DD1F71"/>
    <w:rsid w:val="00DD25C9"/>
    <w:rsid w:val="00DD2AD8"/>
    <w:rsid w:val="00DD30F7"/>
    <w:rsid w:val="00DD3241"/>
    <w:rsid w:val="00DD4118"/>
    <w:rsid w:val="00DD4148"/>
    <w:rsid w:val="00DD4287"/>
    <w:rsid w:val="00DD527B"/>
    <w:rsid w:val="00DD5347"/>
    <w:rsid w:val="00DD5DF2"/>
    <w:rsid w:val="00DD5FA4"/>
    <w:rsid w:val="00DD5FDF"/>
    <w:rsid w:val="00DD6090"/>
    <w:rsid w:val="00DD61A0"/>
    <w:rsid w:val="00DD6331"/>
    <w:rsid w:val="00DD6356"/>
    <w:rsid w:val="00DE0100"/>
    <w:rsid w:val="00DE1245"/>
    <w:rsid w:val="00DE282B"/>
    <w:rsid w:val="00DE299F"/>
    <w:rsid w:val="00DE2C92"/>
    <w:rsid w:val="00DE31CD"/>
    <w:rsid w:val="00DE34A4"/>
    <w:rsid w:val="00DE51A7"/>
    <w:rsid w:val="00DE5A38"/>
    <w:rsid w:val="00DE5C2C"/>
    <w:rsid w:val="00DE5E33"/>
    <w:rsid w:val="00DE776C"/>
    <w:rsid w:val="00DE77BE"/>
    <w:rsid w:val="00DF00A8"/>
    <w:rsid w:val="00DF0580"/>
    <w:rsid w:val="00DF0763"/>
    <w:rsid w:val="00DF0824"/>
    <w:rsid w:val="00DF099D"/>
    <w:rsid w:val="00DF1133"/>
    <w:rsid w:val="00DF1271"/>
    <w:rsid w:val="00DF168E"/>
    <w:rsid w:val="00DF16E8"/>
    <w:rsid w:val="00DF1C43"/>
    <w:rsid w:val="00DF1D17"/>
    <w:rsid w:val="00DF2562"/>
    <w:rsid w:val="00DF35DC"/>
    <w:rsid w:val="00DF384D"/>
    <w:rsid w:val="00DF3D50"/>
    <w:rsid w:val="00DF4253"/>
    <w:rsid w:val="00DF43BC"/>
    <w:rsid w:val="00DF47C0"/>
    <w:rsid w:val="00DF4B01"/>
    <w:rsid w:val="00DF4D52"/>
    <w:rsid w:val="00DF53D9"/>
    <w:rsid w:val="00DF5921"/>
    <w:rsid w:val="00DF5EEF"/>
    <w:rsid w:val="00DF61CC"/>
    <w:rsid w:val="00DF62C0"/>
    <w:rsid w:val="00DF637F"/>
    <w:rsid w:val="00DF654C"/>
    <w:rsid w:val="00DF65D4"/>
    <w:rsid w:val="00DF664B"/>
    <w:rsid w:val="00DF784D"/>
    <w:rsid w:val="00DF7C58"/>
    <w:rsid w:val="00DF7D8C"/>
    <w:rsid w:val="00DF7EFF"/>
    <w:rsid w:val="00DF7FE9"/>
    <w:rsid w:val="00E003AC"/>
    <w:rsid w:val="00E0092C"/>
    <w:rsid w:val="00E00A50"/>
    <w:rsid w:val="00E01362"/>
    <w:rsid w:val="00E01766"/>
    <w:rsid w:val="00E01831"/>
    <w:rsid w:val="00E019E2"/>
    <w:rsid w:val="00E02B86"/>
    <w:rsid w:val="00E02D56"/>
    <w:rsid w:val="00E02E5C"/>
    <w:rsid w:val="00E033D5"/>
    <w:rsid w:val="00E0348C"/>
    <w:rsid w:val="00E0354A"/>
    <w:rsid w:val="00E03949"/>
    <w:rsid w:val="00E04CC6"/>
    <w:rsid w:val="00E0566C"/>
    <w:rsid w:val="00E056AE"/>
    <w:rsid w:val="00E05A6A"/>
    <w:rsid w:val="00E06333"/>
    <w:rsid w:val="00E06ACD"/>
    <w:rsid w:val="00E06B5C"/>
    <w:rsid w:val="00E06B7D"/>
    <w:rsid w:val="00E0754E"/>
    <w:rsid w:val="00E07BBC"/>
    <w:rsid w:val="00E10312"/>
    <w:rsid w:val="00E10605"/>
    <w:rsid w:val="00E1096B"/>
    <w:rsid w:val="00E10A78"/>
    <w:rsid w:val="00E11542"/>
    <w:rsid w:val="00E11CEF"/>
    <w:rsid w:val="00E11ECE"/>
    <w:rsid w:val="00E1260B"/>
    <w:rsid w:val="00E131BE"/>
    <w:rsid w:val="00E13896"/>
    <w:rsid w:val="00E13CED"/>
    <w:rsid w:val="00E13E96"/>
    <w:rsid w:val="00E147E5"/>
    <w:rsid w:val="00E14840"/>
    <w:rsid w:val="00E14AA2"/>
    <w:rsid w:val="00E14C64"/>
    <w:rsid w:val="00E14E9F"/>
    <w:rsid w:val="00E1550B"/>
    <w:rsid w:val="00E15684"/>
    <w:rsid w:val="00E1573F"/>
    <w:rsid w:val="00E15F43"/>
    <w:rsid w:val="00E16307"/>
    <w:rsid w:val="00E163FC"/>
    <w:rsid w:val="00E164CF"/>
    <w:rsid w:val="00E16707"/>
    <w:rsid w:val="00E16FD8"/>
    <w:rsid w:val="00E16FEB"/>
    <w:rsid w:val="00E17024"/>
    <w:rsid w:val="00E1743F"/>
    <w:rsid w:val="00E212B8"/>
    <w:rsid w:val="00E215B0"/>
    <w:rsid w:val="00E219C9"/>
    <w:rsid w:val="00E21EC3"/>
    <w:rsid w:val="00E21FB0"/>
    <w:rsid w:val="00E2218C"/>
    <w:rsid w:val="00E2262D"/>
    <w:rsid w:val="00E22968"/>
    <w:rsid w:val="00E22F72"/>
    <w:rsid w:val="00E2374B"/>
    <w:rsid w:val="00E23ED0"/>
    <w:rsid w:val="00E24485"/>
    <w:rsid w:val="00E24631"/>
    <w:rsid w:val="00E249E3"/>
    <w:rsid w:val="00E24AC1"/>
    <w:rsid w:val="00E24DCF"/>
    <w:rsid w:val="00E24EC0"/>
    <w:rsid w:val="00E25419"/>
    <w:rsid w:val="00E25586"/>
    <w:rsid w:val="00E25F78"/>
    <w:rsid w:val="00E26315"/>
    <w:rsid w:val="00E263C8"/>
    <w:rsid w:val="00E279EB"/>
    <w:rsid w:val="00E3036E"/>
    <w:rsid w:val="00E30B79"/>
    <w:rsid w:val="00E30E18"/>
    <w:rsid w:val="00E30E89"/>
    <w:rsid w:val="00E30ECB"/>
    <w:rsid w:val="00E30ED4"/>
    <w:rsid w:val="00E31185"/>
    <w:rsid w:val="00E31F11"/>
    <w:rsid w:val="00E325A5"/>
    <w:rsid w:val="00E3273F"/>
    <w:rsid w:val="00E32EF0"/>
    <w:rsid w:val="00E33220"/>
    <w:rsid w:val="00E333A2"/>
    <w:rsid w:val="00E3343A"/>
    <w:rsid w:val="00E334D8"/>
    <w:rsid w:val="00E33D11"/>
    <w:rsid w:val="00E33FBE"/>
    <w:rsid w:val="00E34136"/>
    <w:rsid w:val="00E35482"/>
    <w:rsid w:val="00E35647"/>
    <w:rsid w:val="00E356BC"/>
    <w:rsid w:val="00E3590B"/>
    <w:rsid w:val="00E35E13"/>
    <w:rsid w:val="00E35E14"/>
    <w:rsid w:val="00E36120"/>
    <w:rsid w:val="00E36264"/>
    <w:rsid w:val="00E368B0"/>
    <w:rsid w:val="00E3690F"/>
    <w:rsid w:val="00E37A35"/>
    <w:rsid w:val="00E37F04"/>
    <w:rsid w:val="00E404B2"/>
    <w:rsid w:val="00E40EC7"/>
    <w:rsid w:val="00E41B54"/>
    <w:rsid w:val="00E41C9C"/>
    <w:rsid w:val="00E41D8D"/>
    <w:rsid w:val="00E42116"/>
    <w:rsid w:val="00E42188"/>
    <w:rsid w:val="00E42717"/>
    <w:rsid w:val="00E42E3B"/>
    <w:rsid w:val="00E4304F"/>
    <w:rsid w:val="00E436E6"/>
    <w:rsid w:val="00E43C38"/>
    <w:rsid w:val="00E4400E"/>
    <w:rsid w:val="00E4413F"/>
    <w:rsid w:val="00E441FF"/>
    <w:rsid w:val="00E44FA7"/>
    <w:rsid w:val="00E45383"/>
    <w:rsid w:val="00E456FA"/>
    <w:rsid w:val="00E457DB"/>
    <w:rsid w:val="00E45A5C"/>
    <w:rsid w:val="00E46529"/>
    <w:rsid w:val="00E470A7"/>
    <w:rsid w:val="00E4710E"/>
    <w:rsid w:val="00E47626"/>
    <w:rsid w:val="00E47BDC"/>
    <w:rsid w:val="00E5009B"/>
    <w:rsid w:val="00E506D6"/>
    <w:rsid w:val="00E50763"/>
    <w:rsid w:val="00E50AC3"/>
    <w:rsid w:val="00E50B3A"/>
    <w:rsid w:val="00E50B4F"/>
    <w:rsid w:val="00E50F41"/>
    <w:rsid w:val="00E51161"/>
    <w:rsid w:val="00E5147D"/>
    <w:rsid w:val="00E52260"/>
    <w:rsid w:val="00E52F5C"/>
    <w:rsid w:val="00E53053"/>
    <w:rsid w:val="00E53054"/>
    <w:rsid w:val="00E533D2"/>
    <w:rsid w:val="00E5415E"/>
    <w:rsid w:val="00E5438A"/>
    <w:rsid w:val="00E54555"/>
    <w:rsid w:val="00E54938"/>
    <w:rsid w:val="00E54B37"/>
    <w:rsid w:val="00E5537E"/>
    <w:rsid w:val="00E55E1D"/>
    <w:rsid w:val="00E57A86"/>
    <w:rsid w:val="00E6031C"/>
    <w:rsid w:val="00E60711"/>
    <w:rsid w:val="00E6145C"/>
    <w:rsid w:val="00E619A6"/>
    <w:rsid w:val="00E61CE3"/>
    <w:rsid w:val="00E6220A"/>
    <w:rsid w:val="00E634F5"/>
    <w:rsid w:val="00E63A36"/>
    <w:rsid w:val="00E6447A"/>
    <w:rsid w:val="00E64636"/>
    <w:rsid w:val="00E6471F"/>
    <w:rsid w:val="00E65AD5"/>
    <w:rsid w:val="00E65D21"/>
    <w:rsid w:val="00E667B9"/>
    <w:rsid w:val="00E66827"/>
    <w:rsid w:val="00E66E2B"/>
    <w:rsid w:val="00E67765"/>
    <w:rsid w:val="00E67E92"/>
    <w:rsid w:val="00E67EE6"/>
    <w:rsid w:val="00E709DA"/>
    <w:rsid w:val="00E70E53"/>
    <w:rsid w:val="00E71137"/>
    <w:rsid w:val="00E711DB"/>
    <w:rsid w:val="00E71644"/>
    <w:rsid w:val="00E71AD7"/>
    <w:rsid w:val="00E72E12"/>
    <w:rsid w:val="00E72F73"/>
    <w:rsid w:val="00E73237"/>
    <w:rsid w:val="00E7338A"/>
    <w:rsid w:val="00E73BA0"/>
    <w:rsid w:val="00E74269"/>
    <w:rsid w:val="00E74B84"/>
    <w:rsid w:val="00E74C6C"/>
    <w:rsid w:val="00E74FB8"/>
    <w:rsid w:val="00E75566"/>
    <w:rsid w:val="00E755EC"/>
    <w:rsid w:val="00E756A0"/>
    <w:rsid w:val="00E75FB2"/>
    <w:rsid w:val="00E7674F"/>
    <w:rsid w:val="00E76821"/>
    <w:rsid w:val="00E773B2"/>
    <w:rsid w:val="00E77F22"/>
    <w:rsid w:val="00E77F84"/>
    <w:rsid w:val="00E809C5"/>
    <w:rsid w:val="00E809F9"/>
    <w:rsid w:val="00E80C09"/>
    <w:rsid w:val="00E80D97"/>
    <w:rsid w:val="00E81140"/>
    <w:rsid w:val="00E81D68"/>
    <w:rsid w:val="00E81DC5"/>
    <w:rsid w:val="00E81EC6"/>
    <w:rsid w:val="00E81FB5"/>
    <w:rsid w:val="00E8279E"/>
    <w:rsid w:val="00E829E0"/>
    <w:rsid w:val="00E82D09"/>
    <w:rsid w:val="00E83732"/>
    <w:rsid w:val="00E83EE6"/>
    <w:rsid w:val="00E83FE3"/>
    <w:rsid w:val="00E841AE"/>
    <w:rsid w:val="00E844ED"/>
    <w:rsid w:val="00E847AF"/>
    <w:rsid w:val="00E84934"/>
    <w:rsid w:val="00E854CF"/>
    <w:rsid w:val="00E85770"/>
    <w:rsid w:val="00E859DB"/>
    <w:rsid w:val="00E85E1D"/>
    <w:rsid w:val="00E8685F"/>
    <w:rsid w:val="00E868A2"/>
    <w:rsid w:val="00E87894"/>
    <w:rsid w:val="00E87B34"/>
    <w:rsid w:val="00E87C79"/>
    <w:rsid w:val="00E87F2A"/>
    <w:rsid w:val="00E9016F"/>
    <w:rsid w:val="00E904F2"/>
    <w:rsid w:val="00E90507"/>
    <w:rsid w:val="00E909A1"/>
    <w:rsid w:val="00E90A97"/>
    <w:rsid w:val="00E91132"/>
    <w:rsid w:val="00E91238"/>
    <w:rsid w:val="00E916CA"/>
    <w:rsid w:val="00E92079"/>
    <w:rsid w:val="00E92745"/>
    <w:rsid w:val="00E92E53"/>
    <w:rsid w:val="00E92F18"/>
    <w:rsid w:val="00E92F65"/>
    <w:rsid w:val="00E93122"/>
    <w:rsid w:val="00E93939"/>
    <w:rsid w:val="00E93A8E"/>
    <w:rsid w:val="00E93D48"/>
    <w:rsid w:val="00E93F44"/>
    <w:rsid w:val="00E941D9"/>
    <w:rsid w:val="00E9433D"/>
    <w:rsid w:val="00E944C7"/>
    <w:rsid w:val="00E95318"/>
    <w:rsid w:val="00E95561"/>
    <w:rsid w:val="00E95B17"/>
    <w:rsid w:val="00E95DC5"/>
    <w:rsid w:val="00E9671C"/>
    <w:rsid w:val="00E96827"/>
    <w:rsid w:val="00E96847"/>
    <w:rsid w:val="00E971A2"/>
    <w:rsid w:val="00E9772E"/>
    <w:rsid w:val="00E97768"/>
    <w:rsid w:val="00E97884"/>
    <w:rsid w:val="00E979CE"/>
    <w:rsid w:val="00E97A22"/>
    <w:rsid w:val="00E97CF0"/>
    <w:rsid w:val="00EA0732"/>
    <w:rsid w:val="00EA08B7"/>
    <w:rsid w:val="00EA0BF3"/>
    <w:rsid w:val="00EA0ECF"/>
    <w:rsid w:val="00EA0F64"/>
    <w:rsid w:val="00EA2090"/>
    <w:rsid w:val="00EA214D"/>
    <w:rsid w:val="00EA240F"/>
    <w:rsid w:val="00EA25FF"/>
    <w:rsid w:val="00EA309C"/>
    <w:rsid w:val="00EA31B3"/>
    <w:rsid w:val="00EA410D"/>
    <w:rsid w:val="00EA4113"/>
    <w:rsid w:val="00EA4358"/>
    <w:rsid w:val="00EA43A0"/>
    <w:rsid w:val="00EA462C"/>
    <w:rsid w:val="00EA4CE7"/>
    <w:rsid w:val="00EA5C6C"/>
    <w:rsid w:val="00EA5D46"/>
    <w:rsid w:val="00EA6498"/>
    <w:rsid w:val="00EA7169"/>
    <w:rsid w:val="00EA756A"/>
    <w:rsid w:val="00EA7628"/>
    <w:rsid w:val="00EB0091"/>
    <w:rsid w:val="00EB0B3C"/>
    <w:rsid w:val="00EB0ED8"/>
    <w:rsid w:val="00EB146F"/>
    <w:rsid w:val="00EB160C"/>
    <w:rsid w:val="00EB1855"/>
    <w:rsid w:val="00EB1D53"/>
    <w:rsid w:val="00EB2549"/>
    <w:rsid w:val="00EB28DA"/>
    <w:rsid w:val="00EB39D0"/>
    <w:rsid w:val="00EB3AF1"/>
    <w:rsid w:val="00EB3E28"/>
    <w:rsid w:val="00EB3E96"/>
    <w:rsid w:val="00EB41B2"/>
    <w:rsid w:val="00EB477A"/>
    <w:rsid w:val="00EB4965"/>
    <w:rsid w:val="00EB516A"/>
    <w:rsid w:val="00EB59AF"/>
    <w:rsid w:val="00EB5BEF"/>
    <w:rsid w:val="00EB5F81"/>
    <w:rsid w:val="00EB6268"/>
    <w:rsid w:val="00EB62CB"/>
    <w:rsid w:val="00EB64DE"/>
    <w:rsid w:val="00EB67F6"/>
    <w:rsid w:val="00EB6B98"/>
    <w:rsid w:val="00EB78B9"/>
    <w:rsid w:val="00EB7928"/>
    <w:rsid w:val="00EC062C"/>
    <w:rsid w:val="00EC1FBA"/>
    <w:rsid w:val="00EC25BC"/>
    <w:rsid w:val="00EC2682"/>
    <w:rsid w:val="00EC2999"/>
    <w:rsid w:val="00EC30DE"/>
    <w:rsid w:val="00EC32AF"/>
    <w:rsid w:val="00EC367B"/>
    <w:rsid w:val="00EC41F3"/>
    <w:rsid w:val="00EC4890"/>
    <w:rsid w:val="00EC4C56"/>
    <w:rsid w:val="00EC575C"/>
    <w:rsid w:val="00EC6002"/>
    <w:rsid w:val="00EC68F1"/>
    <w:rsid w:val="00EC6CA2"/>
    <w:rsid w:val="00EC6EB8"/>
    <w:rsid w:val="00EC72B2"/>
    <w:rsid w:val="00EC77C5"/>
    <w:rsid w:val="00EC7C2E"/>
    <w:rsid w:val="00ED0056"/>
    <w:rsid w:val="00ED0AC4"/>
    <w:rsid w:val="00ED0F9B"/>
    <w:rsid w:val="00ED1029"/>
    <w:rsid w:val="00ED1372"/>
    <w:rsid w:val="00ED1589"/>
    <w:rsid w:val="00ED16C7"/>
    <w:rsid w:val="00ED215B"/>
    <w:rsid w:val="00ED32F5"/>
    <w:rsid w:val="00ED3489"/>
    <w:rsid w:val="00ED37F7"/>
    <w:rsid w:val="00ED39EE"/>
    <w:rsid w:val="00ED3FAA"/>
    <w:rsid w:val="00ED44A4"/>
    <w:rsid w:val="00ED4C88"/>
    <w:rsid w:val="00ED5580"/>
    <w:rsid w:val="00ED5ACC"/>
    <w:rsid w:val="00ED5B5F"/>
    <w:rsid w:val="00ED5F6D"/>
    <w:rsid w:val="00ED6192"/>
    <w:rsid w:val="00ED656E"/>
    <w:rsid w:val="00ED677C"/>
    <w:rsid w:val="00ED67D7"/>
    <w:rsid w:val="00ED73A0"/>
    <w:rsid w:val="00ED7531"/>
    <w:rsid w:val="00ED7648"/>
    <w:rsid w:val="00ED7868"/>
    <w:rsid w:val="00ED7EF8"/>
    <w:rsid w:val="00ED7F8D"/>
    <w:rsid w:val="00EE023D"/>
    <w:rsid w:val="00EE0391"/>
    <w:rsid w:val="00EE1993"/>
    <w:rsid w:val="00EE1EA3"/>
    <w:rsid w:val="00EE21F3"/>
    <w:rsid w:val="00EE3A81"/>
    <w:rsid w:val="00EE3D6D"/>
    <w:rsid w:val="00EE4BEE"/>
    <w:rsid w:val="00EE5194"/>
    <w:rsid w:val="00EE5601"/>
    <w:rsid w:val="00EE5603"/>
    <w:rsid w:val="00EE5710"/>
    <w:rsid w:val="00EE58B7"/>
    <w:rsid w:val="00EE64EC"/>
    <w:rsid w:val="00EE70CE"/>
    <w:rsid w:val="00EE751C"/>
    <w:rsid w:val="00EE7957"/>
    <w:rsid w:val="00EF0986"/>
    <w:rsid w:val="00EF09F0"/>
    <w:rsid w:val="00EF0C18"/>
    <w:rsid w:val="00EF1288"/>
    <w:rsid w:val="00EF1D85"/>
    <w:rsid w:val="00EF205D"/>
    <w:rsid w:val="00EF26C9"/>
    <w:rsid w:val="00EF2713"/>
    <w:rsid w:val="00EF2862"/>
    <w:rsid w:val="00EF2969"/>
    <w:rsid w:val="00EF2EBA"/>
    <w:rsid w:val="00EF38D4"/>
    <w:rsid w:val="00EF3D9E"/>
    <w:rsid w:val="00EF41A8"/>
    <w:rsid w:val="00EF4FF5"/>
    <w:rsid w:val="00EF5352"/>
    <w:rsid w:val="00EF5FD1"/>
    <w:rsid w:val="00EF6049"/>
    <w:rsid w:val="00EF6088"/>
    <w:rsid w:val="00EF64AA"/>
    <w:rsid w:val="00EF6515"/>
    <w:rsid w:val="00EF6564"/>
    <w:rsid w:val="00EF6578"/>
    <w:rsid w:val="00EF750B"/>
    <w:rsid w:val="00EF7968"/>
    <w:rsid w:val="00EF7CC7"/>
    <w:rsid w:val="00EF7E07"/>
    <w:rsid w:val="00F00618"/>
    <w:rsid w:val="00F00698"/>
    <w:rsid w:val="00F00A6D"/>
    <w:rsid w:val="00F01265"/>
    <w:rsid w:val="00F01529"/>
    <w:rsid w:val="00F01C08"/>
    <w:rsid w:val="00F01F9F"/>
    <w:rsid w:val="00F02543"/>
    <w:rsid w:val="00F02E56"/>
    <w:rsid w:val="00F034C5"/>
    <w:rsid w:val="00F0353C"/>
    <w:rsid w:val="00F03985"/>
    <w:rsid w:val="00F041F4"/>
    <w:rsid w:val="00F04DC3"/>
    <w:rsid w:val="00F0539D"/>
    <w:rsid w:val="00F05754"/>
    <w:rsid w:val="00F05984"/>
    <w:rsid w:val="00F0638A"/>
    <w:rsid w:val="00F06738"/>
    <w:rsid w:val="00F06D17"/>
    <w:rsid w:val="00F07304"/>
    <w:rsid w:val="00F07BAF"/>
    <w:rsid w:val="00F07FC7"/>
    <w:rsid w:val="00F10167"/>
    <w:rsid w:val="00F10661"/>
    <w:rsid w:val="00F10B61"/>
    <w:rsid w:val="00F12113"/>
    <w:rsid w:val="00F1251D"/>
    <w:rsid w:val="00F12695"/>
    <w:rsid w:val="00F12F4F"/>
    <w:rsid w:val="00F13302"/>
    <w:rsid w:val="00F13D6E"/>
    <w:rsid w:val="00F14826"/>
    <w:rsid w:val="00F15270"/>
    <w:rsid w:val="00F15C22"/>
    <w:rsid w:val="00F169C0"/>
    <w:rsid w:val="00F16FAD"/>
    <w:rsid w:val="00F17675"/>
    <w:rsid w:val="00F17771"/>
    <w:rsid w:val="00F17B63"/>
    <w:rsid w:val="00F211CE"/>
    <w:rsid w:val="00F214DA"/>
    <w:rsid w:val="00F2208B"/>
    <w:rsid w:val="00F228B4"/>
    <w:rsid w:val="00F22A38"/>
    <w:rsid w:val="00F239E6"/>
    <w:rsid w:val="00F23BFF"/>
    <w:rsid w:val="00F240C6"/>
    <w:rsid w:val="00F24181"/>
    <w:rsid w:val="00F2455F"/>
    <w:rsid w:val="00F249A9"/>
    <w:rsid w:val="00F257EC"/>
    <w:rsid w:val="00F26175"/>
    <w:rsid w:val="00F26E28"/>
    <w:rsid w:val="00F27FB9"/>
    <w:rsid w:val="00F30E38"/>
    <w:rsid w:val="00F30E4A"/>
    <w:rsid w:val="00F311C2"/>
    <w:rsid w:val="00F3127A"/>
    <w:rsid w:val="00F31626"/>
    <w:rsid w:val="00F31AC9"/>
    <w:rsid w:val="00F3226E"/>
    <w:rsid w:val="00F32B2F"/>
    <w:rsid w:val="00F32CA6"/>
    <w:rsid w:val="00F32D4B"/>
    <w:rsid w:val="00F336E2"/>
    <w:rsid w:val="00F339F2"/>
    <w:rsid w:val="00F33C61"/>
    <w:rsid w:val="00F341CB"/>
    <w:rsid w:val="00F34D2D"/>
    <w:rsid w:val="00F34F9B"/>
    <w:rsid w:val="00F350AC"/>
    <w:rsid w:val="00F353A4"/>
    <w:rsid w:val="00F3564D"/>
    <w:rsid w:val="00F35B17"/>
    <w:rsid w:val="00F36602"/>
    <w:rsid w:val="00F36640"/>
    <w:rsid w:val="00F36BF0"/>
    <w:rsid w:val="00F37578"/>
    <w:rsid w:val="00F37DA4"/>
    <w:rsid w:val="00F40156"/>
    <w:rsid w:val="00F402B3"/>
    <w:rsid w:val="00F4043A"/>
    <w:rsid w:val="00F4078B"/>
    <w:rsid w:val="00F40D04"/>
    <w:rsid w:val="00F4134B"/>
    <w:rsid w:val="00F414ED"/>
    <w:rsid w:val="00F417BF"/>
    <w:rsid w:val="00F41A18"/>
    <w:rsid w:val="00F41A23"/>
    <w:rsid w:val="00F41C2E"/>
    <w:rsid w:val="00F4201B"/>
    <w:rsid w:val="00F423B4"/>
    <w:rsid w:val="00F4263B"/>
    <w:rsid w:val="00F426BB"/>
    <w:rsid w:val="00F42926"/>
    <w:rsid w:val="00F42D98"/>
    <w:rsid w:val="00F4323C"/>
    <w:rsid w:val="00F43BF0"/>
    <w:rsid w:val="00F443F3"/>
    <w:rsid w:val="00F446A3"/>
    <w:rsid w:val="00F44AA3"/>
    <w:rsid w:val="00F45A70"/>
    <w:rsid w:val="00F46214"/>
    <w:rsid w:val="00F464ED"/>
    <w:rsid w:val="00F471F7"/>
    <w:rsid w:val="00F47B29"/>
    <w:rsid w:val="00F508C0"/>
    <w:rsid w:val="00F5147B"/>
    <w:rsid w:val="00F51AA2"/>
    <w:rsid w:val="00F51C59"/>
    <w:rsid w:val="00F51CEC"/>
    <w:rsid w:val="00F52164"/>
    <w:rsid w:val="00F5240C"/>
    <w:rsid w:val="00F539D5"/>
    <w:rsid w:val="00F53C4A"/>
    <w:rsid w:val="00F53C8E"/>
    <w:rsid w:val="00F53FFD"/>
    <w:rsid w:val="00F54AA0"/>
    <w:rsid w:val="00F54AA2"/>
    <w:rsid w:val="00F54BF5"/>
    <w:rsid w:val="00F54D27"/>
    <w:rsid w:val="00F55DD5"/>
    <w:rsid w:val="00F56945"/>
    <w:rsid w:val="00F56CC9"/>
    <w:rsid w:val="00F56FCD"/>
    <w:rsid w:val="00F5726C"/>
    <w:rsid w:val="00F57FEF"/>
    <w:rsid w:val="00F612D1"/>
    <w:rsid w:val="00F6227F"/>
    <w:rsid w:val="00F626CE"/>
    <w:rsid w:val="00F629C0"/>
    <w:rsid w:val="00F62FD0"/>
    <w:rsid w:val="00F6310D"/>
    <w:rsid w:val="00F6369E"/>
    <w:rsid w:val="00F637F9"/>
    <w:rsid w:val="00F638DC"/>
    <w:rsid w:val="00F64194"/>
    <w:rsid w:val="00F641CE"/>
    <w:rsid w:val="00F64ADB"/>
    <w:rsid w:val="00F65A95"/>
    <w:rsid w:val="00F67020"/>
    <w:rsid w:val="00F67323"/>
    <w:rsid w:val="00F67550"/>
    <w:rsid w:val="00F67753"/>
    <w:rsid w:val="00F701A3"/>
    <w:rsid w:val="00F7070B"/>
    <w:rsid w:val="00F70B62"/>
    <w:rsid w:val="00F70ECD"/>
    <w:rsid w:val="00F70F12"/>
    <w:rsid w:val="00F728BA"/>
    <w:rsid w:val="00F72C5D"/>
    <w:rsid w:val="00F72CD2"/>
    <w:rsid w:val="00F73097"/>
    <w:rsid w:val="00F7309C"/>
    <w:rsid w:val="00F7339C"/>
    <w:rsid w:val="00F734A3"/>
    <w:rsid w:val="00F736E4"/>
    <w:rsid w:val="00F7418F"/>
    <w:rsid w:val="00F744B8"/>
    <w:rsid w:val="00F74D99"/>
    <w:rsid w:val="00F752AC"/>
    <w:rsid w:val="00F754ED"/>
    <w:rsid w:val="00F75647"/>
    <w:rsid w:val="00F75C8E"/>
    <w:rsid w:val="00F75E0D"/>
    <w:rsid w:val="00F76312"/>
    <w:rsid w:val="00F76C18"/>
    <w:rsid w:val="00F7717A"/>
    <w:rsid w:val="00F773EC"/>
    <w:rsid w:val="00F779ED"/>
    <w:rsid w:val="00F77A1F"/>
    <w:rsid w:val="00F80FF0"/>
    <w:rsid w:val="00F81D74"/>
    <w:rsid w:val="00F81DFB"/>
    <w:rsid w:val="00F820AE"/>
    <w:rsid w:val="00F82A69"/>
    <w:rsid w:val="00F82D36"/>
    <w:rsid w:val="00F83858"/>
    <w:rsid w:val="00F83EDE"/>
    <w:rsid w:val="00F83F77"/>
    <w:rsid w:val="00F8464B"/>
    <w:rsid w:val="00F8471C"/>
    <w:rsid w:val="00F847FE"/>
    <w:rsid w:val="00F8492E"/>
    <w:rsid w:val="00F852BC"/>
    <w:rsid w:val="00F85810"/>
    <w:rsid w:val="00F85C73"/>
    <w:rsid w:val="00F86FFF"/>
    <w:rsid w:val="00F8768B"/>
    <w:rsid w:val="00F8780E"/>
    <w:rsid w:val="00F87F1D"/>
    <w:rsid w:val="00F9019A"/>
    <w:rsid w:val="00F906A9"/>
    <w:rsid w:val="00F90852"/>
    <w:rsid w:val="00F90CD1"/>
    <w:rsid w:val="00F9120D"/>
    <w:rsid w:val="00F91465"/>
    <w:rsid w:val="00F91774"/>
    <w:rsid w:val="00F9179E"/>
    <w:rsid w:val="00F91BAB"/>
    <w:rsid w:val="00F921DB"/>
    <w:rsid w:val="00F924D4"/>
    <w:rsid w:val="00F92AC0"/>
    <w:rsid w:val="00F92C7A"/>
    <w:rsid w:val="00F933D9"/>
    <w:rsid w:val="00F934BD"/>
    <w:rsid w:val="00F93CD2"/>
    <w:rsid w:val="00F93D52"/>
    <w:rsid w:val="00F93F1E"/>
    <w:rsid w:val="00F942AA"/>
    <w:rsid w:val="00F95472"/>
    <w:rsid w:val="00F955E9"/>
    <w:rsid w:val="00F96AC5"/>
    <w:rsid w:val="00F97733"/>
    <w:rsid w:val="00F979DB"/>
    <w:rsid w:val="00F97C15"/>
    <w:rsid w:val="00F97DD2"/>
    <w:rsid w:val="00FA026A"/>
    <w:rsid w:val="00FA0288"/>
    <w:rsid w:val="00FA0503"/>
    <w:rsid w:val="00FA061B"/>
    <w:rsid w:val="00FA124D"/>
    <w:rsid w:val="00FA1A47"/>
    <w:rsid w:val="00FA1AE5"/>
    <w:rsid w:val="00FA1C33"/>
    <w:rsid w:val="00FA1E33"/>
    <w:rsid w:val="00FA230E"/>
    <w:rsid w:val="00FA2C37"/>
    <w:rsid w:val="00FA3DD5"/>
    <w:rsid w:val="00FA3F46"/>
    <w:rsid w:val="00FA52DE"/>
    <w:rsid w:val="00FA6E17"/>
    <w:rsid w:val="00FA7277"/>
    <w:rsid w:val="00FA72E1"/>
    <w:rsid w:val="00FA76D4"/>
    <w:rsid w:val="00FA78FA"/>
    <w:rsid w:val="00FA7A67"/>
    <w:rsid w:val="00FA7FA7"/>
    <w:rsid w:val="00FB0082"/>
    <w:rsid w:val="00FB05F8"/>
    <w:rsid w:val="00FB0CF3"/>
    <w:rsid w:val="00FB0E5D"/>
    <w:rsid w:val="00FB1527"/>
    <w:rsid w:val="00FB17D6"/>
    <w:rsid w:val="00FB1899"/>
    <w:rsid w:val="00FB191A"/>
    <w:rsid w:val="00FB1922"/>
    <w:rsid w:val="00FB2276"/>
    <w:rsid w:val="00FB22E4"/>
    <w:rsid w:val="00FB2713"/>
    <w:rsid w:val="00FB2733"/>
    <w:rsid w:val="00FB31A5"/>
    <w:rsid w:val="00FB3399"/>
    <w:rsid w:val="00FB345B"/>
    <w:rsid w:val="00FB366F"/>
    <w:rsid w:val="00FB468D"/>
    <w:rsid w:val="00FB50A2"/>
    <w:rsid w:val="00FB5341"/>
    <w:rsid w:val="00FB5A94"/>
    <w:rsid w:val="00FB6CF8"/>
    <w:rsid w:val="00FB7B22"/>
    <w:rsid w:val="00FC017B"/>
    <w:rsid w:val="00FC111E"/>
    <w:rsid w:val="00FC1572"/>
    <w:rsid w:val="00FC1F26"/>
    <w:rsid w:val="00FC222F"/>
    <w:rsid w:val="00FC2A5B"/>
    <w:rsid w:val="00FC2F19"/>
    <w:rsid w:val="00FC3DDA"/>
    <w:rsid w:val="00FC4142"/>
    <w:rsid w:val="00FC6D72"/>
    <w:rsid w:val="00FC70D2"/>
    <w:rsid w:val="00FC7130"/>
    <w:rsid w:val="00FC749F"/>
    <w:rsid w:val="00FC754C"/>
    <w:rsid w:val="00FC7C26"/>
    <w:rsid w:val="00FC7D1D"/>
    <w:rsid w:val="00FD00C8"/>
    <w:rsid w:val="00FD0B68"/>
    <w:rsid w:val="00FD0FC1"/>
    <w:rsid w:val="00FD1000"/>
    <w:rsid w:val="00FD1A8E"/>
    <w:rsid w:val="00FD221E"/>
    <w:rsid w:val="00FD3ABC"/>
    <w:rsid w:val="00FD3B1C"/>
    <w:rsid w:val="00FD3C20"/>
    <w:rsid w:val="00FD3CDC"/>
    <w:rsid w:val="00FD4367"/>
    <w:rsid w:val="00FD441B"/>
    <w:rsid w:val="00FD48A9"/>
    <w:rsid w:val="00FD4FF6"/>
    <w:rsid w:val="00FD5EC3"/>
    <w:rsid w:val="00FD6358"/>
    <w:rsid w:val="00FD646C"/>
    <w:rsid w:val="00FD6830"/>
    <w:rsid w:val="00FD683B"/>
    <w:rsid w:val="00FD69D9"/>
    <w:rsid w:val="00FD6F32"/>
    <w:rsid w:val="00FD70B8"/>
    <w:rsid w:val="00FD76DA"/>
    <w:rsid w:val="00FE12B2"/>
    <w:rsid w:val="00FE1610"/>
    <w:rsid w:val="00FE1B29"/>
    <w:rsid w:val="00FE1D5E"/>
    <w:rsid w:val="00FE1E11"/>
    <w:rsid w:val="00FE1F69"/>
    <w:rsid w:val="00FE24F8"/>
    <w:rsid w:val="00FE2544"/>
    <w:rsid w:val="00FE2A03"/>
    <w:rsid w:val="00FE2A2B"/>
    <w:rsid w:val="00FE2AEF"/>
    <w:rsid w:val="00FE2E60"/>
    <w:rsid w:val="00FE2F0C"/>
    <w:rsid w:val="00FE2FBA"/>
    <w:rsid w:val="00FE42F9"/>
    <w:rsid w:val="00FE42FF"/>
    <w:rsid w:val="00FE54A9"/>
    <w:rsid w:val="00FE5566"/>
    <w:rsid w:val="00FE5E9F"/>
    <w:rsid w:val="00FE6ABB"/>
    <w:rsid w:val="00FE6D1F"/>
    <w:rsid w:val="00FE6D3A"/>
    <w:rsid w:val="00FE74B5"/>
    <w:rsid w:val="00FE790D"/>
    <w:rsid w:val="00FE793E"/>
    <w:rsid w:val="00FE7F7B"/>
    <w:rsid w:val="00FF01C6"/>
    <w:rsid w:val="00FF073A"/>
    <w:rsid w:val="00FF0B79"/>
    <w:rsid w:val="00FF0EF8"/>
    <w:rsid w:val="00FF0F2E"/>
    <w:rsid w:val="00FF1068"/>
    <w:rsid w:val="00FF21E5"/>
    <w:rsid w:val="00FF2959"/>
    <w:rsid w:val="00FF2A14"/>
    <w:rsid w:val="00FF3632"/>
    <w:rsid w:val="00FF3C9C"/>
    <w:rsid w:val="00FF421A"/>
    <w:rsid w:val="00FF44C5"/>
    <w:rsid w:val="00FF4514"/>
    <w:rsid w:val="00FF4C8B"/>
    <w:rsid w:val="00FF4E32"/>
    <w:rsid w:val="00FF5350"/>
    <w:rsid w:val="00FF54A3"/>
    <w:rsid w:val="00FF5A79"/>
    <w:rsid w:val="00FF5DAF"/>
    <w:rsid w:val="00FF6226"/>
    <w:rsid w:val="00FF6308"/>
    <w:rsid w:val="00FF635A"/>
    <w:rsid w:val="00FF6B87"/>
    <w:rsid w:val="00FF6EA4"/>
    <w:rsid w:val="00FF700C"/>
    <w:rsid w:val="00FF7021"/>
    <w:rsid w:val="00FF73F7"/>
    <w:rsid w:val="00FF797F"/>
    <w:rsid w:val="00FF7F7E"/>
    <w:rsid w:val="021A4D5F"/>
    <w:rsid w:val="0229DA25"/>
    <w:rsid w:val="024E2AD9"/>
    <w:rsid w:val="027AF049"/>
    <w:rsid w:val="02CB20F5"/>
    <w:rsid w:val="0356B17B"/>
    <w:rsid w:val="035C5162"/>
    <w:rsid w:val="035EABB1"/>
    <w:rsid w:val="037DE7F1"/>
    <w:rsid w:val="03CD3DE3"/>
    <w:rsid w:val="03E7B876"/>
    <w:rsid w:val="03EC3E77"/>
    <w:rsid w:val="0401519C"/>
    <w:rsid w:val="040AEDFF"/>
    <w:rsid w:val="04859A05"/>
    <w:rsid w:val="0490D9CE"/>
    <w:rsid w:val="050B5B1B"/>
    <w:rsid w:val="05999F64"/>
    <w:rsid w:val="0689146C"/>
    <w:rsid w:val="069F5D56"/>
    <w:rsid w:val="06B18A34"/>
    <w:rsid w:val="06F4602C"/>
    <w:rsid w:val="070CE41D"/>
    <w:rsid w:val="0728BE54"/>
    <w:rsid w:val="0729E3F9"/>
    <w:rsid w:val="07536793"/>
    <w:rsid w:val="08C10A5E"/>
    <w:rsid w:val="08DF8ED3"/>
    <w:rsid w:val="09215D99"/>
    <w:rsid w:val="092604ED"/>
    <w:rsid w:val="09E5796A"/>
    <w:rsid w:val="09E72619"/>
    <w:rsid w:val="09EF5AD4"/>
    <w:rsid w:val="0A6F732A"/>
    <w:rsid w:val="0A7C0636"/>
    <w:rsid w:val="0ACEB171"/>
    <w:rsid w:val="0ADAC244"/>
    <w:rsid w:val="0AE7FD9A"/>
    <w:rsid w:val="0AECD27F"/>
    <w:rsid w:val="0AFFDBD1"/>
    <w:rsid w:val="0B3E7315"/>
    <w:rsid w:val="0B41D622"/>
    <w:rsid w:val="0BA613E7"/>
    <w:rsid w:val="0BDE9CDD"/>
    <w:rsid w:val="0BEFA65F"/>
    <w:rsid w:val="0CC80532"/>
    <w:rsid w:val="0CE2B27D"/>
    <w:rsid w:val="0D1BD939"/>
    <w:rsid w:val="0E2A0439"/>
    <w:rsid w:val="0E73F4DF"/>
    <w:rsid w:val="0F4F3597"/>
    <w:rsid w:val="10240E18"/>
    <w:rsid w:val="11004FF9"/>
    <w:rsid w:val="113513A6"/>
    <w:rsid w:val="1166F563"/>
    <w:rsid w:val="11B20E17"/>
    <w:rsid w:val="1212E911"/>
    <w:rsid w:val="12809B31"/>
    <w:rsid w:val="12A6076D"/>
    <w:rsid w:val="12BDD76B"/>
    <w:rsid w:val="13B72F1B"/>
    <w:rsid w:val="13BC9A4A"/>
    <w:rsid w:val="143D4523"/>
    <w:rsid w:val="14593A8F"/>
    <w:rsid w:val="148210F1"/>
    <w:rsid w:val="1559F834"/>
    <w:rsid w:val="1597DEA7"/>
    <w:rsid w:val="1599E7E8"/>
    <w:rsid w:val="16B353F9"/>
    <w:rsid w:val="1716A9F9"/>
    <w:rsid w:val="1733AF08"/>
    <w:rsid w:val="174432E4"/>
    <w:rsid w:val="182639E5"/>
    <w:rsid w:val="18CA1271"/>
    <w:rsid w:val="19C46129"/>
    <w:rsid w:val="1A75256B"/>
    <w:rsid w:val="1B0F1306"/>
    <w:rsid w:val="1B120E24"/>
    <w:rsid w:val="1B40206A"/>
    <w:rsid w:val="1B6FC9E6"/>
    <w:rsid w:val="1B9C0D00"/>
    <w:rsid w:val="1BA24668"/>
    <w:rsid w:val="1BD33A0B"/>
    <w:rsid w:val="1BDDA368"/>
    <w:rsid w:val="1CA244BF"/>
    <w:rsid w:val="1D697B89"/>
    <w:rsid w:val="1DF0B8BD"/>
    <w:rsid w:val="1E97D24C"/>
    <w:rsid w:val="20B427E1"/>
    <w:rsid w:val="20BA4062"/>
    <w:rsid w:val="20FED48F"/>
    <w:rsid w:val="213D22B2"/>
    <w:rsid w:val="216CEFBB"/>
    <w:rsid w:val="21B96E8E"/>
    <w:rsid w:val="224D5389"/>
    <w:rsid w:val="2266CC21"/>
    <w:rsid w:val="226C7DE2"/>
    <w:rsid w:val="22A24C70"/>
    <w:rsid w:val="234E734D"/>
    <w:rsid w:val="2350BDBC"/>
    <w:rsid w:val="23576099"/>
    <w:rsid w:val="23B8BF38"/>
    <w:rsid w:val="23E2337E"/>
    <w:rsid w:val="24121E00"/>
    <w:rsid w:val="24143399"/>
    <w:rsid w:val="24923F4B"/>
    <w:rsid w:val="24F65F75"/>
    <w:rsid w:val="25633AD2"/>
    <w:rsid w:val="2572F820"/>
    <w:rsid w:val="25BECAD1"/>
    <w:rsid w:val="25D582FA"/>
    <w:rsid w:val="261A1577"/>
    <w:rsid w:val="2693F63E"/>
    <w:rsid w:val="26A2E431"/>
    <w:rsid w:val="270D7293"/>
    <w:rsid w:val="27256A28"/>
    <w:rsid w:val="27582742"/>
    <w:rsid w:val="276DBEF1"/>
    <w:rsid w:val="27EAD032"/>
    <w:rsid w:val="28CA67BE"/>
    <w:rsid w:val="28DEF609"/>
    <w:rsid w:val="28EFEB83"/>
    <w:rsid w:val="29C65834"/>
    <w:rsid w:val="29DA84F3"/>
    <w:rsid w:val="29E2C86B"/>
    <w:rsid w:val="2A384CA5"/>
    <w:rsid w:val="2A4A925A"/>
    <w:rsid w:val="2A57CDF6"/>
    <w:rsid w:val="2A7AD45B"/>
    <w:rsid w:val="2ACE47E6"/>
    <w:rsid w:val="2B4150E9"/>
    <w:rsid w:val="2BEC2CB0"/>
    <w:rsid w:val="2C21A7CF"/>
    <w:rsid w:val="2C762A3D"/>
    <w:rsid w:val="2C7AD319"/>
    <w:rsid w:val="2CD2FF00"/>
    <w:rsid w:val="2D160784"/>
    <w:rsid w:val="2D895D69"/>
    <w:rsid w:val="2DBBD4C2"/>
    <w:rsid w:val="2E51F1D8"/>
    <w:rsid w:val="2E66C31C"/>
    <w:rsid w:val="2E8A07E5"/>
    <w:rsid w:val="2E8B014A"/>
    <w:rsid w:val="2EC2E0C8"/>
    <w:rsid w:val="2F273C49"/>
    <w:rsid w:val="2F5235A0"/>
    <w:rsid w:val="2FBC3F08"/>
    <w:rsid w:val="2FBE0407"/>
    <w:rsid w:val="3071362A"/>
    <w:rsid w:val="30E96005"/>
    <w:rsid w:val="31460A1C"/>
    <w:rsid w:val="3242C712"/>
    <w:rsid w:val="325546A8"/>
    <w:rsid w:val="327BF3CC"/>
    <w:rsid w:val="331DDB17"/>
    <w:rsid w:val="33D3F1A3"/>
    <w:rsid w:val="34796DE7"/>
    <w:rsid w:val="349AC19F"/>
    <w:rsid w:val="34F489D2"/>
    <w:rsid w:val="3534D96D"/>
    <w:rsid w:val="356E0627"/>
    <w:rsid w:val="35A6CDDE"/>
    <w:rsid w:val="35B6F4AC"/>
    <w:rsid w:val="3603CD92"/>
    <w:rsid w:val="360FED72"/>
    <w:rsid w:val="36B2ABE3"/>
    <w:rsid w:val="3741EC95"/>
    <w:rsid w:val="3760F35A"/>
    <w:rsid w:val="37C32C78"/>
    <w:rsid w:val="38236A5E"/>
    <w:rsid w:val="389435C3"/>
    <w:rsid w:val="38BB89B3"/>
    <w:rsid w:val="38C0B5FC"/>
    <w:rsid w:val="3901FFCD"/>
    <w:rsid w:val="3914FB69"/>
    <w:rsid w:val="399D0EFC"/>
    <w:rsid w:val="39FEBC66"/>
    <w:rsid w:val="3A056A00"/>
    <w:rsid w:val="3AF4040C"/>
    <w:rsid w:val="3B252AA1"/>
    <w:rsid w:val="3B2862FB"/>
    <w:rsid w:val="3B36577B"/>
    <w:rsid w:val="3B7A8421"/>
    <w:rsid w:val="3C551F9D"/>
    <w:rsid w:val="3C88F2E5"/>
    <w:rsid w:val="3C8B30CF"/>
    <w:rsid w:val="3C9DB428"/>
    <w:rsid w:val="3CF08359"/>
    <w:rsid w:val="3CF398E8"/>
    <w:rsid w:val="3D6F7985"/>
    <w:rsid w:val="3DC6F75C"/>
    <w:rsid w:val="3E2CEC35"/>
    <w:rsid w:val="3E32EF38"/>
    <w:rsid w:val="3F98476A"/>
    <w:rsid w:val="3FA88422"/>
    <w:rsid w:val="3FD0161E"/>
    <w:rsid w:val="40A20FC5"/>
    <w:rsid w:val="411C17E9"/>
    <w:rsid w:val="411F7D91"/>
    <w:rsid w:val="41228899"/>
    <w:rsid w:val="4145E066"/>
    <w:rsid w:val="417E6EAB"/>
    <w:rsid w:val="41C2F791"/>
    <w:rsid w:val="4213DC03"/>
    <w:rsid w:val="423B62C4"/>
    <w:rsid w:val="427D318A"/>
    <w:rsid w:val="42CB53E7"/>
    <w:rsid w:val="4340079F"/>
    <w:rsid w:val="43C3641D"/>
    <w:rsid w:val="445BAFC2"/>
    <w:rsid w:val="44690D93"/>
    <w:rsid w:val="446FF723"/>
    <w:rsid w:val="44C52B3D"/>
    <w:rsid w:val="450B8495"/>
    <w:rsid w:val="45A2CFA3"/>
    <w:rsid w:val="45AF2ABC"/>
    <w:rsid w:val="45CCE832"/>
    <w:rsid w:val="45DA6D6B"/>
    <w:rsid w:val="45E42524"/>
    <w:rsid w:val="465FC78E"/>
    <w:rsid w:val="46D16779"/>
    <w:rsid w:val="478E11B8"/>
    <w:rsid w:val="47BB0F3A"/>
    <w:rsid w:val="47BDF4E4"/>
    <w:rsid w:val="485F6E51"/>
    <w:rsid w:val="487A9D44"/>
    <w:rsid w:val="489B0FC3"/>
    <w:rsid w:val="48FAB94D"/>
    <w:rsid w:val="49279901"/>
    <w:rsid w:val="4971191A"/>
    <w:rsid w:val="49EB6117"/>
    <w:rsid w:val="4A5FD17F"/>
    <w:rsid w:val="4AFE47BC"/>
    <w:rsid w:val="4B1199D5"/>
    <w:rsid w:val="4B433EAB"/>
    <w:rsid w:val="4BCB5DA1"/>
    <w:rsid w:val="4BE91530"/>
    <w:rsid w:val="4C42018A"/>
    <w:rsid w:val="4C516070"/>
    <w:rsid w:val="4D186E3B"/>
    <w:rsid w:val="4D2D407A"/>
    <w:rsid w:val="4DA950A3"/>
    <w:rsid w:val="4E098476"/>
    <w:rsid w:val="4EC5479D"/>
    <w:rsid w:val="4F1BDB1D"/>
    <w:rsid w:val="4F2AC69F"/>
    <w:rsid w:val="4F850FBD"/>
    <w:rsid w:val="4FEF9016"/>
    <w:rsid w:val="507A7660"/>
    <w:rsid w:val="50AAF962"/>
    <w:rsid w:val="50DFD35A"/>
    <w:rsid w:val="510DEAC9"/>
    <w:rsid w:val="51206A5F"/>
    <w:rsid w:val="5164AD3D"/>
    <w:rsid w:val="516E6D06"/>
    <w:rsid w:val="51A407DF"/>
    <w:rsid w:val="522B4337"/>
    <w:rsid w:val="5275CD3C"/>
    <w:rsid w:val="52795250"/>
    <w:rsid w:val="52C35821"/>
    <w:rsid w:val="52E5E6AB"/>
    <w:rsid w:val="5359B61E"/>
    <w:rsid w:val="536A2E68"/>
    <w:rsid w:val="537EC5C3"/>
    <w:rsid w:val="53B49DED"/>
    <w:rsid w:val="53C71398"/>
    <w:rsid w:val="54961A3A"/>
    <w:rsid w:val="54B10A1C"/>
    <w:rsid w:val="54FA027F"/>
    <w:rsid w:val="55163B18"/>
    <w:rsid w:val="55548D7E"/>
    <w:rsid w:val="56120424"/>
    <w:rsid w:val="5696C6C9"/>
    <w:rsid w:val="5710FAA4"/>
    <w:rsid w:val="57163A3C"/>
    <w:rsid w:val="5744F8FD"/>
    <w:rsid w:val="5886EF74"/>
    <w:rsid w:val="589CFDBE"/>
    <w:rsid w:val="58DFA29F"/>
    <w:rsid w:val="592442F3"/>
    <w:rsid w:val="59620379"/>
    <w:rsid w:val="5963A80C"/>
    <w:rsid w:val="598A59A7"/>
    <w:rsid w:val="5998A09A"/>
    <w:rsid w:val="59A7F889"/>
    <w:rsid w:val="59DDAEBD"/>
    <w:rsid w:val="5A62EFF4"/>
    <w:rsid w:val="5A656DAC"/>
    <w:rsid w:val="5AC8C3AC"/>
    <w:rsid w:val="5B15427F"/>
    <w:rsid w:val="5B520336"/>
    <w:rsid w:val="5BFC693A"/>
    <w:rsid w:val="5C3A9D3C"/>
    <w:rsid w:val="5C5A33EC"/>
    <w:rsid w:val="5D3E076F"/>
    <w:rsid w:val="5DBE5815"/>
    <w:rsid w:val="5E36706D"/>
    <w:rsid w:val="5E6CB673"/>
    <w:rsid w:val="5EDB8A7C"/>
    <w:rsid w:val="5F628E0D"/>
    <w:rsid w:val="5FC9A5BB"/>
    <w:rsid w:val="5FF3BCC3"/>
    <w:rsid w:val="603A91A6"/>
    <w:rsid w:val="60A20E3B"/>
    <w:rsid w:val="60BFC24D"/>
    <w:rsid w:val="61057D36"/>
    <w:rsid w:val="613C8B0C"/>
    <w:rsid w:val="6180F818"/>
    <w:rsid w:val="61B05295"/>
    <w:rsid w:val="61C83B5C"/>
    <w:rsid w:val="61F1C470"/>
    <w:rsid w:val="62363ECE"/>
    <w:rsid w:val="624BBF74"/>
    <w:rsid w:val="6276489C"/>
    <w:rsid w:val="632DFA77"/>
    <w:rsid w:val="6551FB27"/>
    <w:rsid w:val="656DF77A"/>
    <w:rsid w:val="65908DA5"/>
    <w:rsid w:val="65CA4F59"/>
    <w:rsid w:val="65D3EEE5"/>
    <w:rsid w:val="65F95EEA"/>
    <w:rsid w:val="66C35FD7"/>
    <w:rsid w:val="66E2CC02"/>
    <w:rsid w:val="6722AFE2"/>
    <w:rsid w:val="67ADC5C9"/>
    <w:rsid w:val="67E6A4F7"/>
    <w:rsid w:val="6997BFFB"/>
    <w:rsid w:val="69AD224C"/>
    <w:rsid w:val="69D49641"/>
    <w:rsid w:val="6A672051"/>
    <w:rsid w:val="6B302BA6"/>
    <w:rsid w:val="6B9E9B03"/>
    <w:rsid w:val="6BB11A99"/>
    <w:rsid w:val="6BF036CD"/>
    <w:rsid w:val="6C33B364"/>
    <w:rsid w:val="6C5B17C8"/>
    <w:rsid w:val="6C79AF08"/>
    <w:rsid w:val="6D55D4E2"/>
    <w:rsid w:val="6D5644C0"/>
    <w:rsid w:val="6D691262"/>
    <w:rsid w:val="6D72DED1"/>
    <w:rsid w:val="6DF4F07B"/>
    <w:rsid w:val="6E59871C"/>
    <w:rsid w:val="6EC0D309"/>
    <w:rsid w:val="6F27D78F"/>
    <w:rsid w:val="6F61FFE2"/>
    <w:rsid w:val="6F7EB46D"/>
    <w:rsid w:val="6FE1D494"/>
    <w:rsid w:val="709271AC"/>
    <w:rsid w:val="7142701E"/>
    <w:rsid w:val="716DEE75"/>
    <w:rsid w:val="719737BC"/>
    <w:rsid w:val="71ACA5CB"/>
    <w:rsid w:val="72B9CA13"/>
    <w:rsid w:val="72D5D0E8"/>
    <w:rsid w:val="739F3BDE"/>
    <w:rsid w:val="7468178C"/>
    <w:rsid w:val="74F61DE6"/>
    <w:rsid w:val="75343B6A"/>
    <w:rsid w:val="755AF237"/>
    <w:rsid w:val="75CB6857"/>
    <w:rsid w:val="762E36BF"/>
    <w:rsid w:val="7636DD49"/>
    <w:rsid w:val="763828C3"/>
    <w:rsid w:val="76F5304E"/>
    <w:rsid w:val="77F839D6"/>
    <w:rsid w:val="78B9F59E"/>
    <w:rsid w:val="78E588B5"/>
    <w:rsid w:val="791AFFA2"/>
    <w:rsid w:val="79BE55D4"/>
    <w:rsid w:val="79D3AD5E"/>
    <w:rsid w:val="79DB37B4"/>
    <w:rsid w:val="79E7CEEB"/>
    <w:rsid w:val="79FFB202"/>
    <w:rsid w:val="7AA5AA0D"/>
    <w:rsid w:val="7ADA429C"/>
    <w:rsid w:val="7B39F1F9"/>
    <w:rsid w:val="7B4F2412"/>
    <w:rsid w:val="7BBEE739"/>
    <w:rsid w:val="7BC29B5A"/>
    <w:rsid w:val="7C092B26"/>
    <w:rsid w:val="7CB41980"/>
    <w:rsid w:val="7CDC6FAE"/>
    <w:rsid w:val="7CEEEF44"/>
    <w:rsid w:val="7E675886"/>
    <w:rsid w:val="7EBCCF8F"/>
    <w:rsid w:val="7ECE3FFF"/>
    <w:rsid w:val="7F3C58DE"/>
    <w:rsid w:val="7FD3AF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A5"/>
  </w:style>
  <w:style w:type="paragraph" w:styleId="Heading1">
    <w:name w:val="heading 1"/>
    <w:basedOn w:val="Normal"/>
    <w:next w:val="Normal"/>
    <w:link w:val="Heading1Char"/>
    <w:autoRedefine/>
    <w:qFormat/>
    <w:rsid w:val="007F0E11"/>
    <w:pPr>
      <w:keepNext/>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B4C6E7" w:themeFill="accent1" w:themeFillTint="66"/>
      <w:spacing w:after="0" w:line="240" w:lineRule="auto"/>
      <w:ind w:left="432"/>
      <w:outlineLvl w:val="0"/>
    </w:pPr>
    <w:rPr>
      <w:rFonts w:asciiTheme="majorHAnsi" w:eastAsia="Calibri" w:hAnsiTheme="majorHAnsi" w:cstheme="majorBidi"/>
      <w:b/>
      <w:sz w:val="28"/>
      <w:szCs w:val="28"/>
      <w:lang w:val="bs-Latn-BA"/>
    </w:rPr>
  </w:style>
  <w:style w:type="paragraph" w:styleId="Heading2">
    <w:name w:val="heading 2"/>
    <w:basedOn w:val="Normal"/>
    <w:next w:val="Normal"/>
    <w:link w:val="Heading2Char"/>
    <w:uiPriority w:val="9"/>
    <w:unhideWhenUsed/>
    <w:qFormat/>
    <w:rsid w:val="00033B78"/>
    <w:pPr>
      <w:keepNext/>
      <w:keepLines/>
      <w:numPr>
        <w:ilvl w:val="1"/>
        <w:numId w:val="2"/>
      </w:numPr>
      <w:spacing w:before="40" w:after="0"/>
      <w:outlineLvl w:val="1"/>
    </w:pPr>
    <w:rPr>
      <w:rFonts w:asciiTheme="majorHAnsi" w:eastAsiaTheme="majorEastAsia" w:hAnsiTheme="majorHAnsi" w:cstheme="majorBidi"/>
      <w:b/>
      <w:sz w:val="24"/>
      <w:szCs w:val="26"/>
      <w:lang w:val="bs-Latn-BA"/>
    </w:rPr>
  </w:style>
  <w:style w:type="paragraph" w:styleId="Heading3">
    <w:name w:val="heading 3"/>
    <w:basedOn w:val="Normal"/>
    <w:next w:val="Normal"/>
    <w:link w:val="Heading3Char"/>
    <w:uiPriority w:val="9"/>
    <w:unhideWhenUsed/>
    <w:qFormat/>
    <w:rsid w:val="004D7C4B"/>
    <w:pPr>
      <w:keepNext/>
      <w:keepLines/>
      <w:numPr>
        <w:ilvl w:val="2"/>
        <w:numId w:val="2"/>
      </w:numPr>
      <w:spacing w:before="40" w:after="0"/>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unhideWhenUsed/>
    <w:qFormat/>
    <w:rsid w:val="00F00A6D"/>
    <w:pPr>
      <w:keepNext/>
      <w:keepLines/>
      <w:numPr>
        <w:ilvl w:val="3"/>
        <w:numId w:val="2"/>
      </w:numPr>
      <w:spacing w:before="40" w:after="0"/>
      <w:outlineLvl w:val="3"/>
    </w:pPr>
    <w:rPr>
      <w:rFonts w:asciiTheme="majorHAnsi" w:eastAsiaTheme="majorEastAsia" w:hAnsiTheme="majorHAnsi" w:cstheme="majorBidi"/>
      <w:b/>
      <w:i/>
      <w:iCs/>
      <w:u w:val="single"/>
    </w:rPr>
  </w:style>
  <w:style w:type="paragraph" w:styleId="Heading5">
    <w:name w:val="heading 5"/>
    <w:basedOn w:val="Normal"/>
    <w:next w:val="Normal"/>
    <w:link w:val="Heading5Char"/>
    <w:uiPriority w:val="9"/>
    <w:semiHidden/>
    <w:unhideWhenUsed/>
    <w:qFormat/>
    <w:rsid w:val="008D2A26"/>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D2A26"/>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D2A26"/>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D2A2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2A2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Dot pt,F5 List Paragraph,Indicator Text,List Paragraph (numbered (a)),List Paragraph Char Char Char,List Paragraph1,List Paragraph11,List Paragraph2,Medium Grid 1 - Accent 22,Normal numbered,Numbered Para 1,Use Case List Paragraph"/>
    <w:basedOn w:val="Normal"/>
    <w:link w:val="ListParagraphChar"/>
    <w:uiPriority w:val="34"/>
    <w:qFormat/>
    <w:rsid w:val="00653919"/>
    <w:pPr>
      <w:ind w:left="720"/>
      <w:contextualSpacing/>
    </w:pPr>
  </w:style>
  <w:style w:type="character" w:styleId="FootnoteReference">
    <w:name w:val="footnote reference"/>
    <w:aliases w:val="16 Point,Superscript 6 Point,ftref,BVI fnr,Footnote Reference Char Char Char,Carattere Char Carattere Carattere Char Carattere Char Carattere Char Char Char1 Char,Carattere Carattere Char Char Char Carattere Char,nota pié di pagina,fr"/>
    <w:link w:val="BVIfnrCarChar1"/>
    <w:uiPriority w:val="99"/>
    <w:unhideWhenUsed/>
    <w:qFormat/>
    <w:rsid w:val="002B06F7"/>
    <w:rPr>
      <w:vertAlign w:val="superscript"/>
    </w:rPr>
  </w:style>
  <w:style w:type="paragraph" w:customStyle="1" w:styleId="Tekst">
    <w:name w:val="Tekst"/>
    <w:basedOn w:val="Normal"/>
    <w:link w:val="TekstChar"/>
    <w:qFormat/>
    <w:rsid w:val="002B06F7"/>
    <w:pPr>
      <w:spacing w:before="120" w:after="120" w:line="264" w:lineRule="auto"/>
      <w:jc w:val="both"/>
    </w:pPr>
    <w:rPr>
      <w:rFonts w:ascii="Candara" w:eastAsia="Calibri" w:hAnsi="Candara" w:cs="Candara"/>
      <w:lang w:val="bs-Latn-BA"/>
    </w:rPr>
  </w:style>
  <w:style w:type="character" w:customStyle="1" w:styleId="TekstChar">
    <w:name w:val="Tekst Char"/>
    <w:link w:val="Tekst"/>
    <w:qFormat/>
    <w:rsid w:val="002B06F7"/>
    <w:rPr>
      <w:rFonts w:ascii="Candara" w:eastAsia="Calibri" w:hAnsi="Candara" w:cs="Candara"/>
      <w:lang w:val="bs-Latn-BA"/>
    </w:rPr>
  </w:style>
  <w:style w:type="paragraph" w:customStyle="1" w:styleId="BVIfnrCarChar1">
    <w:name w:val="BVI fnr Car Char1"/>
    <w:basedOn w:val="Normal"/>
    <w:link w:val="FootnoteReference"/>
    <w:uiPriority w:val="99"/>
    <w:qFormat/>
    <w:rsid w:val="002B06F7"/>
    <w:pPr>
      <w:spacing w:before="120" w:line="240" w:lineRule="exact"/>
      <w:jc w:val="both"/>
    </w:pPr>
    <w:rPr>
      <w:vertAlign w:val="superscript"/>
    </w:rPr>
  </w:style>
  <w:style w:type="paragraph" w:styleId="Header">
    <w:name w:val="header"/>
    <w:basedOn w:val="Normal"/>
    <w:link w:val="HeaderChar"/>
    <w:uiPriority w:val="99"/>
    <w:unhideWhenUsed/>
    <w:rsid w:val="00924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211"/>
  </w:style>
  <w:style w:type="paragraph" w:styleId="Footer">
    <w:name w:val="footer"/>
    <w:basedOn w:val="Normal"/>
    <w:link w:val="FooterChar"/>
    <w:uiPriority w:val="99"/>
    <w:unhideWhenUsed/>
    <w:rsid w:val="00924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211"/>
  </w:style>
  <w:style w:type="paragraph" w:styleId="FootnoteText">
    <w:name w:val="footnote text"/>
    <w:aliases w:val="single space,footnote text,Geneva 9,Font: Geneva 9,Boston 10,f,Footnote Text Char Char Char,Footnote Text Char Char,Fußnotentextf,Footnote Text Blue,Fußnotentextr,Fuﬂnotentextf,ft,Fußnote,fn, Car Car,Footnote Text Char Char1,- OP, Char1 Ch"/>
    <w:basedOn w:val="Normal"/>
    <w:link w:val="FootnoteTextChar"/>
    <w:uiPriority w:val="99"/>
    <w:unhideWhenUsed/>
    <w:qFormat/>
    <w:rsid w:val="00C11072"/>
    <w:pPr>
      <w:spacing w:after="0" w:line="240" w:lineRule="auto"/>
    </w:pPr>
    <w:rPr>
      <w:sz w:val="20"/>
      <w:szCs w:val="20"/>
    </w:rPr>
  </w:style>
  <w:style w:type="character" w:customStyle="1" w:styleId="FootnoteTextChar">
    <w:name w:val="Footnote Text Char"/>
    <w:aliases w:val="single space Char,footnote text Char,Geneva 9 Char,Font: Geneva 9 Char,Boston 10 Char,f Char,Footnote Text Char Char Char Char,Footnote Text Char Char Char1,Fußnotentextf Char,Footnote Text Blue Char,Fußnotentextr Char,ft Char,fn Char"/>
    <w:basedOn w:val="DefaultParagraphFont"/>
    <w:link w:val="FootnoteText"/>
    <w:uiPriority w:val="99"/>
    <w:qFormat/>
    <w:rsid w:val="00C11072"/>
    <w:rPr>
      <w:sz w:val="20"/>
      <w:szCs w:val="20"/>
    </w:rPr>
  </w:style>
  <w:style w:type="table" w:styleId="TableGrid">
    <w:name w:val="Table Grid"/>
    <w:basedOn w:val="TableNormal"/>
    <w:uiPriority w:val="39"/>
    <w:rsid w:val="00C11072"/>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C11072"/>
    <w:rPr>
      <w:color w:val="0000FF"/>
      <w:u w:val="single"/>
    </w:rPr>
  </w:style>
  <w:style w:type="paragraph" w:styleId="NormalWeb">
    <w:name w:val="Normal (Web)"/>
    <w:basedOn w:val="Normal"/>
    <w:uiPriority w:val="99"/>
    <w:semiHidden/>
    <w:unhideWhenUsed/>
    <w:rsid w:val="00FD683B"/>
    <w:rPr>
      <w:rFonts w:ascii="Times New Roman" w:hAnsi="Times New Roman" w:cs="Times New Roman"/>
      <w:sz w:val="24"/>
      <w:szCs w:val="24"/>
    </w:rPr>
  </w:style>
  <w:style w:type="paragraph" w:styleId="CommentText">
    <w:name w:val="annotation text"/>
    <w:basedOn w:val="Normal"/>
    <w:link w:val="CommentTextChar"/>
    <w:uiPriority w:val="99"/>
    <w:unhideWhenUsed/>
    <w:rsid w:val="000D6288"/>
    <w:pPr>
      <w:spacing w:line="240" w:lineRule="auto"/>
    </w:pPr>
    <w:rPr>
      <w:sz w:val="20"/>
      <w:szCs w:val="20"/>
    </w:rPr>
  </w:style>
  <w:style w:type="character" w:customStyle="1" w:styleId="CommentTextChar">
    <w:name w:val="Comment Text Char"/>
    <w:basedOn w:val="DefaultParagraphFont"/>
    <w:link w:val="CommentText"/>
    <w:uiPriority w:val="99"/>
    <w:rsid w:val="000D6288"/>
    <w:rPr>
      <w:sz w:val="20"/>
      <w:szCs w:val="20"/>
    </w:rPr>
  </w:style>
  <w:style w:type="character" w:styleId="CommentReference">
    <w:name w:val="annotation reference"/>
    <w:uiPriority w:val="99"/>
    <w:semiHidden/>
    <w:rsid w:val="000D6288"/>
    <w:rPr>
      <w:rFonts w:ascii="Candara" w:hAnsi="Candara"/>
      <w:noProof w:val="0"/>
      <w:sz w:val="16"/>
      <w:szCs w:val="16"/>
      <w:lang w:val="en-GB"/>
    </w:rPr>
  </w:style>
  <w:style w:type="character" w:customStyle="1" w:styleId="Heading1Char">
    <w:name w:val="Heading 1 Char"/>
    <w:basedOn w:val="DefaultParagraphFont"/>
    <w:link w:val="Heading1"/>
    <w:rsid w:val="007F0E11"/>
    <w:rPr>
      <w:rFonts w:asciiTheme="majorHAnsi" w:eastAsia="Calibri" w:hAnsiTheme="majorHAnsi" w:cstheme="majorBidi"/>
      <w:b/>
      <w:sz w:val="28"/>
      <w:szCs w:val="28"/>
      <w:shd w:val="clear" w:color="auto" w:fill="B4C6E7" w:themeFill="accent1" w:themeFillTint="66"/>
      <w:lang w:val="bs-Latn-BA"/>
    </w:rPr>
  </w:style>
  <w:style w:type="character" w:customStyle="1" w:styleId="apple-converted-space">
    <w:name w:val="apple-converted-space"/>
    <w:basedOn w:val="DefaultParagraphFont"/>
    <w:rsid w:val="004571AE"/>
  </w:style>
  <w:style w:type="paragraph" w:customStyle="1" w:styleId="Text1">
    <w:name w:val="Text 1"/>
    <w:basedOn w:val="Normal"/>
    <w:uiPriority w:val="99"/>
    <w:rsid w:val="004571AE"/>
    <w:pPr>
      <w:spacing w:after="240" w:line="240" w:lineRule="auto"/>
      <w:ind w:left="482"/>
      <w:jc w:val="both"/>
    </w:pPr>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
    <w:rsid w:val="004D7C4B"/>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rsid w:val="00F00A6D"/>
    <w:rPr>
      <w:rFonts w:asciiTheme="majorHAnsi" w:eastAsiaTheme="majorEastAsia" w:hAnsiTheme="majorHAnsi" w:cstheme="majorBidi"/>
      <w:b/>
      <w:i/>
      <w:iCs/>
      <w:u w:val="single"/>
    </w:rPr>
  </w:style>
  <w:style w:type="character" w:customStyle="1" w:styleId="ListParagraphChar">
    <w:name w:val="List Paragraph Char"/>
    <w:aliases w:val="Bullets Char,Dot pt Char,F5 List Paragraph Char,Indicator Text Char,List Paragraph (numbered (a)) Char,List Paragraph Char Char Char Char,List Paragraph1 Char,List Paragraph11 Char,List Paragraph2 Char,Medium Grid 1 - Accent 22 Char"/>
    <w:link w:val="ListParagraph"/>
    <w:uiPriority w:val="34"/>
    <w:qFormat/>
    <w:rsid w:val="00BF6D37"/>
  </w:style>
  <w:style w:type="character" w:styleId="Emphasis">
    <w:name w:val="Emphasis"/>
    <w:aliases w:val="heading 1"/>
    <w:qFormat/>
    <w:rsid w:val="00C4384F"/>
    <w:rPr>
      <w:rFonts w:ascii="Tahoma" w:hAnsi="Tahoma"/>
      <w:b/>
      <w:iCs/>
      <w:sz w:val="28"/>
    </w:rPr>
  </w:style>
  <w:style w:type="paragraph" w:styleId="TOC1">
    <w:name w:val="toc 1"/>
    <w:basedOn w:val="Normal"/>
    <w:next w:val="Normal"/>
    <w:autoRedefine/>
    <w:uiPriority w:val="39"/>
    <w:unhideWhenUsed/>
    <w:rsid w:val="00FB0E5D"/>
    <w:pPr>
      <w:spacing w:after="100"/>
    </w:pPr>
  </w:style>
  <w:style w:type="paragraph" w:styleId="TOC2">
    <w:name w:val="toc 2"/>
    <w:basedOn w:val="Normal"/>
    <w:next w:val="Normal"/>
    <w:autoRedefine/>
    <w:uiPriority w:val="39"/>
    <w:unhideWhenUsed/>
    <w:rsid w:val="00FB0E5D"/>
    <w:pPr>
      <w:spacing w:after="100"/>
      <w:ind w:left="220"/>
    </w:pPr>
  </w:style>
  <w:style w:type="paragraph" w:styleId="TOC3">
    <w:name w:val="toc 3"/>
    <w:basedOn w:val="Normal"/>
    <w:next w:val="Normal"/>
    <w:autoRedefine/>
    <w:uiPriority w:val="39"/>
    <w:unhideWhenUsed/>
    <w:rsid w:val="00FB0E5D"/>
    <w:pPr>
      <w:spacing w:after="100"/>
      <w:ind w:left="440"/>
    </w:pPr>
  </w:style>
  <w:style w:type="paragraph" w:styleId="CommentSubject">
    <w:name w:val="annotation subject"/>
    <w:basedOn w:val="CommentText"/>
    <w:next w:val="CommentText"/>
    <w:link w:val="CommentSubjectChar"/>
    <w:uiPriority w:val="99"/>
    <w:semiHidden/>
    <w:unhideWhenUsed/>
    <w:rsid w:val="00733C06"/>
    <w:rPr>
      <w:b/>
      <w:bCs/>
    </w:rPr>
  </w:style>
  <w:style w:type="character" w:customStyle="1" w:styleId="CommentSubjectChar">
    <w:name w:val="Comment Subject Char"/>
    <w:basedOn w:val="CommentTextChar"/>
    <w:link w:val="CommentSubject"/>
    <w:uiPriority w:val="99"/>
    <w:semiHidden/>
    <w:rsid w:val="00733C06"/>
    <w:rPr>
      <w:b/>
      <w:bCs/>
      <w:sz w:val="20"/>
      <w:szCs w:val="20"/>
    </w:rPr>
  </w:style>
  <w:style w:type="paragraph" w:styleId="Revision">
    <w:name w:val="Revision"/>
    <w:hidden/>
    <w:uiPriority w:val="99"/>
    <w:semiHidden/>
    <w:rsid w:val="00372CC6"/>
    <w:pPr>
      <w:spacing w:after="0" w:line="240" w:lineRule="auto"/>
    </w:pPr>
  </w:style>
  <w:style w:type="character" w:customStyle="1" w:styleId="Heading2Char">
    <w:name w:val="Heading 2 Char"/>
    <w:basedOn w:val="DefaultParagraphFont"/>
    <w:link w:val="Heading2"/>
    <w:uiPriority w:val="9"/>
    <w:rsid w:val="00033B78"/>
    <w:rPr>
      <w:rFonts w:asciiTheme="majorHAnsi" w:eastAsiaTheme="majorEastAsia" w:hAnsiTheme="majorHAnsi" w:cstheme="majorBidi"/>
      <w:b/>
      <w:sz w:val="24"/>
      <w:szCs w:val="26"/>
      <w:lang w:val="bs-Latn-BA"/>
    </w:rPr>
  </w:style>
  <w:style w:type="character" w:customStyle="1" w:styleId="InternetLink">
    <w:name w:val="Internet Link"/>
    <w:uiPriority w:val="99"/>
    <w:rsid w:val="00974AC5"/>
    <w:rPr>
      <w:color w:val="0000FF"/>
      <w:u w:val="single"/>
    </w:rPr>
  </w:style>
  <w:style w:type="paragraph" w:customStyle="1" w:styleId="Poruka">
    <w:name w:val="Poruka"/>
    <w:basedOn w:val="Normal"/>
    <w:qFormat/>
    <w:rsid w:val="008B0416"/>
    <w:pPr>
      <w:spacing w:before="120" w:after="120" w:line="264" w:lineRule="auto"/>
      <w:jc w:val="both"/>
    </w:pPr>
    <w:rPr>
      <w:rFonts w:ascii="Candara" w:eastAsia="Calibri" w:hAnsi="Candara" w:cs="Times New Roman"/>
      <w:i/>
      <w:color w:val="2F5496"/>
      <w:lang w:val="bs-Latn-BA"/>
    </w:rPr>
  </w:style>
  <w:style w:type="paragraph" w:styleId="TOCHeading">
    <w:name w:val="TOC Heading"/>
    <w:basedOn w:val="Heading1"/>
    <w:next w:val="Normal"/>
    <w:uiPriority w:val="39"/>
    <w:unhideWhenUsed/>
    <w:qFormat/>
    <w:rsid w:val="00275637"/>
    <w:pPr>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eastAsiaTheme="majorEastAsia"/>
      <w:b w:val="0"/>
      <w:color w:val="2F5496" w:themeColor="accent1" w:themeShade="BF"/>
      <w:sz w:val="32"/>
      <w:szCs w:val="32"/>
      <w:lang w:val="en-US"/>
    </w:rPr>
  </w:style>
  <w:style w:type="character" w:customStyle="1" w:styleId="Heading5Char">
    <w:name w:val="Heading 5 Char"/>
    <w:basedOn w:val="DefaultParagraphFont"/>
    <w:link w:val="Heading5"/>
    <w:uiPriority w:val="9"/>
    <w:semiHidden/>
    <w:rsid w:val="008D2A2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D2A2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D2A2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D2A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2A26"/>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C546B5"/>
    <w:rPr>
      <w:color w:val="605E5C"/>
      <w:shd w:val="clear" w:color="auto" w:fill="E1DFDD"/>
    </w:rPr>
  </w:style>
  <w:style w:type="character" w:styleId="FollowedHyperlink">
    <w:name w:val="FollowedHyperlink"/>
    <w:basedOn w:val="DefaultParagraphFont"/>
    <w:uiPriority w:val="99"/>
    <w:semiHidden/>
    <w:unhideWhenUsed/>
    <w:rsid w:val="00C546B5"/>
    <w:rPr>
      <w:color w:val="954F72" w:themeColor="followedHyperlink"/>
      <w:u w:val="single"/>
    </w:rPr>
  </w:style>
  <w:style w:type="paragraph" w:styleId="BalloonText">
    <w:name w:val="Balloon Text"/>
    <w:basedOn w:val="Normal"/>
    <w:link w:val="BalloonTextChar"/>
    <w:uiPriority w:val="99"/>
    <w:semiHidden/>
    <w:unhideWhenUsed/>
    <w:rsid w:val="001C4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F1"/>
    <w:rPr>
      <w:rFonts w:ascii="Segoe UI" w:hAnsi="Segoe UI" w:cs="Segoe UI"/>
      <w:sz w:val="18"/>
      <w:szCs w:val="18"/>
    </w:rPr>
  </w:style>
  <w:style w:type="table" w:customStyle="1" w:styleId="TableGrid1">
    <w:name w:val="Table Grid1"/>
    <w:basedOn w:val="TableNormal"/>
    <w:next w:val="TableGrid"/>
    <w:uiPriority w:val="39"/>
    <w:rsid w:val="00DF0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1509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2663729">
      <w:bodyDiv w:val="1"/>
      <w:marLeft w:val="0"/>
      <w:marRight w:val="0"/>
      <w:marTop w:val="0"/>
      <w:marBottom w:val="0"/>
      <w:divBdr>
        <w:top w:val="none" w:sz="0" w:space="0" w:color="auto"/>
        <w:left w:val="none" w:sz="0" w:space="0" w:color="auto"/>
        <w:bottom w:val="none" w:sz="0" w:space="0" w:color="auto"/>
        <w:right w:val="none" w:sz="0" w:space="0" w:color="auto"/>
      </w:divBdr>
    </w:div>
    <w:div w:id="1152138720">
      <w:bodyDiv w:val="1"/>
      <w:marLeft w:val="0"/>
      <w:marRight w:val="0"/>
      <w:marTop w:val="0"/>
      <w:marBottom w:val="0"/>
      <w:divBdr>
        <w:top w:val="none" w:sz="0" w:space="0" w:color="auto"/>
        <w:left w:val="none" w:sz="0" w:space="0" w:color="auto"/>
        <w:bottom w:val="none" w:sz="0" w:space="0" w:color="auto"/>
        <w:right w:val="none" w:sz="0" w:space="0" w:color="auto"/>
      </w:divBdr>
    </w:div>
    <w:div w:id="1732000795">
      <w:bodyDiv w:val="1"/>
      <w:marLeft w:val="0"/>
      <w:marRight w:val="0"/>
      <w:marTop w:val="0"/>
      <w:marBottom w:val="0"/>
      <w:divBdr>
        <w:top w:val="none" w:sz="0" w:space="0" w:color="auto"/>
        <w:left w:val="none" w:sz="0" w:space="0" w:color="auto"/>
        <w:bottom w:val="none" w:sz="0" w:space="0" w:color="auto"/>
        <w:right w:val="none" w:sz="0" w:space="0" w:color="auto"/>
      </w:divBdr>
      <w:divsChild>
        <w:div w:id="353389247">
          <w:marLeft w:val="634"/>
          <w:marRight w:val="0"/>
          <w:marTop w:val="200"/>
          <w:marBottom w:val="0"/>
          <w:divBdr>
            <w:top w:val="none" w:sz="0" w:space="0" w:color="auto"/>
            <w:left w:val="none" w:sz="0" w:space="0" w:color="auto"/>
            <w:bottom w:val="none" w:sz="0" w:space="0" w:color="auto"/>
            <w:right w:val="none" w:sz="0" w:space="0" w:color="auto"/>
          </w:divBdr>
        </w:div>
        <w:div w:id="987593846">
          <w:marLeft w:val="634"/>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ndp.org/" TargetMode="External"/><Relationship Id="rId18" Type="http://schemas.openxmlformats.org/officeDocument/2006/relationships/hyperlink" Target="http://www.ba.undp.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eu4agri.ba/postavi-pitanje" TargetMode="External"/><Relationship Id="rId17" Type="http://schemas.openxmlformats.org/officeDocument/2006/relationships/hyperlink" Target="http://www.ba.undp.org" TargetMode="External"/><Relationship Id="rId2" Type="http://schemas.openxmlformats.org/officeDocument/2006/relationships/customXml" Target="../customXml/item2.xml"/><Relationship Id="rId16" Type="http://schemas.openxmlformats.org/officeDocument/2006/relationships/hyperlink" Target="http://www.ba.und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u4agri.b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u4agri.b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vladars.net/sr-SP-Cyrl/Vlada/Ministarstva/muls/Documents/Odluka%20o%20stepenu%20razvijenosti%20JLS%20za%202021.%20godinu.pdf" TargetMode="External"/><Relationship Id="rId2" Type="http://schemas.openxmlformats.org/officeDocument/2006/relationships/hyperlink" Target="https://fzzpr.gov.ba/files/Socioekonomski%20pokazatelji%20po%20op%C4%87inama/Socioekonomski%20pokazatelji%202021_22_06_FINAL.pdf" TargetMode="External"/><Relationship Id="rId1" Type="http://schemas.openxmlformats.org/officeDocument/2006/relationships/hyperlink" Target="https://www.cites.org/eng" TargetMode="External"/><Relationship Id="rId5" Type="http://schemas.openxmlformats.org/officeDocument/2006/relationships/hyperlink" Target="http://www.eu4agri.ba" TargetMode="External"/><Relationship Id="rId4" Type="http://schemas.openxmlformats.org/officeDocument/2006/relationships/hyperlink" Target="http://www.ba.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32JKWRRJAUXM-461356190-132531</_dlc_DocId>
    <_dlc_DocIdUrl xmlns="de777af5-75c5-4059-8842-b3ca2d118c77">
      <Url>https://undp.sharepoint.com/teams/BIH/EU4Agri/_layouts/15/DocIdRedir.aspx?ID=32JKWRRJAUXM-461356190-132531</Url>
      <Description>32JKWRRJAUXM-461356190-132531</Description>
    </_dlc_DocIdUrl>
    <SharedWithUsers xmlns="de777af5-75c5-4059-8842-b3ca2d118c77">
      <UserInfo>
        <DisplayName>Mohamed-Arezki Mokhtar Ahdouga</DisplayName>
        <AccountId>211</AccountId>
        <AccountType/>
      </UserInfo>
    </SharedWithUsers>
    <lcf76f155ced4ddcb4097134ff3c332f xmlns="36d44f5b-1e8a-41b6-b861-358ef168604c">
      <Terms xmlns="http://schemas.microsoft.com/office/infopath/2007/PartnerControls"/>
    </lcf76f155ced4ddcb4097134ff3c332f>
    <TaxCatchAll xmlns="de777af5-75c5-4059-8842-b3ca2d118c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98D31968C3F8D47AD4E78D6000F004F" ma:contentTypeVersion="16" ma:contentTypeDescription="Create a new document." ma:contentTypeScope="" ma:versionID="cf218147ef0fad82fc7c0eeae538db71">
  <xsd:schema xmlns:xsd="http://www.w3.org/2001/XMLSchema" xmlns:xs="http://www.w3.org/2001/XMLSchema" xmlns:p="http://schemas.microsoft.com/office/2006/metadata/properties" xmlns:ns2="36d44f5b-1e8a-41b6-b861-358ef168604c" xmlns:ns3="de777af5-75c5-4059-8842-b3ca2d118c77" targetNamespace="http://schemas.microsoft.com/office/2006/metadata/properties" ma:root="true" ma:fieldsID="c182ae1eea1a88412d416f7e195519ac" ns2:_="" ns3:_="">
    <xsd:import namespace="36d44f5b-1e8a-41b6-b861-358ef168604c"/>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44f5b-1e8a-41b6-b861-358ef1686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07BC9-F96A-40D0-AAFD-A22B58C314E6}">
  <ds:schemaRefs>
    <ds:schemaRef ds:uri="http://schemas.microsoft.com/office/2006/metadata/properties"/>
    <ds:schemaRef ds:uri="http://schemas.microsoft.com/office/infopath/2007/PartnerControls"/>
    <ds:schemaRef ds:uri="de777af5-75c5-4059-8842-b3ca2d118c77"/>
    <ds:schemaRef ds:uri="36d44f5b-1e8a-41b6-b861-358ef168604c"/>
  </ds:schemaRefs>
</ds:datastoreItem>
</file>

<file path=customXml/itemProps2.xml><?xml version="1.0" encoding="utf-8"?>
<ds:datastoreItem xmlns:ds="http://schemas.openxmlformats.org/officeDocument/2006/customXml" ds:itemID="{C1D5D43A-10B3-419A-8878-EBC1D9C26695}">
  <ds:schemaRefs>
    <ds:schemaRef ds:uri="http://schemas.microsoft.com/sharepoint/v3/contenttype/forms"/>
  </ds:schemaRefs>
</ds:datastoreItem>
</file>

<file path=customXml/itemProps3.xml><?xml version="1.0" encoding="utf-8"?>
<ds:datastoreItem xmlns:ds="http://schemas.openxmlformats.org/officeDocument/2006/customXml" ds:itemID="{8858693D-8638-4899-ADAD-3C530DC8ADC0}">
  <ds:schemaRefs>
    <ds:schemaRef ds:uri="http://schemas.openxmlformats.org/officeDocument/2006/bibliography"/>
  </ds:schemaRefs>
</ds:datastoreItem>
</file>

<file path=customXml/itemProps4.xml><?xml version="1.0" encoding="utf-8"?>
<ds:datastoreItem xmlns:ds="http://schemas.openxmlformats.org/officeDocument/2006/customXml" ds:itemID="{EC42964C-3830-4F53-8121-308E6F467060}">
  <ds:schemaRefs>
    <ds:schemaRef ds:uri="http://schemas.microsoft.com/sharepoint/events"/>
  </ds:schemaRefs>
</ds:datastoreItem>
</file>

<file path=customXml/itemProps5.xml><?xml version="1.0" encoding="utf-8"?>
<ds:datastoreItem xmlns:ds="http://schemas.openxmlformats.org/officeDocument/2006/customXml" ds:itemID="{C31598B8-617C-4165-A7B8-D58D5B837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44f5b-1e8a-41b6-b861-358ef168604c"/>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10761</Words>
  <Characters>61342</Characters>
  <Application>Microsoft Office Word</Application>
  <DocSecurity>8</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71960</CharactersWithSpaces>
  <SharedDoc>false</SharedDoc>
  <HLinks>
    <vt:vector size="384" baseType="variant">
      <vt:variant>
        <vt:i4>3735673</vt:i4>
      </vt:variant>
      <vt:variant>
        <vt:i4>330</vt:i4>
      </vt:variant>
      <vt:variant>
        <vt:i4>0</vt:i4>
      </vt:variant>
      <vt:variant>
        <vt:i4>5</vt:i4>
      </vt:variant>
      <vt:variant>
        <vt:lpwstr>http://www.eu4agri.ba/</vt:lpwstr>
      </vt:variant>
      <vt:variant>
        <vt:lpwstr/>
      </vt:variant>
      <vt:variant>
        <vt:i4>7405692</vt:i4>
      </vt:variant>
      <vt:variant>
        <vt:i4>327</vt:i4>
      </vt:variant>
      <vt:variant>
        <vt:i4>0</vt:i4>
      </vt:variant>
      <vt:variant>
        <vt:i4>5</vt:i4>
      </vt:variant>
      <vt:variant>
        <vt:lpwstr>http://www.ba.undp.org/</vt:lpwstr>
      </vt:variant>
      <vt:variant>
        <vt:lpwstr/>
      </vt:variant>
      <vt:variant>
        <vt:i4>7405692</vt:i4>
      </vt:variant>
      <vt:variant>
        <vt:i4>324</vt:i4>
      </vt:variant>
      <vt:variant>
        <vt:i4>0</vt:i4>
      </vt:variant>
      <vt:variant>
        <vt:i4>5</vt:i4>
      </vt:variant>
      <vt:variant>
        <vt:lpwstr>http://www.ba.undp.org/</vt:lpwstr>
      </vt:variant>
      <vt:variant>
        <vt:lpwstr/>
      </vt:variant>
      <vt:variant>
        <vt:i4>7405692</vt:i4>
      </vt:variant>
      <vt:variant>
        <vt:i4>321</vt:i4>
      </vt:variant>
      <vt:variant>
        <vt:i4>0</vt:i4>
      </vt:variant>
      <vt:variant>
        <vt:i4>5</vt:i4>
      </vt:variant>
      <vt:variant>
        <vt:lpwstr>http://www.ba.undp.org/</vt:lpwstr>
      </vt:variant>
      <vt:variant>
        <vt:lpwstr/>
      </vt:variant>
      <vt:variant>
        <vt:i4>3735673</vt:i4>
      </vt:variant>
      <vt:variant>
        <vt:i4>318</vt:i4>
      </vt:variant>
      <vt:variant>
        <vt:i4>0</vt:i4>
      </vt:variant>
      <vt:variant>
        <vt:i4>5</vt:i4>
      </vt:variant>
      <vt:variant>
        <vt:lpwstr>http://www.eu4agri.ba/</vt:lpwstr>
      </vt:variant>
      <vt:variant>
        <vt:lpwstr/>
      </vt:variant>
      <vt:variant>
        <vt:i4>6357029</vt:i4>
      </vt:variant>
      <vt:variant>
        <vt:i4>315</vt:i4>
      </vt:variant>
      <vt:variant>
        <vt:i4>0</vt:i4>
      </vt:variant>
      <vt:variant>
        <vt:i4>5</vt:i4>
      </vt:variant>
      <vt:variant>
        <vt:lpwstr>http://www.eu/</vt:lpwstr>
      </vt:variant>
      <vt:variant>
        <vt:lpwstr/>
      </vt:variant>
      <vt:variant>
        <vt:i4>7405692</vt:i4>
      </vt:variant>
      <vt:variant>
        <vt:i4>312</vt:i4>
      </vt:variant>
      <vt:variant>
        <vt:i4>0</vt:i4>
      </vt:variant>
      <vt:variant>
        <vt:i4>5</vt:i4>
      </vt:variant>
      <vt:variant>
        <vt:lpwstr>http://www.ba.undp.org/</vt:lpwstr>
      </vt:variant>
      <vt:variant>
        <vt:lpwstr/>
      </vt:variant>
      <vt:variant>
        <vt:i4>3932272</vt:i4>
      </vt:variant>
      <vt:variant>
        <vt:i4>309</vt:i4>
      </vt:variant>
      <vt:variant>
        <vt:i4>0</vt:i4>
      </vt:variant>
      <vt:variant>
        <vt:i4>5</vt:i4>
      </vt:variant>
      <vt:variant>
        <vt:lpwstr>https://eu4agri.ba/postavi-pitanje</vt:lpwstr>
      </vt:variant>
      <vt:variant>
        <vt:lpwstr/>
      </vt:variant>
      <vt:variant>
        <vt:i4>1441848</vt:i4>
      </vt:variant>
      <vt:variant>
        <vt:i4>302</vt:i4>
      </vt:variant>
      <vt:variant>
        <vt:i4>0</vt:i4>
      </vt:variant>
      <vt:variant>
        <vt:i4>5</vt:i4>
      </vt:variant>
      <vt:variant>
        <vt:lpwstr/>
      </vt:variant>
      <vt:variant>
        <vt:lpwstr>_Toc114143924</vt:lpwstr>
      </vt:variant>
      <vt:variant>
        <vt:i4>1441848</vt:i4>
      </vt:variant>
      <vt:variant>
        <vt:i4>296</vt:i4>
      </vt:variant>
      <vt:variant>
        <vt:i4>0</vt:i4>
      </vt:variant>
      <vt:variant>
        <vt:i4>5</vt:i4>
      </vt:variant>
      <vt:variant>
        <vt:lpwstr/>
      </vt:variant>
      <vt:variant>
        <vt:lpwstr>_Toc114143923</vt:lpwstr>
      </vt:variant>
      <vt:variant>
        <vt:i4>1441848</vt:i4>
      </vt:variant>
      <vt:variant>
        <vt:i4>290</vt:i4>
      </vt:variant>
      <vt:variant>
        <vt:i4>0</vt:i4>
      </vt:variant>
      <vt:variant>
        <vt:i4>5</vt:i4>
      </vt:variant>
      <vt:variant>
        <vt:lpwstr/>
      </vt:variant>
      <vt:variant>
        <vt:lpwstr>_Toc114143922</vt:lpwstr>
      </vt:variant>
      <vt:variant>
        <vt:i4>1441848</vt:i4>
      </vt:variant>
      <vt:variant>
        <vt:i4>284</vt:i4>
      </vt:variant>
      <vt:variant>
        <vt:i4>0</vt:i4>
      </vt:variant>
      <vt:variant>
        <vt:i4>5</vt:i4>
      </vt:variant>
      <vt:variant>
        <vt:lpwstr/>
      </vt:variant>
      <vt:variant>
        <vt:lpwstr>_Toc114143921</vt:lpwstr>
      </vt:variant>
      <vt:variant>
        <vt:i4>1441848</vt:i4>
      </vt:variant>
      <vt:variant>
        <vt:i4>278</vt:i4>
      </vt:variant>
      <vt:variant>
        <vt:i4>0</vt:i4>
      </vt:variant>
      <vt:variant>
        <vt:i4>5</vt:i4>
      </vt:variant>
      <vt:variant>
        <vt:lpwstr/>
      </vt:variant>
      <vt:variant>
        <vt:lpwstr>_Toc114143920</vt:lpwstr>
      </vt:variant>
      <vt:variant>
        <vt:i4>1376312</vt:i4>
      </vt:variant>
      <vt:variant>
        <vt:i4>272</vt:i4>
      </vt:variant>
      <vt:variant>
        <vt:i4>0</vt:i4>
      </vt:variant>
      <vt:variant>
        <vt:i4>5</vt:i4>
      </vt:variant>
      <vt:variant>
        <vt:lpwstr/>
      </vt:variant>
      <vt:variant>
        <vt:lpwstr>_Toc114143919</vt:lpwstr>
      </vt:variant>
      <vt:variant>
        <vt:i4>1376312</vt:i4>
      </vt:variant>
      <vt:variant>
        <vt:i4>266</vt:i4>
      </vt:variant>
      <vt:variant>
        <vt:i4>0</vt:i4>
      </vt:variant>
      <vt:variant>
        <vt:i4>5</vt:i4>
      </vt:variant>
      <vt:variant>
        <vt:lpwstr/>
      </vt:variant>
      <vt:variant>
        <vt:lpwstr>_Toc114143918</vt:lpwstr>
      </vt:variant>
      <vt:variant>
        <vt:i4>1376312</vt:i4>
      </vt:variant>
      <vt:variant>
        <vt:i4>260</vt:i4>
      </vt:variant>
      <vt:variant>
        <vt:i4>0</vt:i4>
      </vt:variant>
      <vt:variant>
        <vt:i4>5</vt:i4>
      </vt:variant>
      <vt:variant>
        <vt:lpwstr/>
      </vt:variant>
      <vt:variant>
        <vt:lpwstr>_Toc114143917</vt:lpwstr>
      </vt:variant>
      <vt:variant>
        <vt:i4>1376312</vt:i4>
      </vt:variant>
      <vt:variant>
        <vt:i4>254</vt:i4>
      </vt:variant>
      <vt:variant>
        <vt:i4>0</vt:i4>
      </vt:variant>
      <vt:variant>
        <vt:i4>5</vt:i4>
      </vt:variant>
      <vt:variant>
        <vt:lpwstr/>
      </vt:variant>
      <vt:variant>
        <vt:lpwstr>_Toc114143916</vt:lpwstr>
      </vt:variant>
      <vt:variant>
        <vt:i4>1376312</vt:i4>
      </vt:variant>
      <vt:variant>
        <vt:i4>248</vt:i4>
      </vt:variant>
      <vt:variant>
        <vt:i4>0</vt:i4>
      </vt:variant>
      <vt:variant>
        <vt:i4>5</vt:i4>
      </vt:variant>
      <vt:variant>
        <vt:lpwstr/>
      </vt:variant>
      <vt:variant>
        <vt:lpwstr>_Toc114143915</vt:lpwstr>
      </vt:variant>
      <vt:variant>
        <vt:i4>1376312</vt:i4>
      </vt:variant>
      <vt:variant>
        <vt:i4>242</vt:i4>
      </vt:variant>
      <vt:variant>
        <vt:i4>0</vt:i4>
      </vt:variant>
      <vt:variant>
        <vt:i4>5</vt:i4>
      </vt:variant>
      <vt:variant>
        <vt:lpwstr/>
      </vt:variant>
      <vt:variant>
        <vt:lpwstr>_Toc114143914</vt:lpwstr>
      </vt:variant>
      <vt:variant>
        <vt:i4>1376312</vt:i4>
      </vt:variant>
      <vt:variant>
        <vt:i4>236</vt:i4>
      </vt:variant>
      <vt:variant>
        <vt:i4>0</vt:i4>
      </vt:variant>
      <vt:variant>
        <vt:i4>5</vt:i4>
      </vt:variant>
      <vt:variant>
        <vt:lpwstr/>
      </vt:variant>
      <vt:variant>
        <vt:lpwstr>_Toc114143913</vt:lpwstr>
      </vt:variant>
      <vt:variant>
        <vt:i4>1376312</vt:i4>
      </vt:variant>
      <vt:variant>
        <vt:i4>230</vt:i4>
      </vt:variant>
      <vt:variant>
        <vt:i4>0</vt:i4>
      </vt:variant>
      <vt:variant>
        <vt:i4>5</vt:i4>
      </vt:variant>
      <vt:variant>
        <vt:lpwstr/>
      </vt:variant>
      <vt:variant>
        <vt:lpwstr>_Toc114143912</vt:lpwstr>
      </vt:variant>
      <vt:variant>
        <vt:i4>1376312</vt:i4>
      </vt:variant>
      <vt:variant>
        <vt:i4>224</vt:i4>
      </vt:variant>
      <vt:variant>
        <vt:i4>0</vt:i4>
      </vt:variant>
      <vt:variant>
        <vt:i4>5</vt:i4>
      </vt:variant>
      <vt:variant>
        <vt:lpwstr/>
      </vt:variant>
      <vt:variant>
        <vt:lpwstr>_Toc114143911</vt:lpwstr>
      </vt:variant>
      <vt:variant>
        <vt:i4>1376312</vt:i4>
      </vt:variant>
      <vt:variant>
        <vt:i4>218</vt:i4>
      </vt:variant>
      <vt:variant>
        <vt:i4>0</vt:i4>
      </vt:variant>
      <vt:variant>
        <vt:i4>5</vt:i4>
      </vt:variant>
      <vt:variant>
        <vt:lpwstr/>
      </vt:variant>
      <vt:variant>
        <vt:lpwstr>_Toc114143910</vt:lpwstr>
      </vt:variant>
      <vt:variant>
        <vt:i4>1310776</vt:i4>
      </vt:variant>
      <vt:variant>
        <vt:i4>212</vt:i4>
      </vt:variant>
      <vt:variant>
        <vt:i4>0</vt:i4>
      </vt:variant>
      <vt:variant>
        <vt:i4>5</vt:i4>
      </vt:variant>
      <vt:variant>
        <vt:lpwstr/>
      </vt:variant>
      <vt:variant>
        <vt:lpwstr>_Toc114143909</vt:lpwstr>
      </vt:variant>
      <vt:variant>
        <vt:i4>1310776</vt:i4>
      </vt:variant>
      <vt:variant>
        <vt:i4>206</vt:i4>
      </vt:variant>
      <vt:variant>
        <vt:i4>0</vt:i4>
      </vt:variant>
      <vt:variant>
        <vt:i4>5</vt:i4>
      </vt:variant>
      <vt:variant>
        <vt:lpwstr/>
      </vt:variant>
      <vt:variant>
        <vt:lpwstr>_Toc114143908</vt:lpwstr>
      </vt:variant>
      <vt:variant>
        <vt:i4>1310776</vt:i4>
      </vt:variant>
      <vt:variant>
        <vt:i4>200</vt:i4>
      </vt:variant>
      <vt:variant>
        <vt:i4>0</vt:i4>
      </vt:variant>
      <vt:variant>
        <vt:i4>5</vt:i4>
      </vt:variant>
      <vt:variant>
        <vt:lpwstr/>
      </vt:variant>
      <vt:variant>
        <vt:lpwstr>_Toc114143907</vt:lpwstr>
      </vt:variant>
      <vt:variant>
        <vt:i4>1310776</vt:i4>
      </vt:variant>
      <vt:variant>
        <vt:i4>194</vt:i4>
      </vt:variant>
      <vt:variant>
        <vt:i4>0</vt:i4>
      </vt:variant>
      <vt:variant>
        <vt:i4>5</vt:i4>
      </vt:variant>
      <vt:variant>
        <vt:lpwstr/>
      </vt:variant>
      <vt:variant>
        <vt:lpwstr>_Toc114143906</vt:lpwstr>
      </vt:variant>
      <vt:variant>
        <vt:i4>1310776</vt:i4>
      </vt:variant>
      <vt:variant>
        <vt:i4>188</vt:i4>
      </vt:variant>
      <vt:variant>
        <vt:i4>0</vt:i4>
      </vt:variant>
      <vt:variant>
        <vt:i4>5</vt:i4>
      </vt:variant>
      <vt:variant>
        <vt:lpwstr/>
      </vt:variant>
      <vt:variant>
        <vt:lpwstr>_Toc114143905</vt:lpwstr>
      </vt:variant>
      <vt:variant>
        <vt:i4>1310776</vt:i4>
      </vt:variant>
      <vt:variant>
        <vt:i4>182</vt:i4>
      </vt:variant>
      <vt:variant>
        <vt:i4>0</vt:i4>
      </vt:variant>
      <vt:variant>
        <vt:i4>5</vt:i4>
      </vt:variant>
      <vt:variant>
        <vt:lpwstr/>
      </vt:variant>
      <vt:variant>
        <vt:lpwstr>_Toc114143904</vt:lpwstr>
      </vt:variant>
      <vt:variant>
        <vt:i4>1310776</vt:i4>
      </vt:variant>
      <vt:variant>
        <vt:i4>176</vt:i4>
      </vt:variant>
      <vt:variant>
        <vt:i4>0</vt:i4>
      </vt:variant>
      <vt:variant>
        <vt:i4>5</vt:i4>
      </vt:variant>
      <vt:variant>
        <vt:lpwstr/>
      </vt:variant>
      <vt:variant>
        <vt:lpwstr>_Toc114143903</vt:lpwstr>
      </vt:variant>
      <vt:variant>
        <vt:i4>1310776</vt:i4>
      </vt:variant>
      <vt:variant>
        <vt:i4>170</vt:i4>
      </vt:variant>
      <vt:variant>
        <vt:i4>0</vt:i4>
      </vt:variant>
      <vt:variant>
        <vt:i4>5</vt:i4>
      </vt:variant>
      <vt:variant>
        <vt:lpwstr/>
      </vt:variant>
      <vt:variant>
        <vt:lpwstr>_Toc114143902</vt:lpwstr>
      </vt:variant>
      <vt:variant>
        <vt:i4>1310776</vt:i4>
      </vt:variant>
      <vt:variant>
        <vt:i4>164</vt:i4>
      </vt:variant>
      <vt:variant>
        <vt:i4>0</vt:i4>
      </vt:variant>
      <vt:variant>
        <vt:i4>5</vt:i4>
      </vt:variant>
      <vt:variant>
        <vt:lpwstr/>
      </vt:variant>
      <vt:variant>
        <vt:lpwstr>_Toc114143901</vt:lpwstr>
      </vt:variant>
      <vt:variant>
        <vt:i4>1310776</vt:i4>
      </vt:variant>
      <vt:variant>
        <vt:i4>158</vt:i4>
      </vt:variant>
      <vt:variant>
        <vt:i4>0</vt:i4>
      </vt:variant>
      <vt:variant>
        <vt:i4>5</vt:i4>
      </vt:variant>
      <vt:variant>
        <vt:lpwstr/>
      </vt:variant>
      <vt:variant>
        <vt:lpwstr>_Toc114143900</vt:lpwstr>
      </vt:variant>
      <vt:variant>
        <vt:i4>1900601</vt:i4>
      </vt:variant>
      <vt:variant>
        <vt:i4>152</vt:i4>
      </vt:variant>
      <vt:variant>
        <vt:i4>0</vt:i4>
      </vt:variant>
      <vt:variant>
        <vt:i4>5</vt:i4>
      </vt:variant>
      <vt:variant>
        <vt:lpwstr/>
      </vt:variant>
      <vt:variant>
        <vt:lpwstr>_Toc114143899</vt:lpwstr>
      </vt:variant>
      <vt:variant>
        <vt:i4>1900601</vt:i4>
      </vt:variant>
      <vt:variant>
        <vt:i4>146</vt:i4>
      </vt:variant>
      <vt:variant>
        <vt:i4>0</vt:i4>
      </vt:variant>
      <vt:variant>
        <vt:i4>5</vt:i4>
      </vt:variant>
      <vt:variant>
        <vt:lpwstr/>
      </vt:variant>
      <vt:variant>
        <vt:lpwstr>_Toc114143898</vt:lpwstr>
      </vt:variant>
      <vt:variant>
        <vt:i4>1900601</vt:i4>
      </vt:variant>
      <vt:variant>
        <vt:i4>140</vt:i4>
      </vt:variant>
      <vt:variant>
        <vt:i4>0</vt:i4>
      </vt:variant>
      <vt:variant>
        <vt:i4>5</vt:i4>
      </vt:variant>
      <vt:variant>
        <vt:lpwstr/>
      </vt:variant>
      <vt:variant>
        <vt:lpwstr>_Toc114143897</vt:lpwstr>
      </vt:variant>
      <vt:variant>
        <vt:i4>1900601</vt:i4>
      </vt:variant>
      <vt:variant>
        <vt:i4>134</vt:i4>
      </vt:variant>
      <vt:variant>
        <vt:i4>0</vt:i4>
      </vt:variant>
      <vt:variant>
        <vt:i4>5</vt:i4>
      </vt:variant>
      <vt:variant>
        <vt:lpwstr/>
      </vt:variant>
      <vt:variant>
        <vt:lpwstr>_Toc114143896</vt:lpwstr>
      </vt:variant>
      <vt:variant>
        <vt:i4>1900601</vt:i4>
      </vt:variant>
      <vt:variant>
        <vt:i4>128</vt:i4>
      </vt:variant>
      <vt:variant>
        <vt:i4>0</vt:i4>
      </vt:variant>
      <vt:variant>
        <vt:i4>5</vt:i4>
      </vt:variant>
      <vt:variant>
        <vt:lpwstr/>
      </vt:variant>
      <vt:variant>
        <vt:lpwstr>_Toc114143895</vt:lpwstr>
      </vt:variant>
      <vt:variant>
        <vt:i4>1900601</vt:i4>
      </vt:variant>
      <vt:variant>
        <vt:i4>122</vt:i4>
      </vt:variant>
      <vt:variant>
        <vt:i4>0</vt:i4>
      </vt:variant>
      <vt:variant>
        <vt:i4>5</vt:i4>
      </vt:variant>
      <vt:variant>
        <vt:lpwstr/>
      </vt:variant>
      <vt:variant>
        <vt:lpwstr>_Toc114143894</vt:lpwstr>
      </vt:variant>
      <vt:variant>
        <vt:i4>1900601</vt:i4>
      </vt:variant>
      <vt:variant>
        <vt:i4>116</vt:i4>
      </vt:variant>
      <vt:variant>
        <vt:i4>0</vt:i4>
      </vt:variant>
      <vt:variant>
        <vt:i4>5</vt:i4>
      </vt:variant>
      <vt:variant>
        <vt:lpwstr/>
      </vt:variant>
      <vt:variant>
        <vt:lpwstr>_Toc114143893</vt:lpwstr>
      </vt:variant>
      <vt:variant>
        <vt:i4>1900601</vt:i4>
      </vt:variant>
      <vt:variant>
        <vt:i4>110</vt:i4>
      </vt:variant>
      <vt:variant>
        <vt:i4>0</vt:i4>
      </vt:variant>
      <vt:variant>
        <vt:i4>5</vt:i4>
      </vt:variant>
      <vt:variant>
        <vt:lpwstr/>
      </vt:variant>
      <vt:variant>
        <vt:lpwstr>_Toc114143892</vt:lpwstr>
      </vt:variant>
      <vt:variant>
        <vt:i4>1900601</vt:i4>
      </vt:variant>
      <vt:variant>
        <vt:i4>104</vt:i4>
      </vt:variant>
      <vt:variant>
        <vt:i4>0</vt:i4>
      </vt:variant>
      <vt:variant>
        <vt:i4>5</vt:i4>
      </vt:variant>
      <vt:variant>
        <vt:lpwstr/>
      </vt:variant>
      <vt:variant>
        <vt:lpwstr>_Toc114143891</vt:lpwstr>
      </vt:variant>
      <vt:variant>
        <vt:i4>1900601</vt:i4>
      </vt:variant>
      <vt:variant>
        <vt:i4>98</vt:i4>
      </vt:variant>
      <vt:variant>
        <vt:i4>0</vt:i4>
      </vt:variant>
      <vt:variant>
        <vt:i4>5</vt:i4>
      </vt:variant>
      <vt:variant>
        <vt:lpwstr/>
      </vt:variant>
      <vt:variant>
        <vt:lpwstr>_Toc114143890</vt:lpwstr>
      </vt:variant>
      <vt:variant>
        <vt:i4>1835065</vt:i4>
      </vt:variant>
      <vt:variant>
        <vt:i4>92</vt:i4>
      </vt:variant>
      <vt:variant>
        <vt:i4>0</vt:i4>
      </vt:variant>
      <vt:variant>
        <vt:i4>5</vt:i4>
      </vt:variant>
      <vt:variant>
        <vt:lpwstr/>
      </vt:variant>
      <vt:variant>
        <vt:lpwstr>_Toc114143889</vt:lpwstr>
      </vt:variant>
      <vt:variant>
        <vt:i4>1835065</vt:i4>
      </vt:variant>
      <vt:variant>
        <vt:i4>86</vt:i4>
      </vt:variant>
      <vt:variant>
        <vt:i4>0</vt:i4>
      </vt:variant>
      <vt:variant>
        <vt:i4>5</vt:i4>
      </vt:variant>
      <vt:variant>
        <vt:lpwstr/>
      </vt:variant>
      <vt:variant>
        <vt:lpwstr>_Toc114143888</vt:lpwstr>
      </vt:variant>
      <vt:variant>
        <vt:i4>1835065</vt:i4>
      </vt:variant>
      <vt:variant>
        <vt:i4>80</vt:i4>
      </vt:variant>
      <vt:variant>
        <vt:i4>0</vt:i4>
      </vt:variant>
      <vt:variant>
        <vt:i4>5</vt:i4>
      </vt:variant>
      <vt:variant>
        <vt:lpwstr/>
      </vt:variant>
      <vt:variant>
        <vt:lpwstr>_Toc114143887</vt:lpwstr>
      </vt:variant>
      <vt:variant>
        <vt:i4>1835065</vt:i4>
      </vt:variant>
      <vt:variant>
        <vt:i4>74</vt:i4>
      </vt:variant>
      <vt:variant>
        <vt:i4>0</vt:i4>
      </vt:variant>
      <vt:variant>
        <vt:i4>5</vt:i4>
      </vt:variant>
      <vt:variant>
        <vt:lpwstr/>
      </vt:variant>
      <vt:variant>
        <vt:lpwstr>_Toc114143886</vt:lpwstr>
      </vt:variant>
      <vt:variant>
        <vt:i4>1835065</vt:i4>
      </vt:variant>
      <vt:variant>
        <vt:i4>68</vt:i4>
      </vt:variant>
      <vt:variant>
        <vt:i4>0</vt:i4>
      </vt:variant>
      <vt:variant>
        <vt:i4>5</vt:i4>
      </vt:variant>
      <vt:variant>
        <vt:lpwstr/>
      </vt:variant>
      <vt:variant>
        <vt:lpwstr>_Toc114143885</vt:lpwstr>
      </vt:variant>
      <vt:variant>
        <vt:i4>1835065</vt:i4>
      </vt:variant>
      <vt:variant>
        <vt:i4>62</vt:i4>
      </vt:variant>
      <vt:variant>
        <vt:i4>0</vt:i4>
      </vt:variant>
      <vt:variant>
        <vt:i4>5</vt:i4>
      </vt:variant>
      <vt:variant>
        <vt:lpwstr/>
      </vt:variant>
      <vt:variant>
        <vt:lpwstr>_Toc114143884</vt:lpwstr>
      </vt:variant>
      <vt:variant>
        <vt:i4>1835065</vt:i4>
      </vt:variant>
      <vt:variant>
        <vt:i4>56</vt:i4>
      </vt:variant>
      <vt:variant>
        <vt:i4>0</vt:i4>
      </vt:variant>
      <vt:variant>
        <vt:i4>5</vt:i4>
      </vt:variant>
      <vt:variant>
        <vt:lpwstr/>
      </vt:variant>
      <vt:variant>
        <vt:lpwstr>_Toc114143883</vt:lpwstr>
      </vt:variant>
      <vt:variant>
        <vt:i4>1835065</vt:i4>
      </vt:variant>
      <vt:variant>
        <vt:i4>50</vt:i4>
      </vt:variant>
      <vt:variant>
        <vt:i4>0</vt:i4>
      </vt:variant>
      <vt:variant>
        <vt:i4>5</vt:i4>
      </vt:variant>
      <vt:variant>
        <vt:lpwstr/>
      </vt:variant>
      <vt:variant>
        <vt:lpwstr>_Toc114143882</vt:lpwstr>
      </vt:variant>
      <vt:variant>
        <vt:i4>1835065</vt:i4>
      </vt:variant>
      <vt:variant>
        <vt:i4>44</vt:i4>
      </vt:variant>
      <vt:variant>
        <vt:i4>0</vt:i4>
      </vt:variant>
      <vt:variant>
        <vt:i4>5</vt:i4>
      </vt:variant>
      <vt:variant>
        <vt:lpwstr/>
      </vt:variant>
      <vt:variant>
        <vt:lpwstr>_Toc114143881</vt:lpwstr>
      </vt:variant>
      <vt:variant>
        <vt:i4>1835065</vt:i4>
      </vt:variant>
      <vt:variant>
        <vt:i4>38</vt:i4>
      </vt:variant>
      <vt:variant>
        <vt:i4>0</vt:i4>
      </vt:variant>
      <vt:variant>
        <vt:i4>5</vt:i4>
      </vt:variant>
      <vt:variant>
        <vt:lpwstr/>
      </vt:variant>
      <vt:variant>
        <vt:lpwstr>_Toc114143880</vt:lpwstr>
      </vt:variant>
      <vt:variant>
        <vt:i4>1245241</vt:i4>
      </vt:variant>
      <vt:variant>
        <vt:i4>32</vt:i4>
      </vt:variant>
      <vt:variant>
        <vt:i4>0</vt:i4>
      </vt:variant>
      <vt:variant>
        <vt:i4>5</vt:i4>
      </vt:variant>
      <vt:variant>
        <vt:lpwstr/>
      </vt:variant>
      <vt:variant>
        <vt:lpwstr>_Toc114143879</vt:lpwstr>
      </vt:variant>
      <vt:variant>
        <vt:i4>1245241</vt:i4>
      </vt:variant>
      <vt:variant>
        <vt:i4>26</vt:i4>
      </vt:variant>
      <vt:variant>
        <vt:i4>0</vt:i4>
      </vt:variant>
      <vt:variant>
        <vt:i4>5</vt:i4>
      </vt:variant>
      <vt:variant>
        <vt:lpwstr/>
      </vt:variant>
      <vt:variant>
        <vt:lpwstr>_Toc114143878</vt:lpwstr>
      </vt:variant>
      <vt:variant>
        <vt:i4>1245241</vt:i4>
      </vt:variant>
      <vt:variant>
        <vt:i4>20</vt:i4>
      </vt:variant>
      <vt:variant>
        <vt:i4>0</vt:i4>
      </vt:variant>
      <vt:variant>
        <vt:i4>5</vt:i4>
      </vt:variant>
      <vt:variant>
        <vt:lpwstr/>
      </vt:variant>
      <vt:variant>
        <vt:lpwstr>_Toc114143877</vt:lpwstr>
      </vt:variant>
      <vt:variant>
        <vt:i4>1245241</vt:i4>
      </vt:variant>
      <vt:variant>
        <vt:i4>14</vt:i4>
      </vt:variant>
      <vt:variant>
        <vt:i4>0</vt:i4>
      </vt:variant>
      <vt:variant>
        <vt:i4>5</vt:i4>
      </vt:variant>
      <vt:variant>
        <vt:lpwstr/>
      </vt:variant>
      <vt:variant>
        <vt:lpwstr>_Toc114143876</vt:lpwstr>
      </vt:variant>
      <vt:variant>
        <vt:i4>1245241</vt:i4>
      </vt:variant>
      <vt:variant>
        <vt:i4>8</vt:i4>
      </vt:variant>
      <vt:variant>
        <vt:i4>0</vt:i4>
      </vt:variant>
      <vt:variant>
        <vt:i4>5</vt:i4>
      </vt:variant>
      <vt:variant>
        <vt:lpwstr/>
      </vt:variant>
      <vt:variant>
        <vt:lpwstr>_Toc114143875</vt:lpwstr>
      </vt:variant>
      <vt:variant>
        <vt:i4>1245241</vt:i4>
      </vt:variant>
      <vt:variant>
        <vt:i4>2</vt:i4>
      </vt:variant>
      <vt:variant>
        <vt:i4>0</vt:i4>
      </vt:variant>
      <vt:variant>
        <vt:i4>5</vt:i4>
      </vt:variant>
      <vt:variant>
        <vt:lpwstr/>
      </vt:variant>
      <vt:variant>
        <vt:lpwstr>_Toc114143874</vt:lpwstr>
      </vt:variant>
      <vt:variant>
        <vt:i4>3735673</vt:i4>
      </vt:variant>
      <vt:variant>
        <vt:i4>12</vt:i4>
      </vt:variant>
      <vt:variant>
        <vt:i4>0</vt:i4>
      </vt:variant>
      <vt:variant>
        <vt:i4>5</vt:i4>
      </vt:variant>
      <vt:variant>
        <vt:lpwstr>http://www.eu4agri.ba/</vt:lpwstr>
      </vt:variant>
      <vt:variant>
        <vt:lpwstr/>
      </vt:variant>
      <vt:variant>
        <vt:i4>7405692</vt:i4>
      </vt:variant>
      <vt:variant>
        <vt:i4>9</vt:i4>
      </vt:variant>
      <vt:variant>
        <vt:i4>0</vt:i4>
      </vt:variant>
      <vt:variant>
        <vt:i4>5</vt:i4>
      </vt:variant>
      <vt:variant>
        <vt:lpwstr>http://www.ba.undp.org/</vt:lpwstr>
      </vt:variant>
      <vt:variant>
        <vt:lpwstr/>
      </vt:variant>
      <vt:variant>
        <vt:i4>8323187</vt:i4>
      </vt:variant>
      <vt:variant>
        <vt:i4>6</vt:i4>
      </vt:variant>
      <vt:variant>
        <vt:i4>0</vt:i4>
      </vt:variant>
      <vt:variant>
        <vt:i4>5</vt:i4>
      </vt:variant>
      <vt:variant>
        <vt:lpwstr>https://www.vladars.net/sr-SP-Cyrl/Vlada/Ministarstva/muls/Documents/Odluka o stepenu razvijenosti JLS za 2021. godinu.pdf</vt:lpwstr>
      </vt:variant>
      <vt:variant>
        <vt:lpwstr/>
      </vt:variant>
      <vt:variant>
        <vt:i4>262252</vt:i4>
      </vt:variant>
      <vt:variant>
        <vt:i4>3</vt:i4>
      </vt:variant>
      <vt:variant>
        <vt:i4>0</vt:i4>
      </vt:variant>
      <vt:variant>
        <vt:i4>5</vt:i4>
      </vt:variant>
      <vt:variant>
        <vt:lpwstr>https://fzzpr.gov.ba/files/Socioekonomski pokazatelji po op%C4%87inama/Socioekonomski pokazatelji 2021_22_06_FINAL.pdf</vt:lpwstr>
      </vt:variant>
      <vt:variant>
        <vt:lpwstr/>
      </vt:variant>
      <vt:variant>
        <vt:i4>5832777</vt:i4>
      </vt:variant>
      <vt:variant>
        <vt:i4>0</vt:i4>
      </vt:variant>
      <vt:variant>
        <vt:i4>0</vt:i4>
      </vt:variant>
      <vt:variant>
        <vt:i4>5</vt:i4>
      </vt:variant>
      <vt:variant>
        <vt:lpwstr>https://www.cites.org/eng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Mohamed-Arezki Mokhtar Ahdouga</dc:creator>
  <cp:keywords/>
  <dc:description/>
  <cp:lastModifiedBy>damirA</cp:lastModifiedBy>
  <cp:revision>4</cp:revision>
  <cp:lastPrinted>2022-11-03T12:43:00Z</cp:lastPrinted>
  <dcterms:created xsi:type="dcterms:W3CDTF">2022-09-16T13:37:00Z</dcterms:created>
  <dcterms:modified xsi:type="dcterms:W3CDTF">2022-11-03T12:54:00Z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0x010100298D31968C3F8D47AD4E78D6000F004F</vt:lpwstr>
  </property>
  <property fmtid="{D5CDD505-2E9C-101B-9397-08002B2CF9AE}" pid="3" name="MediaServiceImageTags">
    <vt:lpwstr/>
  </property>
  <property fmtid="{D5CDD505-2E9C-101B-9397-08002B2CF9AE}" pid="4" name="_dlc_DocIdItemGuid">
    <vt:lpwstr>05fd1783-fc46-4009-85ef-49ac59ed93b9</vt:lpwstr>
  </property>
</Properties>
</file>